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62" w:rsidRDefault="00520A6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0A62" w:rsidRDefault="00520A62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20A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0A62" w:rsidRDefault="00520A62">
            <w:pPr>
              <w:pStyle w:val="ConsPlusNormal"/>
            </w:pPr>
            <w:r>
              <w:t>20 февраля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0A62" w:rsidRDefault="00520A62">
            <w:pPr>
              <w:pStyle w:val="ConsPlusNormal"/>
              <w:jc w:val="right"/>
            </w:pPr>
            <w:r>
              <w:t>N 14-оз</w:t>
            </w:r>
          </w:p>
        </w:tc>
      </w:tr>
    </w:tbl>
    <w:p w:rsidR="00520A62" w:rsidRDefault="00520A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0A62" w:rsidRDefault="00520A62">
      <w:pPr>
        <w:pStyle w:val="ConsPlusNormal"/>
        <w:jc w:val="center"/>
      </w:pPr>
    </w:p>
    <w:p w:rsidR="00520A62" w:rsidRDefault="00520A62">
      <w:pPr>
        <w:pStyle w:val="ConsPlusTitle"/>
        <w:jc w:val="center"/>
      </w:pPr>
      <w:r>
        <w:t>ХАНТЫ-МАНСИЙСКИЙ АВТОНОМНЫЙ ОКРУГ - ЮГРА</w:t>
      </w:r>
    </w:p>
    <w:p w:rsidR="00520A62" w:rsidRDefault="00520A62">
      <w:pPr>
        <w:pStyle w:val="ConsPlusTitle"/>
        <w:jc w:val="center"/>
      </w:pPr>
    </w:p>
    <w:p w:rsidR="00520A62" w:rsidRDefault="00520A62">
      <w:pPr>
        <w:pStyle w:val="ConsPlusTitle"/>
        <w:jc w:val="center"/>
      </w:pPr>
      <w:r>
        <w:t>ЗАКОН</w:t>
      </w:r>
    </w:p>
    <w:p w:rsidR="00520A62" w:rsidRDefault="00520A62">
      <w:pPr>
        <w:pStyle w:val="ConsPlusTitle"/>
        <w:jc w:val="center"/>
      </w:pPr>
    </w:p>
    <w:p w:rsidR="00520A62" w:rsidRDefault="00520A62">
      <w:pPr>
        <w:pStyle w:val="ConsPlusTitle"/>
        <w:jc w:val="center"/>
      </w:pPr>
      <w:r>
        <w:t xml:space="preserve">ОБ УСТАНОВЛЕНИИ НА ТЕРРИТОРИИ </w:t>
      </w:r>
      <w:proofErr w:type="gramStart"/>
      <w:r>
        <w:t>ХАНТЫ-МАНСИЙСКОГО</w:t>
      </w:r>
      <w:proofErr w:type="gramEnd"/>
    </w:p>
    <w:p w:rsidR="00520A62" w:rsidRDefault="00520A62">
      <w:pPr>
        <w:pStyle w:val="ConsPlusTitle"/>
        <w:jc w:val="center"/>
      </w:pPr>
      <w:r>
        <w:t>АВТОНОМНОГО ОКРУГА - ЮГРЫ НАЛОГОВОЙ СТАВКИ</w:t>
      </w:r>
    </w:p>
    <w:p w:rsidR="00520A62" w:rsidRDefault="00520A62">
      <w:pPr>
        <w:pStyle w:val="ConsPlusTitle"/>
        <w:jc w:val="center"/>
      </w:pPr>
      <w:r>
        <w:t>В РАЗМЕРЕ 0 ПРОЦЕНТОВ ПО УПРОЩЕННОЙ СИСТЕМЕ НАЛОГООБЛОЖЕНИЯ</w:t>
      </w:r>
    </w:p>
    <w:p w:rsidR="00520A62" w:rsidRDefault="00520A62">
      <w:pPr>
        <w:pStyle w:val="ConsPlusTitle"/>
        <w:jc w:val="center"/>
      </w:pPr>
      <w:r>
        <w:t>И ПАТЕНТНОЙ СИСТЕМЕ НАЛОГООБЛОЖЕНИЯ</w:t>
      </w:r>
    </w:p>
    <w:p w:rsidR="00520A62" w:rsidRDefault="00520A62">
      <w:pPr>
        <w:pStyle w:val="ConsPlusNormal"/>
        <w:jc w:val="center"/>
      </w:pPr>
    </w:p>
    <w:p w:rsidR="00520A62" w:rsidRDefault="00520A62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520A62" w:rsidRDefault="00520A62">
      <w:pPr>
        <w:pStyle w:val="ConsPlusNormal"/>
        <w:jc w:val="center"/>
      </w:pPr>
      <w:r>
        <w:t>автономного округа - Югры 19 февраля 2015 года</w:t>
      </w:r>
    </w:p>
    <w:p w:rsidR="00520A62" w:rsidRDefault="00520A62">
      <w:pPr>
        <w:pStyle w:val="ConsPlusNormal"/>
        <w:jc w:val="center"/>
      </w:pPr>
    </w:p>
    <w:p w:rsidR="00520A62" w:rsidRDefault="00520A62">
      <w:pPr>
        <w:pStyle w:val="ConsPlusNormal"/>
        <w:jc w:val="center"/>
      </w:pPr>
      <w:r>
        <w:t>Список изменяющих документов</w:t>
      </w:r>
    </w:p>
    <w:p w:rsidR="00520A62" w:rsidRDefault="00520A62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ХМАО - Югры от 27.09.2015 N 105-оз (ред. 29.10.2015))</w:t>
      </w:r>
    </w:p>
    <w:p w:rsidR="00520A62" w:rsidRDefault="00520A62">
      <w:pPr>
        <w:pStyle w:val="ConsPlusNormal"/>
        <w:jc w:val="center"/>
      </w:pPr>
    </w:p>
    <w:p w:rsidR="00520A62" w:rsidRDefault="00520A62">
      <w:pPr>
        <w:pStyle w:val="ConsPlusNormal"/>
        <w:ind w:firstLine="540"/>
        <w:jc w:val="both"/>
        <w:outlineLvl w:val="0"/>
      </w:pPr>
      <w:r>
        <w:t xml:space="preserve">Статья 1. </w:t>
      </w: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4 статьи 346.20</w:t>
        </w:r>
      </w:hyperlink>
      <w:r>
        <w:t xml:space="preserve">, </w:t>
      </w:r>
      <w:hyperlink r:id="rId8" w:history="1">
        <w:r>
          <w:rPr>
            <w:color w:val="0000FF"/>
          </w:rPr>
          <w:t>пунктом 3 статьи 346.50</w:t>
        </w:r>
      </w:hyperlink>
      <w:r>
        <w:t xml:space="preserve"> Налогового кодекса Российской Федерации установить на территории Ханты-Мансийского автономного округа - Югры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осуществляющих виды предпринимательской деятельности, определенные </w:t>
      </w:r>
      <w:hyperlink w:anchor="P21" w:history="1">
        <w:r>
          <w:rPr>
            <w:color w:val="0000FF"/>
          </w:rPr>
          <w:t>статьями 2</w:t>
        </w:r>
      </w:hyperlink>
      <w:r>
        <w:t xml:space="preserve"> и </w:t>
      </w:r>
      <w:hyperlink w:anchor="P47" w:history="1">
        <w:r>
          <w:rPr>
            <w:color w:val="0000FF"/>
          </w:rPr>
          <w:t>3</w:t>
        </w:r>
      </w:hyperlink>
      <w:r>
        <w:t xml:space="preserve"> настоящего Закона, и применяющих упрощенную систему налогообложения или патентную систему налогообложения.</w:t>
      </w:r>
      <w:proofErr w:type="gramEnd"/>
    </w:p>
    <w:p w:rsidR="00520A62" w:rsidRDefault="00520A62">
      <w:pPr>
        <w:pStyle w:val="ConsPlusNormal"/>
        <w:ind w:firstLine="540"/>
        <w:jc w:val="both"/>
      </w:pPr>
    </w:p>
    <w:p w:rsidR="00520A62" w:rsidRDefault="00520A62">
      <w:pPr>
        <w:pStyle w:val="ConsPlusNormal"/>
        <w:ind w:firstLine="540"/>
        <w:jc w:val="both"/>
        <w:outlineLvl w:val="0"/>
      </w:pPr>
      <w:bookmarkStart w:id="0" w:name="P21"/>
      <w:bookmarkEnd w:id="0"/>
      <w:r>
        <w:t>Статья 2. Налоговая ставка в размере 0 процентов устанавливается для налогоплательщиков - индивидуальных предпринимателей, впервые зарегистрированных после вступления в силу настоящего Закона и применяющих упрощенную систему налогообложения, в отношении следующих видов предпринимательской деятельности: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1) растениеводство и животноводство, охота и предоставление соответствующих услуг в этих областях;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2) лесоводство и лесозаготовки;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3) рыболовство и рыбоводство;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4) производство пищевых продуктов;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5) производство безалкогольных напитков; производство минеральных вод и прочих питьевых вод в бутылках;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6) производство текстильных изделий;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7) производство одежды;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8) производство кожи и изделий из кожи;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9)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10) производство бумаги и бумажных изделий;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lastRenderedPageBreak/>
        <w:t>11) производство прочей неметаллической минеральной продукции;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12) производство прочих готовых металлических изделий;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13) производство мебели;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14) сбор, обработка и утилизация отходов; обработка вторичного сырья;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15) научные исследования и разработки;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16) деятельность по чистке и уборке жилых зданий и нежилых помещений прочая;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17) подметание улиц и уборка снега;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18) образование;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19) деятельность в области здравоохранения;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20) деятельность по уходу с обеспечением проживания;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21) предоставление социальных услуг без обеспечения проживания;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22) деятельность в области спорта;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23) ремонт предметов личного потребления и хозяйственно-бытового назначения;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24) стирка и химическая чистка текстильных и меховых изделий.</w:t>
      </w:r>
    </w:p>
    <w:p w:rsidR="00520A62" w:rsidRDefault="00520A62">
      <w:pPr>
        <w:pStyle w:val="ConsPlusNormal"/>
        <w:ind w:firstLine="540"/>
        <w:jc w:val="both"/>
      </w:pPr>
    </w:p>
    <w:p w:rsidR="00520A62" w:rsidRDefault="00520A62">
      <w:pPr>
        <w:pStyle w:val="ConsPlusNormal"/>
        <w:ind w:firstLine="540"/>
        <w:jc w:val="both"/>
        <w:outlineLvl w:val="0"/>
      </w:pPr>
      <w:bookmarkStart w:id="1" w:name="P47"/>
      <w:bookmarkEnd w:id="1"/>
      <w:r>
        <w:t xml:space="preserve">Статья 3. </w:t>
      </w:r>
      <w:proofErr w:type="gramStart"/>
      <w:r>
        <w:t xml:space="preserve">Налоговая ставка в размере 0 процентов устанавливается для налогоплательщиков - индивидуальных предпринимателей, впервые зарегистрированных после вступления в силу настоящего Закона и применяющих патентную систему налогообложения, в отношении следующих видов предпринимательской деятельности, установленных </w:t>
      </w:r>
      <w:hyperlink r:id="rId9" w:history="1">
        <w:r>
          <w:rPr>
            <w:color w:val="0000FF"/>
          </w:rPr>
          <w:t>пунктом 2 статьи 346.43</w:t>
        </w:r>
      </w:hyperlink>
      <w:r>
        <w:t xml:space="preserve"> Налогового кодекса Российской Федерации и </w:t>
      </w:r>
      <w:hyperlink r:id="rId10" w:history="1">
        <w:r>
          <w:rPr>
            <w:color w:val="0000FF"/>
          </w:rPr>
          <w:t>статьей 2</w:t>
        </w:r>
      </w:hyperlink>
      <w:r>
        <w:t xml:space="preserve"> Закона Ханты-Мансийского автономного округа - Югры "О патентной системе налогообложения на территории Ханты-Мансийского автономного округа - Югры":</w:t>
      </w:r>
      <w:proofErr w:type="gramEnd"/>
    </w:p>
    <w:p w:rsidR="00520A62" w:rsidRDefault="00520A62">
      <w:pPr>
        <w:pStyle w:val="ConsPlusNormal"/>
        <w:spacing w:before="220"/>
        <w:ind w:firstLine="540"/>
        <w:jc w:val="both"/>
      </w:pPr>
      <w: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2) ремонт, чистка, окраска и пошив обуви;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3) химическая чистка, крашение и услуги прачечных;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4) изготовление и ремонт металлической галантереи, ключей, номерных знаков, указателей улиц;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5)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6) изготовление и ремонт мебели;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7) услуги по обучению населения на курсах и по репетиторству;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8) услуги по присмотру и уходу за детьми и больными;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9) изготовление изделий народных художественных промыслов;</w:t>
      </w:r>
    </w:p>
    <w:p w:rsidR="00520A62" w:rsidRDefault="00520A62">
      <w:pPr>
        <w:pStyle w:val="ConsPlusNormal"/>
        <w:spacing w:before="220"/>
        <w:ind w:firstLine="540"/>
        <w:jc w:val="both"/>
      </w:pPr>
      <w:proofErr w:type="gramStart"/>
      <w:r>
        <w:t xml:space="preserve">10) прочие услуги производственного характера (услуги по переработке </w:t>
      </w:r>
      <w:r>
        <w:lastRenderedPageBreak/>
        <w:t>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>
        <w:t xml:space="preserve"> </w:t>
      </w:r>
      <w:proofErr w:type="gramStart"/>
      <w:r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11) производство и реставрация ковров и ковровых изделий;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12) ремонт ювелирных изделий, бижутерии;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13) чеканка и гравировка ювелирных изделий;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14) услуги по уборке жилых помещений и ведению домашнего хозяйства;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15) проведение занятий по физической культуре и спорту;</w:t>
      </w:r>
    </w:p>
    <w:p w:rsidR="00520A62" w:rsidRDefault="00520A62">
      <w:pPr>
        <w:pStyle w:val="ConsPlusNormal"/>
        <w:spacing w:before="220"/>
        <w:ind w:firstLine="540"/>
        <w:jc w:val="both"/>
      </w:pPr>
      <w:proofErr w:type="gramStart"/>
      <w:r>
        <w:t>16)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520A62" w:rsidRDefault="00520A62">
      <w:pPr>
        <w:pStyle w:val="ConsPlusNormal"/>
        <w:spacing w:before="220"/>
        <w:ind w:firstLine="540"/>
        <w:jc w:val="both"/>
      </w:pPr>
      <w:r>
        <w:t>17)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18) услуги по зеленому хозяйству и декоративному цветоводству;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19) ведение охотничьего хозяйства и осуществление охоты;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20) занятие медицинской деятельностью или фармацевтической деятельностью лицом, имеющим лицензию на указанные виды деятельности;</w:t>
      </w:r>
    </w:p>
    <w:p w:rsidR="00520A62" w:rsidRDefault="00520A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0A62" w:rsidRDefault="00520A62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Законом</w:t>
        </w:r>
      </w:hyperlink>
      <w:r>
        <w:t xml:space="preserve"> ХМАО - Югры от 27.09.2015 N 105-оз (ред. 29.10.2015) статья 3 дополнена пунктами 21 - 32, которые </w:t>
      </w:r>
      <w:hyperlink r:id="rId12" w:history="1">
        <w:r>
          <w:rPr>
            <w:color w:val="0000FF"/>
          </w:rPr>
          <w:t>действуют</w:t>
        </w:r>
      </w:hyperlink>
      <w:r>
        <w:t xml:space="preserve"> до 1 января 2021 года.</w:t>
      </w:r>
    </w:p>
    <w:p w:rsidR="00520A62" w:rsidRDefault="00520A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0A62" w:rsidRDefault="00520A62">
      <w:pPr>
        <w:pStyle w:val="ConsPlusNormal"/>
        <w:ind w:firstLine="540"/>
        <w:jc w:val="both"/>
      </w:pPr>
      <w:r>
        <w:t>21) оказание услуг по забою, транспортировке, перегонке, выпасу скота;</w:t>
      </w:r>
    </w:p>
    <w:p w:rsidR="00520A62" w:rsidRDefault="00520A62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ХМАО - Югры от 27.09.2015 N 105-оз)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22) производство кожи и изделий из кожи;</w:t>
      </w:r>
    </w:p>
    <w:p w:rsidR="00520A62" w:rsidRDefault="00520A62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ХМАО - Югры от 27.09.2015 N 105-оз)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23) сбор и заготовка пищевых лесных ресурсов, недревесных лесных ресурсов и лекарственных растений;</w:t>
      </w:r>
    </w:p>
    <w:p w:rsidR="00520A62" w:rsidRDefault="00520A62">
      <w:pPr>
        <w:pStyle w:val="ConsPlusNormal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Законом</w:t>
        </w:r>
      </w:hyperlink>
      <w:r>
        <w:t xml:space="preserve"> ХМАО - Югры от 27.09.2015 N 105-оз)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24) сушка, переработка и консервирование фруктов и овощей;</w:t>
      </w:r>
    </w:p>
    <w:p w:rsidR="00520A62" w:rsidRDefault="00520A62">
      <w:pPr>
        <w:pStyle w:val="ConsPlusNormal"/>
        <w:jc w:val="both"/>
      </w:pPr>
      <w:r>
        <w:t xml:space="preserve">(п. 24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ХМАО - Югры от 27.09.2015 N 105-оз)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25) производство молочной продукции;</w:t>
      </w:r>
    </w:p>
    <w:p w:rsidR="00520A62" w:rsidRDefault="00520A62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ХМАО - Югры от 27.09.2015 N 105-оз)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26) производство плодово-ягодных посадочных материалов, выращивание рассады овощных культур и семян трав;</w:t>
      </w:r>
    </w:p>
    <w:p w:rsidR="00520A62" w:rsidRDefault="00520A62">
      <w:pPr>
        <w:pStyle w:val="ConsPlusNormal"/>
        <w:jc w:val="both"/>
      </w:pPr>
      <w:r>
        <w:lastRenderedPageBreak/>
        <w:t xml:space="preserve">(п. 26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ХМАО - Югры от 27.09.2015 N 105-оз)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27) производство хлебобулочных и мучных кондитерских изделий;</w:t>
      </w:r>
    </w:p>
    <w:p w:rsidR="00520A62" w:rsidRDefault="00520A62">
      <w:pPr>
        <w:pStyle w:val="ConsPlusNormal"/>
        <w:jc w:val="both"/>
      </w:pPr>
      <w:r>
        <w:t xml:space="preserve">(п. 27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ХМАО - Югры от 27.09.2015 N 105-оз (ред. 29.10.2015))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28) товарное и спортивное рыболовство и рыбоводство;</w:t>
      </w:r>
    </w:p>
    <w:p w:rsidR="00520A62" w:rsidRDefault="00520A62">
      <w:pPr>
        <w:pStyle w:val="ConsPlusNormal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ХМАО - Югры от 27.09.2015 N 105-оз (ред. 29.10.2015))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29) лесоводство и прочая лесохозяйственная деятельность;</w:t>
      </w:r>
    </w:p>
    <w:p w:rsidR="00520A62" w:rsidRDefault="00520A62">
      <w:pPr>
        <w:pStyle w:val="ConsPlusNormal"/>
        <w:jc w:val="both"/>
      </w:pPr>
      <w:r>
        <w:t xml:space="preserve">(п. 29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ХМАО - Югры от 27.09.2015 N 105-оз (ред. 29.10.2015))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30) деятельность по уходу за престарелыми и инвалидами;</w:t>
      </w:r>
    </w:p>
    <w:p w:rsidR="00520A62" w:rsidRDefault="00520A62">
      <w:pPr>
        <w:pStyle w:val="ConsPlusNormal"/>
        <w:jc w:val="both"/>
      </w:pPr>
      <w:r>
        <w:t xml:space="preserve">(п. 30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ХМАО - Югры от 27.09.2015 N 105-оз (ред. 29.10.2015))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31) сбор, обработка и утилизация отходов; обработка вторичного сырья;</w:t>
      </w:r>
    </w:p>
    <w:p w:rsidR="00520A62" w:rsidRDefault="00520A62">
      <w:pPr>
        <w:pStyle w:val="ConsPlusNormal"/>
        <w:jc w:val="both"/>
      </w:pPr>
      <w:r>
        <w:t xml:space="preserve">(п. 31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ХМАО - Югры от 27.09.2015 N 105-оз (ред. 29.10.2015))</w:t>
      </w:r>
    </w:p>
    <w:p w:rsidR="00520A62" w:rsidRDefault="00520A62">
      <w:pPr>
        <w:pStyle w:val="ConsPlusNormal"/>
        <w:spacing w:before="220"/>
        <w:ind w:firstLine="540"/>
        <w:jc w:val="both"/>
      </w:pPr>
      <w:r>
        <w:t>32) резка, обработка и отделка камня для памятников.</w:t>
      </w:r>
    </w:p>
    <w:p w:rsidR="00520A62" w:rsidRDefault="00520A62">
      <w:pPr>
        <w:pStyle w:val="ConsPlusNormal"/>
        <w:jc w:val="both"/>
      </w:pPr>
      <w:r>
        <w:t xml:space="preserve">(п. 32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ХМАО - Югры от 27.09.2015 N 105-оз (ред. 29.10.2015))</w:t>
      </w:r>
    </w:p>
    <w:p w:rsidR="00520A62" w:rsidRDefault="00520A62">
      <w:pPr>
        <w:pStyle w:val="ConsPlusNormal"/>
        <w:ind w:firstLine="540"/>
        <w:jc w:val="both"/>
      </w:pPr>
    </w:p>
    <w:p w:rsidR="00520A62" w:rsidRDefault="00520A62">
      <w:pPr>
        <w:pStyle w:val="ConsPlusNormal"/>
        <w:ind w:firstLine="540"/>
        <w:jc w:val="both"/>
        <w:outlineLvl w:val="0"/>
      </w:pPr>
      <w:r>
        <w:t>Статья 4. Если за налоговый (отчетный) период средняя численность работников налогоплательщика - индивидуального предпринимателя, применяющего упрощенную систему налогообложения, превысила 50 человек, налогоплательщик - индивидуальный предприниматель утрачивает право на применение налоговой ставки в размере 0 процентов по упрощенной системе налогообложения.</w:t>
      </w:r>
    </w:p>
    <w:p w:rsidR="00520A62" w:rsidRDefault="00520A62">
      <w:pPr>
        <w:pStyle w:val="ConsPlusNormal"/>
        <w:ind w:firstLine="540"/>
        <w:jc w:val="both"/>
      </w:pPr>
    </w:p>
    <w:p w:rsidR="00520A62" w:rsidRDefault="00520A62">
      <w:pPr>
        <w:pStyle w:val="ConsPlusNormal"/>
        <w:ind w:firstLine="540"/>
        <w:jc w:val="both"/>
        <w:outlineLvl w:val="0"/>
      </w:pPr>
      <w:r>
        <w:t>Статья 5. Настоящий Закон вступает в силу по истечении одного месяца со дня его официального опубликования, распространяет свое действие на правоотношения, возникшие с 1 января 2015 года, и действует до 1 января 2021 года.</w:t>
      </w:r>
    </w:p>
    <w:p w:rsidR="00520A62" w:rsidRDefault="00520A62">
      <w:pPr>
        <w:pStyle w:val="ConsPlusNormal"/>
      </w:pPr>
    </w:p>
    <w:p w:rsidR="00520A62" w:rsidRDefault="00520A62">
      <w:pPr>
        <w:pStyle w:val="ConsPlusNormal"/>
        <w:jc w:val="right"/>
      </w:pPr>
      <w:r>
        <w:t>Губернатор</w:t>
      </w:r>
    </w:p>
    <w:p w:rsidR="00520A62" w:rsidRDefault="00520A62">
      <w:pPr>
        <w:pStyle w:val="ConsPlusNormal"/>
        <w:jc w:val="right"/>
      </w:pPr>
      <w:r>
        <w:t>Ханты-Мансийского</w:t>
      </w:r>
    </w:p>
    <w:p w:rsidR="00520A62" w:rsidRDefault="00520A62">
      <w:pPr>
        <w:pStyle w:val="ConsPlusNormal"/>
        <w:jc w:val="right"/>
      </w:pPr>
      <w:r>
        <w:t>автономного округа - Югры</w:t>
      </w:r>
    </w:p>
    <w:p w:rsidR="00520A62" w:rsidRDefault="00520A62">
      <w:pPr>
        <w:pStyle w:val="ConsPlusNormal"/>
        <w:jc w:val="right"/>
      </w:pPr>
      <w:r>
        <w:t>Н.В.КОМАРОВА</w:t>
      </w:r>
    </w:p>
    <w:p w:rsidR="00520A62" w:rsidRDefault="00520A62">
      <w:pPr>
        <w:pStyle w:val="ConsPlusNormal"/>
      </w:pPr>
      <w:r>
        <w:t>г. Ханты-Мансийск</w:t>
      </w:r>
    </w:p>
    <w:p w:rsidR="00520A62" w:rsidRDefault="00520A62">
      <w:pPr>
        <w:pStyle w:val="ConsPlusNormal"/>
        <w:spacing w:before="220"/>
      </w:pPr>
      <w:r>
        <w:t>20 февраля 2015 года</w:t>
      </w:r>
    </w:p>
    <w:p w:rsidR="00520A62" w:rsidRDefault="00520A62">
      <w:pPr>
        <w:pStyle w:val="ConsPlusNormal"/>
        <w:spacing w:before="220"/>
      </w:pPr>
      <w:r>
        <w:t>N 14-оз</w:t>
      </w:r>
    </w:p>
    <w:p w:rsidR="00520A62" w:rsidRDefault="00520A62">
      <w:pPr>
        <w:pStyle w:val="ConsPlusNormal"/>
        <w:jc w:val="both"/>
      </w:pPr>
    </w:p>
    <w:p w:rsidR="00520A62" w:rsidRDefault="00520A62">
      <w:pPr>
        <w:pStyle w:val="ConsPlusNormal"/>
        <w:jc w:val="both"/>
      </w:pPr>
    </w:p>
    <w:p w:rsidR="00520A62" w:rsidRDefault="00520A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8D8" w:rsidRDefault="00520A62">
      <w:bookmarkStart w:id="2" w:name="_GoBack"/>
      <w:bookmarkEnd w:id="2"/>
    </w:p>
    <w:sectPr w:rsidR="009418D8" w:rsidSect="00E1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62"/>
    <w:rsid w:val="00210302"/>
    <w:rsid w:val="00520A62"/>
    <w:rsid w:val="0065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39DA583C32410DEFCEB8A30783B34C4ED5554EE5B740DE1FA8BA5B45B0A99394926ADBFAE3B548VFJ" TargetMode="External"/><Relationship Id="rId13" Type="http://schemas.openxmlformats.org/officeDocument/2006/relationships/hyperlink" Target="consultantplus://offline/ref=4839DA583C32410DEFCEA6AE11EFE4434ADC0A40E2B64A8F42FBBC0C1AE0AFC6D4D26C8EB8A3B08F107E5B3045VBJ" TargetMode="External"/><Relationship Id="rId18" Type="http://schemas.openxmlformats.org/officeDocument/2006/relationships/hyperlink" Target="consultantplus://offline/ref=4839DA583C32410DEFCEA6AE11EFE4434ADC0A40E2B64A8F42FBBC0C1AE0AFC6D4D26C8EB8A3B08F107E5B3145V7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39DA583C32410DEFCEA6AE11EFE4434ADC0A40E2B64A8F42FBBC0C1AE0AFC6D4D26C8EB8A3B08F107E5B3145V4J" TargetMode="External"/><Relationship Id="rId7" Type="http://schemas.openxmlformats.org/officeDocument/2006/relationships/hyperlink" Target="consultantplus://offline/ref=4839DA583C32410DEFCEB8A30783B34C4ED5554EE5B740DE1FA8BA5B45B0A99394926ADBFAE3BA48VDJ" TargetMode="External"/><Relationship Id="rId12" Type="http://schemas.openxmlformats.org/officeDocument/2006/relationships/hyperlink" Target="consultantplus://offline/ref=4839DA583C32410DEFCEA6AE11EFE4434ADC0A40E2B64A8F42FBBC0C1AE0AFC6D4D26C8EB8A3B08F107E5B3E45V1J" TargetMode="External"/><Relationship Id="rId17" Type="http://schemas.openxmlformats.org/officeDocument/2006/relationships/hyperlink" Target="consultantplus://offline/ref=4839DA583C32410DEFCEA6AE11EFE4434ADC0A40E2B64A8F42FBBC0C1AE0AFC6D4D26C8EB8A3B08F107E5B3145V0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39DA583C32410DEFCEA6AE11EFE4434ADC0A40E2B64A8F42FBBC0C1AE0AFC6D4D26C8EB8A3B08F107E5B3145V1J" TargetMode="External"/><Relationship Id="rId20" Type="http://schemas.openxmlformats.org/officeDocument/2006/relationships/hyperlink" Target="consultantplus://offline/ref=4839DA583C32410DEFCEA6AE11EFE4434ADC0A40E2B64A8F42FBBC0C1AE0AFC6D4D26C8EB8A3B08F107E5B3145V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39DA583C32410DEFCEA6AE11EFE4434ADC0A40E2B64A8F42FBBC0C1AE0AFC6D4D26C8EB8A3B08F107E5B3045VBJ" TargetMode="External"/><Relationship Id="rId11" Type="http://schemas.openxmlformats.org/officeDocument/2006/relationships/hyperlink" Target="consultantplus://offline/ref=4839DA583C32410DEFCEA6AE11EFE4434ADC0A40E2B64A8F42FBBC0C1AE0AFC6D4D26C8EB8A3B08F107E5B3045VBJ" TargetMode="External"/><Relationship Id="rId24" Type="http://schemas.openxmlformats.org/officeDocument/2006/relationships/hyperlink" Target="consultantplus://offline/ref=4839DA583C32410DEFCEA6AE11EFE4434ADC0A40E2B64A8F42FBBC0C1AE0AFC6D4D26C8EB8A3B08F107E5B3E45V3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839DA583C32410DEFCEA6AE11EFE4434ADC0A40E2B64A8F42FBBC0C1AE0AFC6D4D26C8EB8A3B08F107E5B3145V2J" TargetMode="External"/><Relationship Id="rId23" Type="http://schemas.openxmlformats.org/officeDocument/2006/relationships/hyperlink" Target="consultantplus://offline/ref=4839DA583C32410DEFCEA6AE11EFE4434ADC0A40E2B64A8F42FBBC0C1AE0AFC6D4D26C8EB8A3B08F107E5B3145VAJ" TargetMode="External"/><Relationship Id="rId10" Type="http://schemas.openxmlformats.org/officeDocument/2006/relationships/hyperlink" Target="consultantplus://offline/ref=4839DA583C32410DEFCEA6AE11EFE4434ADC0A40E2B04E8D43FABC0C1AE0AFC6D4D26C8EB8A3B08F107E5A3645VBJ" TargetMode="External"/><Relationship Id="rId19" Type="http://schemas.openxmlformats.org/officeDocument/2006/relationships/hyperlink" Target="consultantplus://offline/ref=4839DA583C32410DEFCEA6AE11EFE4434ADC0A40E2B64A8F42FBBC0C1AE0AFC6D4D26C8EB8A3B08F107E5B3145V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39DA583C32410DEFCEB8A30783B34C4ED5554EE5B740DE1FA8BA5B45B0A99394926ADDFDEE4BV4J" TargetMode="External"/><Relationship Id="rId14" Type="http://schemas.openxmlformats.org/officeDocument/2006/relationships/hyperlink" Target="consultantplus://offline/ref=4839DA583C32410DEFCEA6AE11EFE4434ADC0A40E2B64A8F42FBBC0C1AE0AFC6D4D26C8EB8A3B08F107E5B3145V3J" TargetMode="External"/><Relationship Id="rId22" Type="http://schemas.openxmlformats.org/officeDocument/2006/relationships/hyperlink" Target="consultantplus://offline/ref=4839DA583C32410DEFCEA6AE11EFE4434ADC0A40E2B64A8F42FBBC0C1AE0AFC6D4D26C8EB8A3B08F107E5B3145V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1626</Words>
  <Characters>9269</Characters>
  <Application>Microsoft Office Word</Application>
  <DocSecurity>0</DocSecurity>
  <Lines>77</Lines>
  <Paragraphs>21</Paragraphs>
  <ScaleCrop>false</ScaleCrop>
  <Company/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</dc:creator>
  <cp:lastModifiedBy>f3</cp:lastModifiedBy>
  <cp:revision>1</cp:revision>
  <dcterms:created xsi:type="dcterms:W3CDTF">2017-08-22T09:21:00Z</dcterms:created>
  <dcterms:modified xsi:type="dcterms:W3CDTF">2017-08-22T09:22:00Z</dcterms:modified>
</cp:coreProperties>
</file>