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09" w:rsidRDefault="006F0409" w:rsidP="006F0409">
      <w:pPr>
        <w:tabs>
          <w:tab w:val="left" w:pos="851"/>
        </w:tabs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E440F" w:rsidRPr="005469A9">
        <w:rPr>
          <w:rFonts w:eastAsia="Times New Roman" w:cs="Times New Roman"/>
          <w:szCs w:val="28"/>
          <w:lang w:eastAsia="ru-RU"/>
        </w:rPr>
        <w:t>остановление Администрации города от 15.12.2015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E440F" w:rsidRPr="005469A9">
        <w:rPr>
          <w:rFonts w:eastAsia="Times New Roman" w:cs="Times New Roman"/>
          <w:szCs w:val="28"/>
          <w:lang w:eastAsia="ru-RU"/>
        </w:rPr>
        <w:t xml:space="preserve"> № 8741«Об утверждении муниципальной программы «Развитие малого и среднего предпринимательства в городе Сургуте на 2016 – 2030 годы»</w:t>
      </w:r>
    </w:p>
    <w:p w:rsidR="00CE440F" w:rsidRPr="005469A9" w:rsidRDefault="00CE440F" w:rsidP="006F0409">
      <w:pPr>
        <w:tabs>
          <w:tab w:val="left" w:pos="851"/>
        </w:tabs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F0409">
        <w:rPr>
          <w:rFonts w:eastAsia="Times New Roman" w:cs="Times New Roman"/>
          <w:i/>
          <w:szCs w:val="28"/>
          <w:lang w:eastAsia="ru-RU"/>
        </w:rPr>
        <w:t>(с изменениями от 20.07.2016 № 5476, 05.10.2016 № 7389, 21.02.2017 №</w:t>
      </w:r>
      <w:r w:rsidR="00921055" w:rsidRPr="006F0409">
        <w:rPr>
          <w:rFonts w:eastAsia="Times New Roman" w:cs="Times New Roman"/>
          <w:i/>
          <w:szCs w:val="28"/>
          <w:lang w:eastAsia="ru-RU"/>
        </w:rPr>
        <w:t xml:space="preserve"> </w:t>
      </w:r>
      <w:r w:rsidRPr="006F0409">
        <w:rPr>
          <w:rFonts w:eastAsia="Times New Roman" w:cs="Times New Roman"/>
          <w:i/>
          <w:szCs w:val="28"/>
          <w:lang w:eastAsia="ru-RU"/>
        </w:rPr>
        <w:t>1078, 29.12.2017 №</w:t>
      </w:r>
      <w:r w:rsidR="00921055" w:rsidRPr="006F0409">
        <w:rPr>
          <w:rFonts w:eastAsia="Times New Roman" w:cs="Times New Roman"/>
          <w:i/>
          <w:szCs w:val="28"/>
          <w:lang w:eastAsia="ru-RU"/>
        </w:rPr>
        <w:t xml:space="preserve"> </w:t>
      </w:r>
      <w:r w:rsidRPr="006F0409">
        <w:rPr>
          <w:rFonts w:eastAsia="Times New Roman" w:cs="Times New Roman"/>
          <w:i/>
          <w:szCs w:val="28"/>
          <w:lang w:eastAsia="ru-RU"/>
        </w:rPr>
        <w:t>11799</w:t>
      </w:r>
      <w:r w:rsidR="006F0409" w:rsidRPr="006F0409">
        <w:rPr>
          <w:rFonts w:eastAsia="Times New Roman" w:cs="Times New Roman"/>
          <w:i/>
          <w:szCs w:val="28"/>
          <w:lang w:eastAsia="ru-RU"/>
        </w:rPr>
        <w:t>, 22</w:t>
      </w:r>
      <w:r w:rsidR="006F0409" w:rsidRPr="006F0409">
        <w:rPr>
          <w:rFonts w:eastAsia="Times New Roman" w:cs="Times New Roman"/>
          <w:i/>
          <w:szCs w:val="28"/>
          <w:lang w:eastAsia="ru-RU"/>
        </w:rPr>
        <w:t>.</w:t>
      </w:r>
      <w:r w:rsidR="006F0409" w:rsidRPr="006F0409">
        <w:rPr>
          <w:rFonts w:eastAsia="Times New Roman" w:cs="Times New Roman"/>
          <w:i/>
          <w:szCs w:val="28"/>
          <w:lang w:eastAsia="ru-RU"/>
        </w:rPr>
        <w:t>02</w:t>
      </w:r>
      <w:r w:rsidR="006F0409" w:rsidRPr="006F0409">
        <w:rPr>
          <w:rFonts w:eastAsia="Times New Roman" w:cs="Times New Roman"/>
          <w:i/>
          <w:szCs w:val="28"/>
          <w:lang w:eastAsia="ru-RU"/>
        </w:rPr>
        <w:t>.201</w:t>
      </w:r>
      <w:r w:rsidR="006F0409" w:rsidRPr="006F0409">
        <w:rPr>
          <w:rFonts w:eastAsia="Times New Roman" w:cs="Times New Roman"/>
          <w:i/>
          <w:szCs w:val="28"/>
          <w:lang w:eastAsia="ru-RU"/>
        </w:rPr>
        <w:t>8</w:t>
      </w:r>
      <w:r w:rsidR="006F0409" w:rsidRPr="006F0409">
        <w:rPr>
          <w:rFonts w:eastAsia="Times New Roman" w:cs="Times New Roman"/>
          <w:i/>
          <w:szCs w:val="28"/>
          <w:lang w:eastAsia="ru-RU"/>
        </w:rPr>
        <w:t xml:space="preserve"> № </w:t>
      </w:r>
      <w:r w:rsidR="006F0409" w:rsidRPr="006F0409">
        <w:rPr>
          <w:rFonts w:eastAsia="Times New Roman" w:cs="Times New Roman"/>
          <w:i/>
          <w:szCs w:val="28"/>
          <w:lang w:eastAsia="ru-RU"/>
        </w:rPr>
        <w:t>1362, 07.03.2018</w:t>
      </w:r>
      <w:r w:rsidR="006F0409" w:rsidRPr="006F0409">
        <w:rPr>
          <w:rFonts w:eastAsia="Times New Roman" w:cs="Times New Roman"/>
          <w:i/>
          <w:szCs w:val="28"/>
          <w:lang w:eastAsia="ru-RU"/>
        </w:rPr>
        <w:t xml:space="preserve"> № </w:t>
      </w:r>
      <w:r w:rsidR="006F0409" w:rsidRPr="006F0409">
        <w:rPr>
          <w:rFonts w:eastAsia="Times New Roman" w:cs="Times New Roman"/>
          <w:i/>
          <w:szCs w:val="28"/>
          <w:lang w:eastAsia="ru-RU"/>
        </w:rPr>
        <w:t>1531</w:t>
      </w:r>
      <w:r w:rsidRPr="006F0409">
        <w:rPr>
          <w:rFonts w:eastAsia="Times New Roman" w:cs="Times New Roman"/>
          <w:i/>
          <w:szCs w:val="28"/>
          <w:lang w:eastAsia="ru-RU"/>
        </w:rPr>
        <w:t>)</w:t>
      </w:r>
    </w:p>
    <w:p w:rsidR="00CE440F" w:rsidRPr="005469A9" w:rsidRDefault="00CE440F" w:rsidP="00CE440F">
      <w:pPr>
        <w:ind w:left="6379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6379"/>
        <w:rPr>
          <w:rFonts w:eastAsia="Times New Roman"/>
          <w:szCs w:val="28"/>
          <w:lang w:eastAsia="ru-RU"/>
        </w:rPr>
      </w:pPr>
    </w:p>
    <w:p w:rsidR="00CE440F" w:rsidRPr="006F0409" w:rsidRDefault="00CE440F" w:rsidP="00CE440F">
      <w:pPr>
        <w:jc w:val="center"/>
        <w:rPr>
          <w:rFonts w:eastAsia="Times New Roman"/>
          <w:b/>
          <w:szCs w:val="28"/>
          <w:lang w:eastAsia="ru-RU"/>
        </w:rPr>
      </w:pPr>
      <w:r w:rsidRPr="006F0409">
        <w:rPr>
          <w:rFonts w:eastAsia="Times New Roman"/>
          <w:b/>
          <w:szCs w:val="28"/>
          <w:lang w:eastAsia="ru-RU"/>
        </w:rPr>
        <w:t xml:space="preserve">Муниципальная программа </w:t>
      </w:r>
    </w:p>
    <w:p w:rsidR="00CE440F" w:rsidRPr="006F0409" w:rsidRDefault="00CE440F" w:rsidP="00CE440F">
      <w:pPr>
        <w:jc w:val="center"/>
        <w:rPr>
          <w:rFonts w:eastAsia="Times New Roman"/>
          <w:b/>
          <w:szCs w:val="28"/>
          <w:lang w:eastAsia="ru-RU"/>
        </w:rPr>
      </w:pPr>
      <w:r w:rsidRPr="006F0409">
        <w:rPr>
          <w:rFonts w:eastAsia="Times New Roman"/>
          <w:b/>
          <w:szCs w:val="28"/>
          <w:lang w:eastAsia="ru-RU"/>
        </w:rPr>
        <w:t xml:space="preserve">«Развитие малого и среднего предпринимательства </w:t>
      </w:r>
    </w:p>
    <w:p w:rsidR="00CE440F" w:rsidRPr="006F0409" w:rsidRDefault="00CE440F" w:rsidP="00CE440F">
      <w:pPr>
        <w:jc w:val="center"/>
        <w:rPr>
          <w:rFonts w:eastAsia="Times New Roman"/>
          <w:b/>
          <w:szCs w:val="28"/>
          <w:lang w:eastAsia="ru-RU"/>
        </w:rPr>
      </w:pPr>
      <w:r w:rsidRPr="006F0409">
        <w:rPr>
          <w:rFonts w:eastAsia="Times New Roman"/>
          <w:b/>
          <w:szCs w:val="28"/>
          <w:lang w:eastAsia="ru-RU"/>
        </w:rPr>
        <w:t>в городе Сургуте на 2016 – 2030 годы»</w:t>
      </w:r>
    </w:p>
    <w:p w:rsidR="00CE440F" w:rsidRDefault="00CE440F" w:rsidP="00CE440F">
      <w:pPr>
        <w:ind w:left="720"/>
        <w:contextualSpacing/>
        <w:jc w:val="center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>. Характеристика текущего состояния</w:t>
      </w:r>
    </w:p>
    <w:p w:rsidR="00CE440F" w:rsidRPr="00253109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До 01.01.2016 реализация мероприятий по развитию малого и среднего</w:t>
      </w:r>
      <w:r>
        <w:rPr>
          <w:rFonts w:eastAsia="Times New Roman"/>
          <w:szCs w:val="28"/>
          <w:lang w:eastAsia="ru-RU"/>
        </w:rPr>
        <w:t xml:space="preserve">                предпринимательства осуществлялась в рамках долгосрочной целевой                      </w:t>
      </w:r>
      <w:r>
        <w:rPr>
          <w:rFonts w:eastAsia="Times New Roman"/>
          <w:spacing w:val="-4"/>
          <w:szCs w:val="28"/>
          <w:lang w:eastAsia="ru-RU"/>
        </w:rPr>
        <w:t>программы «Развитие малого и среднего предпринимательства в городе Сургуте</w:t>
      </w:r>
      <w:r>
        <w:rPr>
          <w:rFonts w:eastAsia="Times New Roman"/>
          <w:szCs w:val="28"/>
          <w:lang w:eastAsia="ru-RU"/>
        </w:rPr>
        <w:t xml:space="preserve"> </w:t>
      </w:r>
      <w:r w:rsidR="005469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 2010 – 2012 годы и на период до 2015 года», утвержденной постановлением Администрации города от 22.09.2009 № 3673, и муниципальной программы   </w:t>
      </w:r>
      <w:r>
        <w:rPr>
          <w:rFonts w:eastAsia="Times New Roman"/>
          <w:spacing w:val="-4"/>
          <w:szCs w:val="28"/>
          <w:lang w:eastAsia="ru-RU"/>
        </w:rPr>
        <w:t xml:space="preserve">«Создание условий для развития муниципальной политики в отдельных секторах экономики </w:t>
      </w:r>
      <w:r w:rsidRPr="00253109">
        <w:rPr>
          <w:rFonts w:eastAsia="Times New Roman"/>
          <w:spacing w:val="-4"/>
          <w:szCs w:val="28"/>
          <w:lang w:eastAsia="ru-RU"/>
        </w:rPr>
        <w:t>города Сургута на 2014 – 2020 годы», утвержденной постановлением</w:t>
      </w:r>
      <w:r w:rsidRPr="00253109">
        <w:rPr>
          <w:rFonts w:eastAsia="Times New Roman"/>
          <w:szCs w:val="28"/>
          <w:lang w:eastAsia="ru-RU"/>
        </w:rPr>
        <w:t xml:space="preserve"> Администрации города от 13.12.2013 № 8982.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253109">
        <w:rPr>
          <w:rFonts w:eastAsia="Times New Roman"/>
          <w:szCs w:val="28"/>
          <w:lang w:eastAsia="ru-RU"/>
        </w:rPr>
        <w:t xml:space="preserve">Настоящая муниципальная программа разработана в соответствии с постановлением Правительства Ханты-Мансийского автономного округа – Югры            от 09.10.2013 № 419-п «О государственной программе Ханты-Мансийского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 w:rsidRPr="00253109">
        <w:rPr>
          <w:rFonts w:eastAsia="Times New Roman"/>
          <w:szCs w:val="28"/>
          <w:lang w:eastAsia="ru-RU"/>
        </w:rPr>
        <w:t xml:space="preserve">автономного округа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Югры «Социально-экономическое развитие и повышение инвестиционной привлекательности Ханты-Мансийского автономного округа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Югры в 2018</w:t>
      </w:r>
      <w:r w:rsidR="005469A9">
        <w:rPr>
          <w:rFonts w:eastAsia="Times New Roman"/>
          <w:szCs w:val="28"/>
          <w:lang w:eastAsia="ru-RU"/>
        </w:rPr>
        <w:t xml:space="preserve"> – </w:t>
      </w:r>
      <w:r w:rsidRPr="00253109">
        <w:rPr>
          <w:rFonts w:eastAsia="Times New Roman"/>
          <w:szCs w:val="28"/>
          <w:lang w:eastAsia="ru-RU"/>
        </w:rPr>
        <w:t>2025</w:t>
      </w:r>
      <w:r w:rsidR="005469A9">
        <w:rPr>
          <w:rFonts w:eastAsia="Times New Roman"/>
          <w:szCs w:val="28"/>
          <w:lang w:eastAsia="ru-RU"/>
        </w:rPr>
        <w:t xml:space="preserve"> </w:t>
      </w:r>
      <w:r w:rsidRPr="00253109">
        <w:rPr>
          <w:rFonts w:eastAsia="Times New Roman"/>
          <w:szCs w:val="28"/>
          <w:lang w:eastAsia="ru-RU"/>
        </w:rPr>
        <w:t>годах и на период до 2030 года», постановлением Админи</w:t>
      </w:r>
      <w:r w:rsidRPr="005469A9">
        <w:rPr>
          <w:rFonts w:eastAsia="Times New Roman"/>
          <w:spacing w:val="-4"/>
          <w:szCs w:val="28"/>
          <w:lang w:eastAsia="ru-RU"/>
        </w:rPr>
        <w:t xml:space="preserve">страции города от 17.07.2013 № 5159 «Об утверждении порядка принятия решений </w:t>
      </w:r>
      <w:r w:rsidRPr="00253109">
        <w:rPr>
          <w:rFonts w:eastAsia="Times New Roman"/>
          <w:szCs w:val="28"/>
          <w:lang w:eastAsia="ru-RU"/>
        </w:rPr>
        <w:t xml:space="preserve">о разработке, формирования и реализации муниципальных программ городского округа город Сургут», </w:t>
      </w:r>
      <w:r w:rsidRPr="00253109">
        <w:rPr>
          <w:szCs w:val="28"/>
          <w:shd w:val="clear" w:color="auto" w:fill="FEFEFE"/>
        </w:rPr>
        <w:t xml:space="preserve">решением Думы города от 08.06.2015 № 718-V ДГ </w:t>
      </w:r>
      <w:r w:rsidR="005469A9">
        <w:rPr>
          <w:szCs w:val="28"/>
          <w:shd w:val="clear" w:color="auto" w:fill="FEFEFE"/>
        </w:rPr>
        <w:t xml:space="preserve">                        </w:t>
      </w:r>
      <w:r w:rsidRPr="00253109">
        <w:rPr>
          <w:rFonts w:eastAsia="Times New Roman"/>
          <w:szCs w:val="28"/>
          <w:lang w:eastAsia="ru-RU"/>
        </w:rPr>
        <w:t>«</w:t>
      </w:r>
      <w:r w:rsidRPr="00253109">
        <w:rPr>
          <w:szCs w:val="28"/>
          <w:shd w:val="clear" w:color="auto" w:fill="FEFEFE"/>
        </w:rPr>
        <w:t xml:space="preserve">О </w:t>
      </w:r>
      <w:r w:rsidRPr="00253109">
        <w:rPr>
          <w:szCs w:val="28"/>
          <w:shd w:val="clear" w:color="auto" w:fill="FEFEFE"/>
          <w:lang w:val="en-US"/>
        </w:rPr>
        <w:t>C</w:t>
      </w:r>
      <w:r w:rsidRPr="00253109">
        <w:rPr>
          <w:szCs w:val="28"/>
          <w:shd w:val="clear" w:color="auto" w:fill="FEFEFE"/>
        </w:rPr>
        <w:t>тратегии социально-экономического развития муниципального образо</w:t>
      </w:r>
      <w:r w:rsidR="005469A9">
        <w:rPr>
          <w:szCs w:val="28"/>
          <w:shd w:val="clear" w:color="auto" w:fill="FEFEFE"/>
        </w:rPr>
        <w:t xml:space="preserve">-               </w:t>
      </w:r>
      <w:r w:rsidRPr="00253109">
        <w:rPr>
          <w:szCs w:val="28"/>
          <w:shd w:val="clear" w:color="auto" w:fill="FEFEFE"/>
        </w:rPr>
        <w:t>вания городской округ город Сургут на период до 2030 года</w:t>
      </w:r>
      <w:r w:rsidRPr="00253109">
        <w:rPr>
          <w:rFonts w:eastAsia="Times New Roman"/>
          <w:szCs w:val="28"/>
          <w:lang w:eastAsia="ru-RU"/>
        </w:rPr>
        <w:t>»</w:t>
      </w:r>
      <w:r w:rsidRPr="00253109">
        <w:rPr>
          <w:szCs w:val="28"/>
        </w:rPr>
        <w:t xml:space="preserve">, </w:t>
      </w:r>
      <w:r w:rsidRPr="00253109">
        <w:rPr>
          <w:rFonts w:eastAsia="Times New Roman"/>
          <w:szCs w:val="28"/>
          <w:lang w:eastAsia="ru-RU"/>
        </w:rPr>
        <w:t xml:space="preserve">на основании 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 w:rsidRPr="00253109">
        <w:rPr>
          <w:rFonts w:eastAsia="Times New Roman"/>
          <w:szCs w:val="28"/>
          <w:lang w:eastAsia="ru-RU"/>
        </w:rPr>
        <w:t xml:space="preserve">паспорта муниципальной </w:t>
      </w:r>
      <w:r w:rsidRPr="00253109">
        <w:rPr>
          <w:rFonts w:eastAsia="Times New Roman"/>
          <w:spacing w:val="-6"/>
          <w:szCs w:val="28"/>
          <w:lang w:eastAsia="ru-RU"/>
        </w:rPr>
        <w:t>программы, утвержденного распоряжением Админист</w:t>
      </w:r>
      <w:r w:rsidR="005469A9">
        <w:rPr>
          <w:rFonts w:eastAsia="Times New Roman"/>
          <w:spacing w:val="-6"/>
          <w:szCs w:val="28"/>
          <w:lang w:eastAsia="ru-RU"/>
        </w:rPr>
        <w:t>-</w:t>
      </w:r>
      <w:r w:rsidRPr="00253109">
        <w:rPr>
          <w:rFonts w:eastAsia="Times New Roman"/>
          <w:spacing w:val="-6"/>
          <w:szCs w:val="28"/>
          <w:lang w:eastAsia="ru-RU"/>
        </w:rPr>
        <w:t>рации города от 31.08.2015</w:t>
      </w:r>
      <w:r w:rsidRPr="00253109">
        <w:rPr>
          <w:rFonts w:eastAsia="Times New Roman"/>
          <w:szCs w:val="28"/>
          <w:lang w:eastAsia="ru-RU"/>
        </w:rPr>
        <w:t xml:space="preserve"> № 2153 «О разработке муниципальной программы «Развитие малого и среднего предпринимательства в городе</w:t>
      </w:r>
      <w:r>
        <w:rPr>
          <w:rFonts w:eastAsia="Times New Roman"/>
          <w:szCs w:val="28"/>
          <w:lang w:eastAsia="ru-RU"/>
        </w:rPr>
        <w:t xml:space="preserve"> Сургуте на 2016 – 2030 годы», содержащего перечень правовых оснований для ее формирования.</w:t>
      </w:r>
    </w:p>
    <w:p w:rsidR="00CE440F" w:rsidRDefault="00CE440F" w:rsidP="00CE440F">
      <w:pPr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 Сургут является важнейшим экономическим, индустриальным,                    административным и культурным центром на территории Ханты-Мансийского автономного округа – Югры. Одной из характерных черт города является                   многоплановость его хозяйства. В городе успешно развиваются нефтегазовая промышленность, энергетика, геологоразведка, строительство, функционирует </w:t>
      </w:r>
      <w:r>
        <w:rPr>
          <w:rFonts w:eastAsia="Times New Roman"/>
          <w:spacing w:val="-4"/>
          <w:szCs w:val="28"/>
          <w:lang w:eastAsia="ru-RU"/>
        </w:rPr>
        <w:t>развитая городская инфраструктура, но вместе с тем развивается сектор малого                 и среднего предпринимательства.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состоянию на 01.01.2018 на территории города Сургута осуществляют </w:t>
      </w:r>
      <w:r>
        <w:rPr>
          <w:rFonts w:eastAsia="Times New Roman"/>
          <w:spacing w:val="-6"/>
          <w:szCs w:val="28"/>
          <w:lang w:eastAsia="ru-RU"/>
        </w:rPr>
        <w:t xml:space="preserve">свою деятельность более 22 тысяч субъектов малого и среднего </w:t>
      </w:r>
      <w:r w:rsidRPr="005469A9">
        <w:rPr>
          <w:rFonts w:eastAsia="Times New Roman"/>
          <w:szCs w:val="28"/>
          <w:lang w:eastAsia="ru-RU"/>
        </w:rPr>
        <w:t>предпринимательства</w:t>
      </w:r>
      <w:r>
        <w:rPr>
          <w:rFonts w:eastAsia="Times New Roman"/>
          <w:spacing w:val="-6"/>
          <w:szCs w:val="28"/>
          <w:lang w:eastAsia="ru-RU"/>
        </w:rPr>
        <w:t xml:space="preserve"> или</w:t>
      </w:r>
      <w:r>
        <w:rPr>
          <w:rFonts w:eastAsia="Times New Roman"/>
          <w:szCs w:val="28"/>
          <w:lang w:eastAsia="ru-RU"/>
        </w:rPr>
        <w:t xml:space="preserve"> 1/4 часть от общего количества зарегистрированных субъектов Ханты-</w:t>
      </w:r>
      <w:r>
        <w:rPr>
          <w:rFonts w:eastAsia="Times New Roman"/>
          <w:szCs w:val="28"/>
          <w:lang w:eastAsia="ru-RU"/>
        </w:rPr>
        <w:lastRenderedPageBreak/>
        <w:t>Мансийского автономного округа – Югры. Среднесписочная численность работников на малых и средних предприятиях в городе составила 34,5 тысяч человек или 27% в общей численности занятого населения города.</w:t>
      </w:r>
    </w:p>
    <w:p w:rsidR="00CE440F" w:rsidRDefault="00CE440F" w:rsidP="00CE440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Предприниматели вносят значительный вклад в наполнение и формиро</w:t>
      </w:r>
      <w:r w:rsidR="005469A9">
        <w:rPr>
          <w:bCs/>
          <w:szCs w:val="28"/>
        </w:rPr>
        <w:t xml:space="preserve">-              </w:t>
      </w:r>
      <w:r>
        <w:rPr>
          <w:bCs/>
          <w:szCs w:val="28"/>
        </w:rPr>
        <w:t xml:space="preserve">вание бюджета города, динамика поступлений на протяжении ряда лет носит </w:t>
      </w:r>
      <w:r w:rsidR="005469A9">
        <w:rPr>
          <w:bCs/>
          <w:szCs w:val="28"/>
        </w:rPr>
        <w:t xml:space="preserve">                  </w:t>
      </w:r>
      <w:r>
        <w:rPr>
          <w:bCs/>
          <w:szCs w:val="28"/>
        </w:rPr>
        <w:t>положительный характер.</w:t>
      </w:r>
    </w:p>
    <w:p w:rsidR="00CE440F" w:rsidRPr="004B737A" w:rsidRDefault="00CE440F" w:rsidP="00CE440F">
      <w:pPr>
        <w:ind w:firstLine="567"/>
        <w:jc w:val="both"/>
        <w:rPr>
          <w:color w:val="000000"/>
          <w:szCs w:val="28"/>
        </w:rPr>
      </w:pPr>
      <w:r w:rsidRPr="004B737A">
        <w:rPr>
          <w:szCs w:val="28"/>
        </w:rPr>
        <w:t xml:space="preserve">Так, объем налоговых поступлений в бюджет города </w:t>
      </w:r>
      <w:r w:rsidRPr="004B737A">
        <w:rPr>
          <w:color w:val="000000"/>
          <w:szCs w:val="28"/>
        </w:rPr>
        <w:t>от субъектов малого                        и среднего предпринимательства составил 1,4</w:t>
      </w:r>
      <w:r>
        <w:rPr>
          <w:color w:val="000000"/>
          <w:szCs w:val="28"/>
        </w:rPr>
        <w:t>3</w:t>
      </w:r>
      <w:r w:rsidRPr="004B737A">
        <w:rPr>
          <w:color w:val="000000"/>
          <w:szCs w:val="28"/>
        </w:rPr>
        <w:t xml:space="preserve"> млрд. рублей или 14% от общего объема собственных доходов бюджета.</w:t>
      </w:r>
      <w:r>
        <w:rPr>
          <w:color w:val="000000"/>
          <w:szCs w:val="28"/>
        </w:rPr>
        <w:t xml:space="preserve"> </w:t>
      </w:r>
      <w:r w:rsidRPr="004B737A">
        <w:rPr>
          <w:color w:val="000000"/>
          <w:szCs w:val="28"/>
        </w:rPr>
        <w:t xml:space="preserve">Оборот (товаров, работ, услуг) субъектов малого и среднего предпринимательства составил </w:t>
      </w:r>
      <w:r>
        <w:rPr>
          <w:color w:val="000000"/>
          <w:szCs w:val="28"/>
        </w:rPr>
        <w:t>203,46</w:t>
      </w:r>
      <w:r w:rsidRPr="004B737A">
        <w:rPr>
          <w:color w:val="000000"/>
          <w:szCs w:val="28"/>
        </w:rPr>
        <w:t xml:space="preserve"> млрд. рублей.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В современных экономических условиях малое и среднее предпринимательство играет значительную роль в решении экономических и социальных задач </w:t>
      </w:r>
      <w:r>
        <w:rPr>
          <w:rFonts w:eastAsia="Times New Roman"/>
          <w:szCs w:val="28"/>
          <w:lang w:eastAsia="ru-RU"/>
        </w:rPr>
        <w:t>города</w:t>
      </w:r>
      <w:r w:rsidRPr="004B737A">
        <w:rPr>
          <w:rFonts w:eastAsia="Times New Roman"/>
          <w:szCs w:val="28"/>
          <w:lang w:eastAsia="ru-RU"/>
        </w:rPr>
        <w:t>, так как способствует: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созданию новых рабочих мест;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снижению уровня безработицы;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насыщению потребительского рынка товарами и услугами;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формированию конкурентной среды;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- обеспечению экономической самостоятельности населения города, стабиль-</w:t>
      </w:r>
      <w:r>
        <w:rPr>
          <w:rFonts w:eastAsia="Times New Roman"/>
          <w:szCs w:val="28"/>
          <w:lang w:eastAsia="ru-RU"/>
        </w:rPr>
        <w:t>ности налоговых поступлений в бюджеты всех уровней.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Малое и среднее предпринимательство обладает стабилизирующим фактором</w:t>
      </w:r>
      <w:r>
        <w:rPr>
          <w:rFonts w:eastAsia="Times New Roman"/>
          <w:szCs w:val="28"/>
          <w:lang w:eastAsia="ru-RU"/>
        </w:rPr>
        <w:t xml:space="preserve"> для экономики – это гибкость и приспособляемость к конъюнктуре рынка,                    способность быстро изменять структуру производства, оперативно создавать                   и применять новые технологии и научные разработки. Кроме того, малый                        и средний бизнес в значительной степени является экономической основой                     становления местного самоуправления. Таким образом, развитие предпринимательства является одной из приоритетных задач социально-экономического </w:t>
      </w:r>
      <w:r w:rsidR="005469A9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>развития города Сургута.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Период первоначального формирования условий для развития предпринимательской деятельности в муниципалитете завершен. В то же время результаты проведенных социологических исследований и</w:t>
      </w:r>
      <w:r>
        <w:rPr>
          <w:rFonts w:eastAsia="Times New Roman"/>
          <w:spacing w:val="-4"/>
          <w:szCs w:val="28"/>
          <w:lang w:eastAsia="ru-RU"/>
        </w:rPr>
        <w:t xml:space="preserve"> опросов показывают, что продолжают сохраняться некоторые трудности (проблемы),</w:t>
      </w:r>
      <w:r>
        <w:rPr>
          <w:rFonts w:eastAsia="Times New Roman"/>
          <w:szCs w:val="28"/>
          <w:lang w:eastAsia="ru-RU"/>
        </w:rPr>
        <w:t xml:space="preserve"> объективно присущи</w:t>
      </w:r>
      <w:r w:rsidR="001414D1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="005469A9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 xml:space="preserve">этой области, не только в городе Сургуте, но и в иных муниципальных образованиях России, основными из них являются:   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недостаточность собственных финансовых ресурсов, в том числе                    для использования современных технологий и оборудования, сложность                        в получении кредитов из-за достаточно высоких по сравнению с доходностью бизнеса ставок платы за кредитные ресурсы и жестких требований банков                     к обеспечению, связанных с получением кредитов;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слабая имущественная база (недостаточность основных фондов) малых предприятий и, как следствие, недостаточность собственного обеспечения                    исполнения обязательств по кредитному договору;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- высокие издержки при «вхождении на рынок» для начинающих субъектов</w:t>
      </w:r>
      <w:r>
        <w:rPr>
          <w:rFonts w:eastAsia="Times New Roman"/>
          <w:szCs w:val="28"/>
          <w:lang w:eastAsia="ru-RU"/>
        </w:rPr>
        <w:t xml:space="preserve"> малого предпринимательства, в том числе высокая арендная плата за помещения, финансовые и административные трудности при решении вопросов доступа 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к инженерным сетям;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проблемы продвижения продукции (работ и услуг) на региональные                     и международные рынки (недостаточно эффективная маркетинговая политика);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недостаток квалифицированных кадров;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проблемы в получении земельных участков под объекты недвижимого имущества;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 другие.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Важность направления развития бизнеса сформирована в Стратегии социально-экономического развития муниципального образования городской округ город Сургут на период до 2030 года, в которой выделено направление «Предпринимательство», включающее в себя три вектора развития – «Промышленность», «Инновации» и «Бизнес».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Стратегическая цель вектора «Бизнес» – «Улучшить деловой климат                 для развития бизнеса в Сургуте». Для достижения цели необходимо: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формирование среды развития институтов поддержки предпринимательства, банковских и кредитных организаций;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формирование системы профессионального консалтингового и аудитор</w:t>
      </w:r>
      <w:r>
        <w:rPr>
          <w:rFonts w:eastAsia="Times New Roman"/>
          <w:spacing w:val="-6"/>
          <w:szCs w:val="28"/>
          <w:lang w:eastAsia="ru-RU"/>
        </w:rPr>
        <w:t>ского сопровождения бизнеса, постоянного обучения и повышения квалификации</w:t>
      </w:r>
      <w:r>
        <w:rPr>
          <w:rFonts w:eastAsia="Times New Roman"/>
          <w:szCs w:val="28"/>
          <w:lang w:eastAsia="ru-RU"/>
        </w:rPr>
        <w:t>;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создание благоприятных условий для привлечения инвестиций, доступ</w:t>
      </w:r>
      <w:r w:rsidR="005469A9">
        <w:rPr>
          <w:rFonts w:eastAsia="Times New Roman"/>
          <w:szCs w:val="28"/>
          <w:lang w:eastAsia="ru-RU"/>
        </w:rPr>
        <w:t xml:space="preserve">-  </w:t>
      </w:r>
      <w:r>
        <w:rPr>
          <w:rFonts w:eastAsia="Times New Roman"/>
          <w:szCs w:val="28"/>
          <w:lang w:eastAsia="ru-RU"/>
        </w:rPr>
        <w:t>ности капитала и реализации новых бизнес-проектов;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минимизация административных барьеров, повышение скорости и качества услуг, прозрачности и достоверности информации для бизнеса;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повышение правовой и финансовой культуры, социальной ответствен</w:t>
      </w:r>
      <w:r w:rsidR="005469A9">
        <w:rPr>
          <w:rFonts w:eastAsia="Times New Roman"/>
          <w:szCs w:val="28"/>
          <w:lang w:eastAsia="ru-RU"/>
        </w:rPr>
        <w:t xml:space="preserve">-     </w:t>
      </w:r>
      <w:r>
        <w:rPr>
          <w:rFonts w:eastAsia="Times New Roman"/>
          <w:szCs w:val="28"/>
          <w:lang w:eastAsia="ru-RU"/>
        </w:rPr>
        <w:t>ности бизнеса.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реализации Стратегии социально-экономического развития муниципального образования городской округ город Сургут на период до 2030 года предпринимаются меры, способствующие развитию Сургута как бизнес-города с привлекательным деловым климатом и необходимой инфраструктурой                   поддержки предпринимательства: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сформирована и активно функционирует инфраструктура поддержки предпринимательства, представленная филиалами практически всех организаций поддержки, созданных в автономном округе: сургут</w:t>
      </w:r>
      <w:r>
        <w:rPr>
          <w:rFonts w:eastAsia="Times New Roman"/>
          <w:spacing w:val="-4"/>
          <w:szCs w:val="28"/>
          <w:lang w:eastAsia="ru-RU"/>
        </w:rPr>
        <w:t xml:space="preserve">ский филиал Фонда 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          </w:t>
      </w:r>
      <w:r>
        <w:rPr>
          <w:rFonts w:eastAsia="Times New Roman"/>
          <w:spacing w:val="-4"/>
          <w:szCs w:val="28"/>
          <w:lang w:eastAsia="ru-RU"/>
        </w:rPr>
        <w:t xml:space="preserve">поддержки предпринимательства Югры, сургутский филиал Фонда «Югорская 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</w:t>
      </w:r>
      <w:r>
        <w:rPr>
          <w:rFonts w:eastAsia="Times New Roman"/>
          <w:spacing w:val="-4"/>
          <w:szCs w:val="28"/>
          <w:lang w:eastAsia="ru-RU"/>
        </w:rPr>
        <w:t>региональная микрофинансовая организация», Союз «Сургутская торгово-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       </w:t>
      </w:r>
      <w:r>
        <w:rPr>
          <w:rFonts w:eastAsia="Times New Roman"/>
          <w:spacing w:val="-4"/>
          <w:szCs w:val="28"/>
          <w:lang w:eastAsia="ru-RU"/>
        </w:rPr>
        <w:t xml:space="preserve">промышленная палата». Отделом развития предпринимательства управления 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     </w:t>
      </w:r>
      <w:r>
        <w:rPr>
          <w:rFonts w:eastAsia="Times New Roman"/>
          <w:spacing w:val="-4"/>
          <w:szCs w:val="28"/>
          <w:lang w:eastAsia="ru-RU"/>
        </w:rPr>
        <w:t xml:space="preserve">экономики и стратегического планирования осуществляется координирование 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 </w:t>
      </w:r>
      <w:r>
        <w:rPr>
          <w:rFonts w:eastAsia="Times New Roman"/>
          <w:spacing w:val="-4"/>
          <w:szCs w:val="28"/>
          <w:lang w:eastAsia="ru-RU"/>
        </w:rPr>
        <w:t>работы в данном направлении, в том числе информирование о деятельности организаций, свод единого календаря мероприятий для предпринимателей, совместная организация мероприятий;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- создан координационный совет по развитию </w:t>
      </w:r>
      <w:r>
        <w:rPr>
          <w:rFonts w:eastAsia="Times New Roman"/>
          <w:szCs w:val="28"/>
          <w:lang w:eastAsia="ru-RU"/>
        </w:rPr>
        <w:t>малого и среднего предпринимательства при Администрации города (утвержден распоряжением Админист</w:t>
      </w:r>
      <w:r w:rsidR="005469A9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рации города от 08.07.2010 № 2177) с целью содействия развитию малого и среднего предпринимательства на территории города;</w:t>
      </w:r>
    </w:p>
    <w:p w:rsidR="00CE440F" w:rsidRPr="0036142C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организуются встречи Главы города с предпринимателями по отраслям </w:t>
      </w:r>
      <w:r w:rsidR="005469A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с целью</w:t>
      </w:r>
      <w:r w:rsidRPr="0036142C">
        <w:rPr>
          <w:rFonts w:eastAsia="Times New Roman"/>
          <w:szCs w:val="28"/>
          <w:lang w:eastAsia="ru-RU"/>
        </w:rPr>
        <w:t xml:space="preserve"> обсуждени</w:t>
      </w:r>
      <w:r>
        <w:rPr>
          <w:rFonts w:eastAsia="Times New Roman"/>
          <w:szCs w:val="28"/>
          <w:lang w:eastAsia="ru-RU"/>
        </w:rPr>
        <w:t>я</w:t>
      </w:r>
      <w:r w:rsidRPr="0036142C">
        <w:rPr>
          <w:rFonts w:eastAsia="Times New Roman"/>
          <w:szCs w:val="28"/>
          <w:lang w:eastAsia="ru-RU"/>
        </w:rPr>
        <w:t xml:space="preserve"> актуальных проблем </w:t>
      </w:r>
      <w:r>
        <w:rPr>
          <w:rFonts w:eastAsia="Times New Roman"/>
          <w:szCs w:val="28"/>
          <w:lang w:eastAsia="ru-RU"/>
        </w:rPr>
        <w:t>и</w:t>
      </w:r>
      <w:r w:rsidRPr="0036142C">
        <w:rPr>
          <w:rFonts w:eastAsia="Times New Roman"/>
          <w:szCs w:val="28"/>
          <w:lang w:eastAsia="ru-RU"/>
        </w:rPr>
        <w:t xml:space="preserve"> выработки оптимальных решений, способствующих </w:t>
      </w:r>
      <w:r>
        <w:rPr>
          <w:rFonts w:eastAsia="Times New Roman"/>
          <w:szCs w:val="28"/>
          <w:lang w:eastAsia="ru-RU"/>
        </w:rPr>
        <w:t xml:space="preserve">развитию предпринимательской деятельности и </w:t>
      </w:r>
      <w:r w:rsidRPr="0036142C">
        <w:rPr>
          <w:rFonts w:eastAsia="Times New Roman"/>
          <w:szCs w:val="28"/>
          <w:lang w:eastAsia="ru-RU"/>
        </w:rPr>
        <w:t>социально-</w:t>
      </w:r>
      <w:r w:rsidRPr="0036142C">
        <w:rPr>
          <w:rFonts w:eastAsia="Times New Roman"/>
          <w:szCs w:val="28"/>
          <w:lang w:eastAsia="ru-RU"/>
        </w:rPr>
        <w:lastRenderedPageBreak/>
        <w:t>экономическому развитию</w:t>
      </w:r>
      <w:r>
        <w:rPr>
          <w:rFonts w:eastAsia="Times New Roman"/>
          <w:szCs w:val="28"/>
          <w:lang w:eastAsia="ru-RU"/>
        </w:rPr>
        <w:t xml:space="preserve"> города;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определены перспективные направления бизнеса: инновационное                 экспортно-ориентированное и импортозамещающее производство с учетом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 xml:space="preserve">специфики города; нефтесервисное производство и обслуживание секторов </w:t>
      </w:r>
      <w:r w:rsidR="005469A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экономики топливно-энергетического комплекса; гражданско-промышленное строительство и индивидуальное жилищное строительство; предпринимательство в социальной сфере; расширение платных услуг населению в сфере здравоохранения, образования, культуры, спорта; услуги «шаговой доступности»</w:t>
      </w:r>
      <w:r w:rsidR="005469A9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 xml:space="preserve"> с ориентацией на ассортиментную конкуренцию;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обеспечены требования Федерального закона от 05.04.2013 № 44-ФЗ             «О контрактной системе в сфере закупок товаров, работ, услуг для обеспечения государственных и муниципальных нужд» по закупкам у </w:t>
      </w:r>
      <w:r w:rsidRPr="005B05D0">
        <w:rPr>
          <w:rFonts w:eastAsia="Times New Roman"/>
          <w:szCs w:val="28"/>
          <w:lang w:eastAsia="ru-RU"/>
        </w:rPr>
        <w:t>субъектов малого предпринимательства</w:t>
      </w:r>
      <w:r w:rsidR="005469A9">
        <w:rPr>
          <w:rFonts w:eastAsia="Times New Roman"/>
          <w:szCs w:val="28"/>
          <w:lang w:eastAsia="ru-RU"/>
        </w:rPr>
        <w:t>,</w:t>
      </w:r>
      <w:r w:rsidRPr="005B05D0">
        <w:rPr>
          <w:rFonts w:eastAsia="Times New Roman"/>
          <w:szCs w:val="28"/>
          <w:lang w:eastAsia="ru-RU"/>
        </w:rPr>
        <w:t xml:space="preserve"> социально ориентированных некоммерческих организаций (далее – СМП, СОНКО)</w:t>
      </w:r>
      <w:r>
        <w:rPr>
          <w:rFonts w:eastAsia="Times New Roman"/>
          <w:szCs w:val="28"/>
          <w:lang w:eastAsia="ru-RU"/>
        </w:rPr>
        <w:t xml:space="preserve">. В соответствии с нормами Закона установлена доля </w:t>
      </w:r>
      <w:r w:rsidR="005469A9">
        <w:rPr>
          <w:rFonts w:eastAsia="Times New Roman"/>
          <w:szCs w:val="28"/>
          <w:lang w:eastAsia="ru-RU"/>
        </w:rPr>
        <w:t xml:space="preserve">                 </w:t>
      </w:r>
      <w:r>
        <w:rPr>
          <w:rFonts w:eastAsia="Times New Roman"/>
          <w:szCs w:val="28"/>
          <w:lang w:eastAsia="ru-RU"/>
        </w:rPr>
        <w:t xml:space="preserve">закупок у СМП и СОНКО в размере 15%, Администрацией города по итогам 2016 года размещено 27,5% от совокупного годового объема закупок, </w:t>
      </w:r>
      <w:r w:rsidR="005469A9">
        <w:rPr>
          <w:rFonts w:eastAsia="Times New Roman"/>
          <w:szCs w:val="28"/>
          <w:lang w:eastAsia="ru-RU"/>
        </w:rPr>
        <w:t xml:space="preserve">                                    </w:t>
      </w:r>
      <w:r>
        <w:rPr>
          <w:rFonts w:eastAsia="Times New Roman"/>
          <w:szCs w:val="28"/>
          <w:lang w:eastAsia="ru-RU"/>
        </w:rPr>
        <w:t xml:space="preserve">а в 2017 году – 35,5%. Доступность и открытость расходования средств бюджета города реализованы через локализацию всех муниципальных закупок на базе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 xml:space="preserve">автоматизированной информационной системы «Горзакупки Сургут». Организованная открытость и прозрачность закупок ежегодно высоко оценивается </w:t>
      </w:r>
      <w:r w:rsidR="005469A9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 xml:space="preserve">на федеральном уровне. Исключением не стали 2016 и 2017 годы, когда был </w:t>
      </w:r>
      <w:r w:rsidR="001414D1">
        <w:rPr>
          <w:rFonts w:eastAsia="Times New Roman"/>
          <w:szCs w:val="28"/>
          <w:lang w:eastAsia="ru-RU"/>
        </w:rPr>
        <w:t xml:space="preserve">                           </w:t>
      </w:r>
      <w:r>
        <w:rPr>
          <w:rFonts w:eastAsia="Times New Roman"/>
          <w:szCs w:val="28"/>
          <w:lang w:eastAsia="ru-RU"/>
        </w:rPr>
        <w:t xml:space="preserve">присвоен </w:t>
      </w:r>
      <w:r w:rsidRPr="00253109">
        <w:rPr>
          <w:rFonts w:eastAsia="Times New Roman"/>
          <w:szCs w:val="28"/>
          <w:lang w:eastAsia="ru-RU"/>
        </w:rPr>
        <w:t>наивысший рейтинг «Гарантированная прозрачность».</w:t>
      </w:r>
    </w:p>
    <w:p w:rsidR="005469A9" w:rsidRPr="00253109" w:rsidRDefault="005469A9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CE440F" w:rsidRPr="00253109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Cs w:val="28"/>
        </w:rPr>
      </w:pPr>
      <w:r w:rsidRPr="00253109">
        <w:rPr>
          <w:rFonts w:eastAsia="Times New Roman" w:cs="Calibri"/>
          <w:szCs w:val="28"/>
        </w:rPr>
        <w:t>Таблица 1</w:t>
      </w:r>
    </w:p>
    <w:p w:rsidR="001414D1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 w:rsidRPr="00253109">
        <w:rPr>
          <w:rFonts w:eastAsia="Times New Roman" w:cs="Calibri"/>
          <w:szCs w:val="28"/>
        </w:rPr>
        <w:t xml:space="preserve">Информация </w:t>
      </w:r>
    </w:p>
    <w:p w:rsidR="001414D1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 w:rsidRPr="00253109">
        <w:rPr>
          <w:rFonts w:eastAsia="Times New Roman" w:cs="Calibri"/>
          <w:szCs w:val="28"/>
        </w:rPr>
        <w:t xml:space="preserve">об осуществленных закупках муниципального образования городской округ </w:t>
      </w:r>
    </w:p>
    <w:p w:rsidR="001414D1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 w:rsidRPr="00253109">
        <w:rPr>
          <w:rFonts w:eastAsia="Times New Roman" w:cs="Calibri"/>
          <w:szCs w:val="28"/>
        </w:rPr>
        <w:t xml:space="preserve">город Сургут у субъектов малого предпринимательства, социально </w:t>
      </w:r>
    </w:p>
    <w:p w:rsidR="00CE440F" w:rsidRPr="00253109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 w:rsidRPr="00253109">
        <w:rPr>
          <w:rFonts w:eastAsia="Times New Roman" w:cs="Calibri"/>
          <w:szCs w:val="28"/>
        </w:rPr>
        <w:t>ориентированных некоммерческих организаций</w:t>
      </w:r>
    </w:p>
    <w:p w:rsidR="00CE440F" w:rsidRPr="00253109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1559"/>
        <w:gridCol w:w="1276"/>
        <w:gridCol w:w="1276"/>
        <w:gridCol w:w="1417"/>
      </w:tblGrid>
      <w:tr w:rsidR="00CE440F" w:rsidTr="00F862BA">
        <w:tc>
          <w:tcPr>
            <w:tcW w:w="709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Совокупный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годовой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объем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закупок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на год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(тыс. руб)</w:t>
            </w:r>
          </w:p>
        </w:tc>
        <w:tc>
          <w:tcPr>
            <w:tcW w:w="1984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Начальная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(максимальная) цена контрактов, планируемая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к осуществлению закупок у СМП, СОНКО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(тыс. руб)</w:t>
            </w:r>
          </w:p>
        </w:tc>
        <w:tc>
          <w:tcPr>
            <w:tcW w:w="1559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Закупки,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которые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осуществлены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у СМП,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СОНКО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Общее </w:t>
            </w:r>
          </w:p>
          <w:p w:rsidR="005469A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количество заклю-</w:t>
            </w:r>
          </w:p>
          <w:p w:rsidR="005469A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ченных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контрактов у СМП, СОНКО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(шт.)</w:t>
            </w:r>
          </w:p>
        </w:tc>
        <w:tc>
          <w:tcPr>
            <w:tcW w:w="1276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Цена </w:t>
            </w:r>
          </w:p>
          <w:p w:rsidR="005469A9" w:rsidRDefault="005469A9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CE440F" w:rsidRPr="00253109">
              <w:rPr>
                <w:rFonts w:eastAsia="Times New Roman"/>
                <w:sz w:val="24"/>
                <w:szCs w:val="24"/>
              </w:rPr>
              <w:t>аклю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469A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ченных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контрактов с СМП, СОНКО (тыс. руб)</w:t>
            </w:r>
          </w:p>
        </w:tc>
        <w:tc>
          <w:tcPr>
            <w:tcW w:w="1417" w:type="dxa"/>
            <w:shd w:val="clear" w:color="auto" w:fill="auto"/>
          </w:tcPr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Доля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заказа,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размещен-ного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у СМП, СОНКО,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от совокупного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 xml:space="preserve">годового объема </w:t>
            </w:r>
          </w:p>
          <w:p w:rsidR="00CE440F" w:rsidRPr="00253109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закупок</w:t>
            </w:r>
          </w:p>
          <w:p w:rsidR="00CE440F" w:rsidRDefault="00CE440F" w:rsidP="00F862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253109">
              <w:rPr>
                <w:rFonts w:eastAsia="Times New Roman"/>
                <w:sz w:val="24"/>
                <w:szCs w:val="24"/>
              </w:rPr>
              <w:t>(%)</w:t>
            </w:r>
          </w:p>
        </w:tc>
      </w:tr>
      <w:tr w:rsidR="00CE440F" w:rsidTr="00F862BA">
        <w:tc>
          <w:tcPr>
            <w:tcW w:w="70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2 538 988,2</w:t>
            </w:r>
          </w:p>
        </w:tc>
        <w:tc>
          <w:tcPr>
            <w:tcW w:w="1984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768 981,8</w:t>
            </w:r>
          </w:p>
        </w:tc>
        <w:tc>
          <w:tcPr>
            <w:tcW w:w="155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574 631,3</w:t>
            </w:r>
          </w:p>
        </w:tc>
        <w:tc>
          <w:tcPr>
            <w:tcW w:w="1417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27,4</w:t>
            </w:r>
          </w:p>
        </w:tc>
      </w:tr>
      <w:tr w:rsidR="00CE440F" w:rsidTr="00F862BA">
        <w:tc>
          <w:tcPr>
            <w:tcW w:w="70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2 735 318,7</w:t>
            </w:r>
          </w:p>
        </w:tc>
        <w:tc>
          <w:tcPr>
            <w:tcW w:w="1984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1 022 962,7</w:t>
            </w:r>
          </w:p>
        </w:tc>
        <w:tc>
          <w:tcPr>
            <w:tcW w:w="155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748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719 646,6</w:t>
            </w:r>
          </w:p>
        </w:tc>
        <w:tc>
          <w:tcPr>
            <w:tcW w:w="1417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26,3</w:t>
            </w:r>
          </w:p>
        </w:tc>
      </w:tr>
      <w:tr w:rsidR="00CE440F" w:rsidTr="00F862BA">
        <w:trPr>
          <w:trHeight w:val="94"/>
        </w:trPr>
        <w:tc>
          <w:tcPr>
            <w:tcW w:w="70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2 302 168,0</w:t>
            </w:r>
          </w:p>
        </w:tc>
        <w:tc>
          <w:tcPr>
            <w:tcW w:w="1984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823 082,2</w:t>
            </w:r>
          </w:p>
        </w:tc>
        <w:tc>
          <w:tcPr>
            <w:tcW w:w="155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632 755,0</w:t>
            </w:r>
          </w:p>
        </w:tc>
        <w:tc>
          <w:tcPr>
            <w:tcW w:w="1417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CE440F" w:rsidTr="00F862BA">
        <w:trPr>
          <w:trHeight w:val="94"/>
        </w:trPr>
        <w:tc>
          <w:tcPr>
            <w:tcW w:w="70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1 934 772,0</w:t>
            </w:r>
          </w:p>
        </w:tc>
        <w:tc>
          <w:tcPr>
            <w:tcW w:w="1984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1 934 197,2</w:t>
            </w:r>
          </w:p>
        </w:tc>
        <w:tc>
          <w:tcPr>
            <w:tcW w:w="1559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686 640,0</w:t>
            </w:r>
          </w:p>
        </w:tc>
        <w:tc>
          <w:tcPr>
            <w:tcW w:w="1417" w:type="dxa"/>
            <w:shd w:val="clear" w:color="auto" w:fill="auto"/>
          </w:tcPr>
          <w:p w:rsidR="00CE440F" w:rsidRDefault="00CE440F" w:rsidP="00F8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</w:tbl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469A9" w:rsidRDefault="005469A9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осуществляется информирование субъектов малого и среднего </w:t>
      </w:r>
      <w:r>
        <w:rPr>
          <w:rFonts w:eastAsia="Times New Roman"/>
          <w:spacing w:val="-6"/>
          <w:szCs w:val="28"/>
          <w:lang w:eastAsia="ru-RU"/>
        </w:rPr>
        <w:t>предпринимательства о деятельности Фонда «Центр координации поддержки экспортно-</w:t>
      </w:r>
      <w:r w:rsidR="005469A9">
        <w:rPr>
          <w:rFonts w:eastAsia="Times New Roman"/>
          <w:spacing w:val="-6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ориентированных субъектов малого и среднего предпринимательства Югры»;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реализуется настоящая муниципальная программа.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Перечень мероприятий настоящей муниципальной программы, реализуемых</w:t>
      </w:r>
      <w:r>
        <w:rPr>
          <w:rFonts w:eastAsia="Times New Roman"/>
          <w:szCs w:val="28"/>
          <w:lang w:eastAsia="ru-RU"/>
        </w:rPr>
        <w:t xml:space="preserve"> </w:t>
      </w:r>
      <w:r w:rsidR="005469A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в рамках плана мероприятий по реализации Стратегии социально-экономического развития муниципального образования городской округ город Сургут </w:t>
      </w:r>
      <w:r w:rsidR="005469A9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>на период до 2030 года представлен в приложении 1 к настоящей муниципальной программе.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Проводимые в рамках реализации муниципальной программы мероприятия</w:t>
      </w:r>
      <w:r>
        <w:rPr>
          <w:rFonts w:eastAsia="Times New Roman"/>
          <w:szCs w:val="28"/>
          <w:lang w:eastAsia="ru-RU"/>
        </w:rPr>
        <w:t xml:space="preserve"> </w:t>
      </w:r>
      <w:r w:rsidRPr="004B737A">
        <w:rPr>
          <w:rFonts w:eastAsia="Times New Roman"/>
          <w:szCs w:val="28"/>
          <w:lang w:eastAsia="ru-RU"/>
        </w:rPr>
        <w:t>направлены на популяризацию, повышение общественного статуса предпринимательской деятельности, повышение квалификации и компетенций представи</w:t>
      </w:r>
      <w:r w:rsidRPr="001414D1">
        <w:rPr>
          <w:rFonts w:eastAsia="Times New Roman"/>
          <w:spacing w:val="-4"/>
          <w:szCs w:val="28"/>
          <w:lang w:eastAsia="ru-RU"/>
        </w:rPr>
        <w:t>телей малого и среднего предпринимательства, повышение их деловой активности</w:t>
      </w:r>
      <w:r w:rsidRPr="004B737A">
        <w:rPr>
          <w:rFonts w:eastAsia="Times New Roman"/>
          <w:szCs w:val="28"/>
          <w:lang w:eastAsia="ru-RU"/>
        </w:rPr>
        <w:t xml:space="preserve"> и инициативы. В календаре мероприятий ежегодно предусмотрено проведение городского конкурса «Предприниматель года», городской конференции 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 w:rsidRPr="004B737A">
        <w:rPr>
          <w:rFonts w:eastAsia="Times New Roman"/>
          <w:szCs w:val="28"/>
          <w:lang w:eastAsia="ru-RU"/>
        </w:rPr>
        <w:t xml:space="preserve">и форума на актуальные темы, образовательного курса «Основы ведения предпринимательской деятельности», образовательных семинаров и мастер-классов, встреч молодых предпринимателей с успешными предпринимателями. 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Площадки для обсуждения проблемных вопросов и выработки мер                            по их решению: 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на регулярной основе проводятся заседания Координационного совета              по развитию малого и среднего предпринимательства при Администрации             города, 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 2016 года внедрена новая практика регулярных встреч Главы города             с предпринимателями города по отраслевым направлениям;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созданы профильные рабочие группы, например, в 2016 году создана              рабочая группа по взаимодействию местных товаропроизводителей и федера</w:t>
      </w:r>
      <w:r w:rsidR="005469A9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льных торговых сетей;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создана рабочая группа 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2016 году впервые проведена муниципальная конференция субъектов </w:t>
      </w:r>
      <w:r w:rsidR="005469A9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>малого и среднего предпринимательства Югры, предложения по итогам конференции направлены в автономный округ и рассмотрены на I Региональной                    конференции предпринимателей Югры «Малый бизнес Югры: новые возмож</w:t>
      </w:r>
      <w:r w:rsidR="005469A9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ности».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С целью предоставления государственных и муниципальных услуг, </w:t>
      </w:r>
      <w:r w:rsidR="005469A9">
        <w:rPr>
          <w:rFonts w:eastAsia="Times New Roman"/>
          <w:szCs w:val="28"/>
          <w:lang w:eastAsia="ru-RU"/>
        </w:rPr>
        <w:t xml:space="preserve">                           </w:t>
      </w:r>
      <w:r w:rsidRPr="004B737A">
        <w:rPr>
          <w:rFonts w:eastAsia="Times New Roman"/>
          <w:szCs w:val="28"/>
          <w:lang w:eastAsia="ru-RU"/>
        </w:rPr>
        <w:t>в том числе субъектам малого и среднего предпринимательства, на территории города осуществляет деятельность</w:t>
      </w:r>
      <w:r w:rsidRPr="004B737A">
        <w:t xml:space="preserve"> </w:t>
      </w:r>
      <w:r w:rsidRPr="004B737A">
        <w:rPr>
          <w:rFonts w:eastAsia="Times New Roman"/>
          <w:szCs w:val="28"/>
          <w:lang w:eastAsia="ru-RU"/>
        </w:rPr>
        <w:t xml:space="preserve">МКУ «Многофункциональный центр предоставления государственных услуг и муниципальных услуг города Сургута» </w:t>
      </w:r>
      <w:r w:rsidR="005469A9">
        <w:rPr>
          <w:rFonts w:eastAsia="Times New Roman"/>
          <w:szCs w:val="28"/>
          <w:lang w:eastAsia="ru-RU"/>
        </w:rPr>
        <w:t xml:space="preserve">               </w:t>
      </w:r>
      <w:r w:rsidRPr="004B737A">
        <w:rPr>
          <w:rFonts w:eastAsia="Times New Roman"/>
          <w:szCs w:val="28"/>
          <w:lang w:eastAsia="ru-RU"/>
        </w:rPr>
        <w:t xml:space="preserve">(далее – МФЦ г. Сургута). 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В соответствии с принципами программы «Цифровая экономика Российской </w:t>
      </w:r>
      <w:r w:rsidRPr="00253109">
        <w:rPr>
          <w:rFonts w:eastAsia="Times New Roman"/>
          <w:szCs w:val="28"/>
          <w:lang w:eastAsia="ru-RU"/>
        </w:rPr>
        <w:t>Федерации» и применения ее элементов для предпринимательского сооб</w:t>
      </w:r>
      <w:r w:rsidRPr="005469A9">
        <w:rPr>
          <w:rFonts w:eastAsia="Times New Roman"/>
          <w:spacing w:val="-4"/>
          <w:szCs w:val="28"/>
          <w:lang w:eastAsia="ru-RU"/>
        </w:rPr>
        <w:t xml:space="preserve">щества в 4 квартале 2017 года открыт специализированный офис </w:t>
      </w:r>
      <w:r w:rsidR="005469A9">
        <w:rPr>
          <w:rFonts w:eastAsia="Times New Roman"/>
          <w:spacing w:val="-4"/>
          <w:szCs w:val="28"/>
          <w:lang w:eastAsia="ru-RU"/>
        </w:rPr>
        <w:t xml:space="preserve">                                        </w:t>
      </w:r>
      <w:r w:rsidRPr="005469A9">
        <w:rPr>
          <w:rFonts w:eastAsia="Times New Roman"/>
          <w:spacing w:val="-4"/>
          <w:szCs w:val="28"/>
          <w:lang w:eastAsia="ru-RU"/>
        </w:rPr>
        <w:lastRenderedPageBreak/>
        <w:t xml:space="preserve">«МФЦ для бизнеса», </w:t>
      </w:r>
      <w:r w:rsidRPr="00253109">
        <w:rPr>
          <w:rFonts w:eastAsia="Times New Roman"/>
          <w:szCs w:val="28"/>
          <w:lang w:eastAsia="ru-RU"/>
        </w:rPr>
        <w:t>с целью перехода на качественно новый уровень использования информационно-телекоммуникационных технологий.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С целью информирования предпринимателей города об услугах </w:t>
      </w:r>
      <w:r w:rsidR="005469A9">
        <w:rPr>
          <w:rFonts w:eastAsia="Times New Roman"/>
          <w:szCs w:val="28"/>
          <w:lang w:eastAsia="ru-RU"/>
        </w:rPr>
        <w:t xml:space="preserve">                            </w:t>
      </w:r>
      <w:r w:rsidRPr="004B737A">
        <w:rPr>
          <w:rFonts w:eastAsia="Times New Roman"/>
          <w:szCs w:val="28"/>
          <w:lang w:eastAsia="ru-RU"/>
        </w:rPr>
        <w:t>МФЦ г. Сургута</w:t>
      </w:r>
      <w:r>
        <w:rPr>
          <w:rFonts w:eastAsia="Times New Roman"/>
          <w:szCs w:val="28"/>
          <w:lang w:eastAsia="ru-RU"/>
        </w:rPr>
        <w:t>,</w:t>
      </w:r>
      <w:r w:rsidRPr="004B737A">
        <w:rPr>
          <w:rFonts w:eastAsia="Times New Roman"/>
          <w:szCs w:val="28"/>
          <w:lang w:eastAsia="ru-RU"/>
        </w:rPr>
        <w:t xml:space="preserve"> управлением экономики и стратегического планирования </w:t>
      </w:r>
      <w:r w:rsidR="005469A9">
        <w:rPr>
          <w:rFonts w:eastAsia="Times New Roman"/>
          <w:szCs w:val="28"/>
          <w:lang w:eastAsia="ru-RU"/>
        </w:rPr>
        <w:t xml:space="preserve">                   </w:t>
      </w:r>
      <w:r w:rsidRPr="004B737A">
        <w:rPr>
          <w:rFonts w:eastAsia="Times New Roman"/>
          <w:szCs w:val="28"/>
          <w:lang w:eastAsia="ru-RU"/>
        </w:rPr>
        <w:t>осуществляется размещение информации на официальном портале Администрации города, организуются совместные мероприятия.</w:t>
      </w:r>
    </w:p>
    <w:p w:rsidR="00CE440F" w:rsidRPr="004B737A" w:rsidRDefault="00CE440F" w:rsidP="00CE440F">
      <w:pPr>
        <w:autoSpaceDE w:val="0"/>
        <w:autoSpaceDN w:val="0"/>
        <w:adjustRightInd w:val="0"/>
        <w:ind w:firstLine="567"/>
        <w:jc w:val="both"/>
        <w:rPr>
          <w:rFonts w:eastAsia="PFBeauSansPro-Regular" w:cs="Times New Roman"/>
          <w:szCs w:val="28"/>
        </w:rPr>
      </w:pPr>
      <w:r w:rsidRPr="004B737A">
        <w:rPr>
          <w:rFonts w:eastAsia="PFBeauSansPro-Regular" w:cs="Times New Roman"/>
          <w:szCs w:val="28"/>
        </w:rPr>
        <w:t xml:space="preserve">Администрацией города предпринимаются активные меры по реализации комплексного плана мероприятий по улучшению инвестиционной привлекательности территории. Важной компонентой мер по организации благоприятного </w:t>
      </w:r>
      <w:r w:rsidR="005469A9">
        <w:rPr>
          <w:rFonts w:eastAsia="PFBeauSansPro-Regular" w:cs="Times New Roman"/>
          <w:szCs w:val="28"/>
        </w:rPr>
        <w:t xml:space="preserve">           </w:t>
      </w:r>
      <w:r w:rsidRPr="004B737A">
        <w:rPr>
          <w:rFonts w:eastAsia="PFBeauSansPro-Regular" w:cs="Times New Roman"/>
          <w:szCs w:val="28"/>
        </w:rPr>
        <w:t xml:space="preserve">инвестиционного климата города является информационная поддержка инвестиционной деятельности, ведь именно доступность и наглядность информации </w:t>
      </w:r>
      <w:r w:rsidR="005469A9">
        <w:rPr>
          <w:rFonts w:eastAsia="PFBeauSansPro-Regular" w:cs="Times New Roman"/>
          <w:szCs w:val="28"/>
        </w:rPr>
        <w:t xml:space="preserve">                 </w:t>
      </w:r>
      <w:r w:rsidRPr="004B737A">
        <w:rPr>
          <w:rFonts w:eastAsia="PFBeauSansPro-Regular" w:cs="Times New Roman"/>
          <w:szCs w:val="28"/>
        </w:rPr>
        <w:t>о перспективных инвестиционных возможностях города позволит инвесторам быстрее и с меньшими издержками выбирать площадку для реализации инвестиционных проектов, упростит координацию органов власти, инвесторов и предпринимателей, а в результате увеличить объем вовлеченных в развитие экономики инвестиционных ресурсов.</w:t>
      </w:r>
    </w:p>
    <w:p w:rsidR="00CE440F" w:rsidRDefault="00CE440F" w:rsidP="00CE440F">
      <w:pPr>
        <w:autoSpaceDE w:val="0"/>
        <w:autoSpaceDN w:val="0"/>
        <w:adjustRightInd w:val="0"/>
        <w:ind w:firstLine="567"/>
        <w:jc w:val="both"/>
        <w:rPr>
          <w:rFonts w:eastAsia="PFBeauSansPro-Regular" w:cs="Times New Roman"/>
          <w:szCs w:val="28"/>
        </w:rPr>
      </w:pPr>
      <w:r w:rsidRPr="004B737A">
        <w:rPr>
          <w:rFonts w:eastAsia="PFBeauSansPro-Regular" w:cs="Times New Roman"/>
          <w:szCs w:val="28"/>
        </w:rPr>
        <w:t xml:space="preserve">Тенденция создания специализированных инвестиционных порталов </w:t>
      </w:r>
      <w:r w:rsidR="005469A9">
        <w:rPr>
          <w:rFonts w:eastAsia="PFBeauSansPro-Regular" w:cs="Times New Roman"/>
          <w:szCs w:val="28"/>
        </w:rPr>
        <w:t xml:space="preserve">                        </w:t>
      </w:r>
      <w:r w:rsidRPr="004B737A">
        <w:rPr>
          <w:rFonts w:eastAsia="PFBeauSansPro-Regular" w:cs="Times New Roman"/>
          <w:szCs w:val="28"/>
        </w:rPr>
        <w:t xml:space="preserve">в городах продиктована на федеральном уровне, включена в портфель проектов «Совершенствование и внедрение положений регионального инвестиционного стандарта» и активно поддерживается передовыми городами России, в том числе городом Сургутом. </w:t>
      </w:r>
    </w:p>
    <w:p w:rsidR="00CE440F" w:rsidRPr="004B737A" w:rsidRDefault="00CE440F" w:rsidP="00CE440F">
      <w:pPr>
        <w:autoSpaceDE w:val="0"/>
        <w:autoSpaceDN w:val="0"/>
        <w:adjustRightInd w:val="0"/>
        <w:ind w:firstLine="567"/>
        <w:jc w:val="both"/>
        <w:rPr>
          <w:rFonts w:eastAsia="PFBeauSansPro-Regular" w:cs="Times New Roman"/>
          <w:szCs w:val="28"/>
        </w:rPr>
      </w:pPr>
      <w:r>
        <w:rPr>
          <w:rFonts w:eastAsia="PFBeauSansPro-Regular" w:cs="Times New Roman"/>
          <w:szCs w:val="28"/>
        </w:rPr>
        <w:t>В конце 2017 года</w:t>
      </w:r>
      <w:r w:rsidRPr="004B737A">
        <w:rPr>
          <w:rFonts w:eastAsia="PFBeauSansPro-Regular" w:cs="Times New Roman"/>
          <w:szCs w:val="28"/>
        </w:rPr>
        <w:t xml:space="preserve"> Администрацией города </w:t>
      </w:r>
      <w:r>
        <w:rPr>
          <w:rFonts w:eastAsia="PFBeauSansPro-Regular" w:cs="Times New Roman"/>
          <w:szCs w:val="28"/>
        </w:rPr>
        <w:t>запущен</w:t>
      </w:r>
      <w:r w:rsidRPr="004B737A">
        <w:rPr>
          <w:rFonts w:eastAsia="PFBeauSansPro-Regular" w:cs="Times New Roman"/>
          <w:szCs w:val="28"/>
        </w:rPr>
        <w:t xml:space="preserve"> Инвестиционн</w:t>
      </w:r>
      <w:r>
        <w:rPr>
          <w:rFonts w:eastAsia="PFBeauSansPro-Regular" w:cs="Times New Roman"/>
          <w:szCs w:val="28"/>
        </w:rPr>
        <w:t>ый</w:t>
      </w:r>
      <w:r w:rsidRPr="004B737A">
        <w:rPr>
          <w:rFonts w:eastAsia="PFBeauSansPro-Regular" w:cs="Times New Roman"/>
          <w:szCs w:val="28"/>
        </w:rPr>
        <w:t xml:space="preserve"> </w:t>
      </w:r>
      <w:r w:rsidR="005469A9">
        <w:rPr>
          <w:rFonts w:eastAsia="PFBeauSansPro-Regular" w:cs="Times New Roman"/>
          <w:szCs w:val="28"/>
        </w:rPr>
        <w:t xml:space="preserve">               </w:t>
      </w:r>
      <w:r w:rsidRPr="004B737A">
        <w:rPr>
          <w:rFonts w:eastAsia="PFBeauSansPro-Regular" w:cs="Times New Roman"/>
          <w:szCs w:val="28"/>
        </w:rPr>
        <w:t>портал города</w:t>
      </w:r>
      <w:r>
        <w:rPr>
          <w:rFonts w:eastAsia="PFBeauSansPro-Regular" w:cs="Times New Roman"/>
          <w:szCs w:val="28"/>
        </w:rPr>
        <w:t xml:space="preserve">, который станет </w:t>
      </w:r>
      <w:r w:rsidRPr="004B737A">
        <w:rPr>
          <w:rFonts w:eastAsia="PFBeauSansPro-Regular" w:cs="Times New Roman"/>
          <w:szCs w:val="28"/>
        </w:rPr>
        <w:t>современным информационным ресурсом, представляющим инвестиционные возможности города, а также единым</w:t>
      </w:r>
      <w:r w:rsidR="005469A9">
        <w:rPr>
          <w:rFonts w:eastAsia="PFBeauSansPro-Regular" w:cs="Times New Roman"/>
          <w:szCs w:val="28"/>
        </w:rPr>
        <w:t xml:space="preserve"> </w:t>
      </w:r>
      <w:r w:rsidRPr="004B737A">
        <w:rPr>
          <w:rFonts w:eastAsia="PFBeauSansPro-Regular" w:cs="Times New Roman"/>
          <w:szCs w:val="28"/>
        </w:rPr>
        <w:t xml:space="preserve">интернет-ресурсом для инвесторов, предпринимателей, с информацией о формах </w:t>
      </w:r>
      <w:r w:rsidR="005469A9">
        <w:rPr>
          <w:rFonts w:eastAsia="PFBeauSansPro-Regular" w:cs="Times New Roman"/>
          <w:szCs w:val="28"/>
        </w:rPr>
        <w:t xml:space="preserve">                          </w:t>
      </w:r>
      <w:r w:rsidRPr="004B737A">
        <w:rPr>
          <w:rFonts w:eastAsia="PFBeauSansPro-Regular" w:cs="Times New Roman"/>
          <w:szCs w:val="28"/>
        </w:rPr>
        <w:t xml:space="preserve">поддержки, мероприятиях, изменениях законодательства и другой полезной </w:t>
      </w:r>
      <w:r w:rsidR="005469A9">
        <w:rPr>
          <w:rFonts w:eastAsia="PFBeauSansPro-Regular" w:cs="Times New Roman"/>
          <w:szCs w:val="28"/>
        </w:rPr>
        <w:t xml:space="preserve">               </w:t>
      </w:r>
      <w:r w:rsidRPr="004B737A">
        <w:rPr>
          <w:rFonts w:eastAsia="PFBeauSansPro-Regular" w:cs="Times New Roman"/>
          <w:szCs w:val="28"/>
        </w:rPr>
        <w:t>информацией.</w:t>
      </w:r>
    </w:p>
    <w:p w:rsidR="00CE440F" w:rsidRDefault="00CE440F" w:rsidP="00CE440F">
      <w:pPr>
        <w:ind w:firstLine="567"/>
        <w:jc w:val="both"/>
        <w:rPr>
          <w:szCs w:val="28"/>
        </w:rPr>
      </w:pPr>
      <w:r w:rsidRPr="004B737A">
        <w:rPr>
          <w:rFonts w:eastAsia="Times New Roman"/>
          <w:szCs w:val="28"/>
          <w:lang w:eastAsia="ru-RU"/>
        </w:rPr>
        <w:t>Значительная часть субъектов малого и среднего предпринимательства</w:t>
      </w:r>
      <w:r>
        <w:rPr>
          <w:rFonts w:eastAsia="Times New Roman"/>
          <w:szCs w:val="28"/>
          <w:lang w:eastAsia="ru-RU"/>
        </w:rPr>
        <w:t xml:space="preserve">                     города занята в сфере потребительского рынка товаров и услуг, производства продовольственных товаров. </w:t>
      </w:r>
      <w:r>
        <w:rPr>
          <w:szCs w:val="28"/>
          <w:shd w:val="clear" w:color="auto" w:fill="FFFFFF"/>
        </w:rPr>
        <w:t xml:space="preserve">Потребительский рынок по-прежнему остается </w:t>
      </w:r>
      <w:r w:rsidR="005469A9">
        <w:rPr>
          <w:szCs w:val="28"/>
          <w:shd w:val="clear" w:color="auto" w:fill="FFFFFF"/>
        </w:rPr>
        <w:t xml:space="preserve">               </w:t>
      </w:r>
      <w:r>
        <w:rPr>
          <w:szCs w:val="28"/>
          <w:shd w:val="clear" w:color="auto" w:fill="FFFFFF"/>
        </w:rPr>
        <w:t>одним из важнейших сегментов жизнеобеспечения города.</w:t>
      </w:r>
      <w:r>
        <w:rPr>
          <w:szCs w:val="28"/>
        </w:rPr>
        <w:t xml:space="preserve"> Его главные задачи: создание условий для удовлетворения спроса населения на потребительские                       товары и услуги, обеспечение качества и безопасности их предоставления,              облегчение доступа к товарам и услугам для всех социально-демографических групп населения. Большой вклад в формирование потребительского рынка               вносят местные производители, произведенная продукция которых пользуется большим спросом у населения города из-за ее высокого качества. Одна из задач муниципальной программы </w:t>
      </w:r>
      <w:r>
        <w:rPr>
          <w:rFonts w:eastAsia="Times New Roman"/>
          <w:szCs w:val="28"/>
          <w:lang w:eastAsia="ru-RU"/>
        </w:rPr>
        <w:t>«Развитие потребительского рынка» содержит             мероприятия для развития данного сектора.</w:t>
      </w:r>
    </w:p>
    <w:p w:rsidR="00CE440F" w:rsidRDefault="00CE440F" w:rsidP="00CE440F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целях оказания содействия местным товаропроизводителям в реализации произведенной ими продукции на территории города регулярно проводятся         ярмарки. Кроме того, товаропроизводителям оказывается содействие в продвижении их продукции за пределы города и региона путем информирования                   их о запланированных ярмарочно-выставочных мероприятиях, формирования делегаций от муниципального образования для участия в ярмарках за пределами </w:t>
      </w:r>
      <w:r>
        <w:rPr>
          <w:szCs w:val="28"/>
        </w:rPr>
        <w:lastRenderedPageBreak/>
        <w:t xml:space="preserve">города. К примеру, товаропроизводители города Сургута постоянно принимают участие в ежегодной окружной выставке-ярмарке «Товары земли Югорской», проводимой при поддержке Правительства Ханты-Мансийского </w:t>
      </w:r>
      <w:r>
        <w:rPr>
          <w:spacing w:val="-6"/>
          <w:szCs w:val="28"/>
        </w:rPr>
        <w:t>автономного округа – Югры, на которой достойно представляют свою продукцию.</w:t>
      </w:r>
      <w:r>
        <w:rPr>
          <w:szCs w:val="28"/>
        </w:rPr>
        <w:t xml:space="preserve"> Свойственная ярмаркам практика прямых продаж противодействует росту цен на </w:t>
      </w:r>
      <w:r>
        <w:rPr>
          <w:spacing w:val="-6"/>
          <w:szCs w:val="28"/>
        </w:rPr>
        <w:t>социально значимые товары,</w:t>
      </w:r>
      <w:r>
        <w:rPr>
          <w:szCs w:val="28"/>
        </w:rPr>
        <w:t xml:space="preserve"> так как дает возможность гражданам, минуя посредническое звено, приобретать продукты по ценам товаропроизводителей. Практика проведения ярмарок на территории города будет продолжена в дальнейшем.</w:t>
      </w:r>
    </w:p>
    <w:p w:rsidR="00CE440F" w:rsidRDefault="00CE440F" w:rsidP="00CE440F">
      <w:pPr>
        <w:pStyle w:val="a4"/>
        <w:tabs>
          <w:tab w:val="left" w:pos="567"/>
        </w:tabs>
        <w:ind w:left="0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Одной из задач устойчивого социально-экономического развития города </w:t>
      </w:r>
      <w:r w:rsidR="005469A9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 xml:space="preserve">является </w:t>
      </w:r>
      <w:r w:rsidRPr="00253109">
        <w:rPr>
          <w:rFonts w:eastAsia="Times New Roman"/>
          <w:szCs w:val="28"/>
          <w:lang w:eastAsia="ru-RU"/>
        </w:rPr>
        <w:t xml:space="preserve">создание благоприятных условий для осуществления инновационной деятельности. В соответствии с изменениями в государственную программу Ханты-Мансийского автономного округа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Югры «Социально-экономическое развитие и повышение инвестиционной привлекательности Ханты-Мансийского автономного округа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Югры в 2018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2025 годах и на период до 2030 года» </w:t>
      </w:r>
      <w:r w:rsidR="005469A9">
        <w:rPr>
          <w:rFonts w:eastAsia="Times New Roman"/>
          <w:szCs w:val="28"/>
          <w:lang w:eastAsia="ru-RU"/>
        </w:rPr>
        <w:t xml:space="preserve">                        </w:t>
      </w:r>
      <w:r w:rsidRPr="00253109">
        <w:rPr>
          <w:rFonts w:eastAsia="Times New Roman"/>
          <w:szCs w:val="28"/>
          <w:lang w:eastAsia="ru-RU"/>
        </w:rPr>
        <w:t>с 2017 года муниц</w:t>
      </w:r>
      <w:r>
        <w:rPr>
          <w:rFonts w:eastAsia="Times New Roman"/>
          <w:szCs w:val="28"/>
          <w:lang w:eastAsia="ru-RU"/>
        </w:rPr>
        <w:t xml:space="preserve">ипальные образования могут получить софинансирование </w:t>
      </w:r>
      <w:r w:rsidR="005469A9">
        <w:rPr>
          <w:rFonts w:eastAsia="Times New Roman"/>
          <w:szCs w:val="28"/>
          <w:lang w:eastAsia="ru-RU"/>
        </w:rPr>
        <w:t xml:space="preserve">               </w:t>
      </w:r>
      <w:r w:rsidRPr="005469A9">
        <w:rPr>
          <w:rFonts w:eastAsia="Times New Roman"/>
          <w:spacing w:val="-4"/>
          <w:szCs w:val="28"/>
          <w:lang w:eastAsia="ru-RU"/>
        </w:rPr>
        <w:t>на реализацию мероприятий по финансовой поддержке инновационных компаний</w:t>
      </w:r>
      <w:r>
        <w:rPr>
          <w:rFonts w:eastAsia="Times New Roman"/>
          <w:szCs w:val="28"/>
          <w:lang w:eastAsia="ru-RU"/>
        </w:rPr>
        <w:t xml:space="preserve">. В целях стимулирования инновационной активности организаций, расширения возможностей для реализации предпринимательских инициатив особенно </w:t>
      </w:r>
      <w:r w:rsidR="005469A9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>на начальных стадиях развития, с 2017 года оказывается финансовая поддержка начинающим инновационным компаниям в форме грантов в форме субсидий.</w:t>
      </w:r>
    </w:p>
    <w:p w:rsidR="00CE440F" w:rsidRPr="004B737A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>В 2018 году будут усилены меры по поддержке субъектов малого и среднего предпринимательства, в том числе запланирован</w:t>
      </w:r>
      <w:r>
        <w:rPr>
          <w:rFonts w:eastAsia="Times New Roman"/>
          <w:szCs w:val="28"/>
          <w:lang w:eastAsia="ru-RU"/>
        </w:rPr>
        <w:t>ы</w:t>
      </w:r>
      <w:r w:rsidRPr="004B737A">
        <w:rPr>
          <w:rFonts w:eastAsia="Times New Roman"/>
          <w:szCs w:val="28"/>
          <w:lang w:eastAsia="ru-RU"/>
        </w:rPr>
        <w:t>:</w:t>
      </w:r>
    </w:p>
    <w:p w:rsidR="00CE440F" w:rsidRDefault="00CE440F" w:rsidP="00CE440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масштабное проведение городского конкурса «Предприниматель года»,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 xml:space="preserve"> в рамках которого планируется привлечение большего числа участников </w:t>
      </w:r>
      <w:r w:rsidR="005469A9">
        <w:rPr>
          <w:rFonts w:eastAsia="Times New Roman"/>
          <w:szCs w:val="28"/>
          <w:lang w:eastAsia="ru-RU"/>
        </w:rPr>
        <w:t xml:space="preserve">                           </w:t>
      </w:r>
      <w:r>
        <w:rPr>
          <w:rFonts w:eastAsia="Times New Roman"/>
          <w:szCs w:val="28"/>
          <w:lang w:eastAsia="ru-RU"/>
        </w:rPr>
        <w:t xml:space="preserve">и предусмотрена рекламная компания для победителей конкурса,  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увеличение числа заседаний </w:t>
      </w:r>
      <w:r w:rsidRPr="00CD5485">
        <w:rPr>
          <w:rFonts w:eastAsia="Times New Roman"/>
          <w:szCs w:val="28"/>
          <w:lang w:eastAsia="ru-RU"/>
        </w:rPr>
        <w:t>Координационного совета</w:t>
      </w:r>
      <w:r>
        <w:rPr>
          <w:rFonts w:eastAsia="Times New Roman"/>
          <w:szCs w:val="28"/>
          <w:lang w:eastAsia="ru-RU"/>
        </w:rPr>
        <w:t xml:space="preserve"> </w:t>
      </w:r>
      <w:r w:rsidRPr="00CD5485">
        <w:rPr>
          <w:rFonts w:eastAsia="Times New Roman"/>
          <w:szCs w:val="28"/>
          <w:lang w:eastAsia="ru-RU"/>
        </w:rPr>
        <w:t xml:space="preserve">по развитию </w:t>
      </w:r>
      <w:r w:rsidR="005469A9">
        <w:rPr>
          <w:rFonts w:eastAsia="Times New Roman"/>
          <w:szCs w:val="28"/>
          <w:lang w:eastAsia="ru-RU"/>
        </w:rPr>
        <w:t xml:space="preserve">                   </w:t>
      </w:r>
      <w:r w:rsidRPr="00CD5485">
        <w:rPr>
          <w:rFonts w:eastAsia="Times New Roman"/>
          <w:szCs w:val="28"/>
          <w:lang w:eastAsia="ru-RU"/>
        </w:rPr>
        <w:t>малого и среднего предпринимательства при Администрации</w:t>
      </w:r>
      <w:r>
        <w:rPr>
          <w:rFonts w:eastAsia="Times New Roman"/>
          <w:szCs w:val="28"/>
          <w:lang w:eastAsia="ru-RU"/>
        </w:rPr>
        <w:t xml:space="preserve"> </w:t>
      </w:r>
      <w:r w:rsidRPr="00CD5485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 xml:space="preserve"> с целью </w:t>
      </w:r>
      <w:r w:rsidR="005469A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более оперативного рассмотрения актуальных для предпринимателей города </w:t>
      </w:r>
      <w:r w:rsidR="005469A9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>вопросов, привлечения членов совета к рассмотрению проектов нормативно-</w:t>
      </w:r>
      <w:r w:rsidR="005469A9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правовых актов, обсуждения предпринимательских инициатив (не реже </w:t>
      </w:r>
      <w:r w:rsidR="005469A9">
        <w:rPr>
          <w:rFonts w:eastAsia="Times New Roman"/>
          <w:szCs w:val="28"/>
          <w:lang w:eastAsia="ru-RU"/>
        </w:rPr>
        <w:t>четырех</w:t>
      </w:r>
      <w:r>
        <w:rPr>
          <w:rFonts w:eastAsia="Times New Roman"/>
          <w:szCs w:val="28"/>
          <w:lang w:eastAsia="ru-RU"/>
        </w:rPr>
        <w:t xml:space="preserve"> раз в год);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B737A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проведение большего числа встреч Главы города с предпринимателями </w:t>
      </w:r>
      <w:r w:rsidR="005469A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города по отраслям за счет расширения перечня видов деятельности предпринимателей – участников, в том числе в рамках реализации «дорожной карты» 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 w:rsidRPr="009832A2">
        <w:rPr>
          <w:rFonts w:eastAsia="Times New Roman"/>
          <w:szCs w:val="28"/>
          <w:lang w:eastAsia="ru-RU"/>
        </w:rPr>
        <w:t>по поддержке доступа немуниципальных организаци</w:t>
      </w:r>
      <w:r>
        <w:rPr>
          <w:rFonts w:eastAsia="Times New Roman"/>
          <w:szCs w:val="28"/>
          <w:lang w:eastAsia="ru-RU"/>
        </w:rPr>
        <w:t xml:space="preserve">й (коммерческих, некоммерческих </w:t>
      </w:r>
      <w:r w:rsidRPr="009832A2">
        <w:rPr>
          <w:rFonts w:eastAsia="Times New Roman"/>
          <w:szCs w:val="28"/>
          <w:lang w:eastAsia="ru-RU"/>
        </w:rPr>
        <w:t>к предоставлению услуг в социальной сфере на территории города Сургута</w:t>
      </w:r>
      <w:r>
        <w:rPr>
          <w:rFonts w:eastAsia="Times New Roman"/>
          <w:szCs w:val="28"/>
          <w:lang w:eastAsia="ru-RU"/>
        </w:rPr>
        <w:t>;</w:t>
      </w:r>
    </w:p>
    <w:p w:rsidR="00CE440F" w:rsidRPr="004F3B2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организация встреч с успешными предпринимателями и экспертами, </w:t>
      </w:r>
      <w:r w:rsidR="005469A9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t xml:space="preserve">а также экскурсий на объекты </w:t>
      </w:r>
      <w:r w:rsidRPr="009832A2">
        <w:rPr>
          <w:rFonts w:eastAsia="Times New Roman"/>
          <w:szCs w:val="28"/>
          <w:lang w:eastAsia="ru-RU"/>
        </w:rPr>
        <w:t>успешных предпринимателей</w:t>
      </w:r>
      <w:r>
        <w:rPr>
          <w:rFonts w:eastAsia="Times New Roman"/>
          <w:szCs w:val="28"/>
          <w:lang w:eastAsia="ru-RU"/>
        </w:rPr>
        <w:t xml:space="preserve"> специалистами </w:t>
      </w:r>
      <w:r w:rsidR="005469A9">
        <w:rPr>
          <w:rFonts w:eastAsia="Times New Roman"/>
          <w:szCs w:val="28"/>
          <w:lang w:eastAsia="ru-RU"/>
        </w:rPr>
        <w:t xml:space="preserve">                 </w:t>
      </w:r>
      <w:r>
        <w:rPr>
          <w:rFonts w:eastAsia="Times New Roman"/>
          <w:szCs w:val="28"/>
          <w:lang w:eastAsia="ru-RU"/>
        </w:rPr>
        <w:t xml:space="preserve">отдела развития предпринимательства с целью </w:t>
      </w:r>
      <w:r w:rsidRPr="004F3B2F">
        <w:rPr>
          <w:rFonts w:eastAsia="Times New Roman"/>
          <w:szCs w:val="28"/>
          <w:lang w:eastAsia="ru-RU"/>
        </w:rPr>
        <w:t>повышения предпринимательской активности среди молодых людей</w:t>
      </w:r>
      <w:r>
        <w:rPr>
          <w:rFonts w:eastAsia="Times New Roman"/>
          <w:szCs w:val="28"/>
          <w:lang w:eastAsia="ru-RU"/>
        </w:rPr>
        <w:t xml:space="preserve">, вовлечения в предпринимательскую </w:t>
      </w:r>
      <w:r w:rsidR="005469A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деятельность, формирования </w:t>
      </w:r>
      <w:r w:rsidRPr="004F3B2F">
        <w:rPr>
          <w:rFonts w:eastAsia="Times New Roman"/>
          <w:szCs w:val="28"/>
          <w:lang w:eastAsia="ru-RU"/>
        </w:rPr>
        <w:t>положительно</w:t>
      </w:r>
      <w:r>
        <w:rPr>
          <w:rFonts w:eastAsia="Times New Roman"/>
          <w:szCs w:val="28"/>
          <w:lang w:eastAsia="ru-RU"/>
        </w:rPr>
        <w:t>го</w:t>
      </w:r>
      <w:r w:rsidRPr="004F3B2F">
        <w:rPr>
          <w:rFonts w:eastAsia="Times New Roman"/>
          <w:szCs w:val="28"/>
          <w:lang w:eastAsia="ru-RU"/>
        </w:rPr>
        <w:t xml:space="preserve"> отношени</w:t>
      </w:r>
      <w:r>
        <w:rPr>
          <w:rFonts w:eastAsia="Times New Roman"/>
          <w:szCs w:val="28"/>
          <w:lang w:eastAsia="ru-RU"/>
        </w:rPr>
        <w:t>я</w:t>
      </w:r>
      <w:r w:rsidRPr="004F3B2F">
        <w:rPr>
          <w:rFonts w:eastAsia="Times New Roman"/>
          <w:szCs w:val="28"/>
          <w:lang w:eastAsia="ru-RU"/>
        </w:rPr>
        <w:t xml:space="preserve"> к малому</w:t>
      </w:r>
      <w:r>
        <w:rPr>
          <w:rFonts w:eastAsia="Times New Roman"/>
          <w:szCs w:val="28"/>
          <w:lang w:eastAsia="ru-RU"/>
        </w:rPr>
        <w:t xml:space="preserve"> и среднему предпринимательству, обмена опытом между предпринимателями и формиро</w:t>
      </w:r>
      <w:r w:rsidR="005469A9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вания активной бизнес-среды;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B737A">
        <w:rPr>
          <w:rFonts w:eastAsia="Times New Roman"/>
          <w:szCs w:val="28"/>
          <w:lang w:eastAsia="ru-RU"/>
        </w:rPr>
        <w:t>предоставление финансовой поддержки п</w:t>
      </w:r>
      <w:r>
        <w:rPr>
          <w:rFonts w:eastAsia="Times New Roman"/>
          <w:szCs w:val="28"/>
          <w:lang w:eastAsia="ru-RU"/>
        </w:rPr>
        <w:t xml:space="preserve">редпринимателям города </w:t>
      </w:r>
      <w:r w:rsidR="005469A9">
        <w:rPr>
          <w:rFonts w:eastAsia="Times New Roman"/>
          <w:szCs w:val="28"/>
          <w:lang w:eastAsia="ru-RU"/>
        </w:rPr>
        <w:t xml:space="preserve">                            </w:t>
      </w:r>
      <w:r>
        <w:rPr>
          <w:rFonts w:eastAsia="Times New Roman"/>
          <w:szCs w:val="28"/>
          <w:lang w:eastAsia="ru-RU"/>
        </w:rPr>
        <w:lastRenderedPageBreak/>
        <w:t xml:space="preserve">в новом формате. Проведенный в 2017 году совместно органами местного самоуправления, Департаментом экономического развития </w:t>
      </w:r>
      <w:r w:rsidRPr="00253109">
        <w:rPr>
          <w:rFonts w:eastAsia="Times New Roman"/>
          <w:szCs w:val="28"/>
          <w:lang w:eastAsia="ru-RU"/>
        </w:rPr>
        <w:t xml:space="preserve">Ханты-Мансийского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 w:rsidRPr="00253109">
        <w:rPr>
          <w:rFonts w:eastAsia="Times New Roman"/>
          <w:szCs w:val="28"/>
          <w:lang w:eastAsia="ru-RU"/>
        </w:rPr>
        <w:t xml:space="preserve">автономного округа </w:t>
      </w:r>
      <w:r w:rsidR="005469A9">
        <w:rPr>
          <w:rFonts w:eastAsia="Times New Roman"/>
          <w:szCs w:val="28"/>
          <w:lang w:eastAsia="ru-RU"/>
        </w:rPr>
        <w:t>–</w:t>
      </w:r>
      <w:r w:rsidRPr="00253109">
        <w:rPr>
          <w:rFonts w:eastAsia="Times New Roman"/>
          <w:szCs w:val="28"/>
          <w:lang w:eastAsia="ru-RU"/>
        </w:rPr>
        <w:t xml:space="preserve"> Югры</w:t>
      </w:r>
      <w:r>
        <w:rPr>
          <w:rFonts w:eastAsia="Times New Roman"/>
          <w:szCs w:val="28"/>
          <w:lang w:eastAsia="ru-RU"/>
        </w:rPr>
        <w:t xml:space="preserve">, организациями инфраструктуры поддержки субъектов малого и среднего предпринимательства, общественными организациями анализ форм и инструментов поддержки бизнеса показал, что часть из них устарела и не отвечает современным запросам предпринимателей. На основании предложений, сформированных в том числе Администрацией города, внесены изменения в государственную программу, в соответствии с которыми внесены изменения в мероприятия настоящей муниципальной программы, в том числе мероприятия структурированы для удобства предпринимателей, дополнены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>новыми направлениями финансовой поддержки: «</w:t>
      </w:r>
      <w:r w:rsidRPr="00F25365">
        <w:rPr>
          <w:rFonts w:eastAsia="Times New Roman"/>
          <w:szCs w:val="28"/>
          <w:lang w:eastAsia="ru-RU"/>
        </w:rPr>
        <w:t>Возмещени</w:t>
      </w:r>
      <w:r w:rsidR="001414D1">
        <w:rPr>
          <w:rFonts w:eastAsia="Times New Roman"/>
          <w:szCs w:val="28"/>
          <w:lang w:eastAsia="ru-RU"/>
        </w:rPr>
        <w:t>е</w:t>
      </w:r>
      <w:r w:rsidRPr="00F25365">
        <w:rPr>
          <w:rFonts w:eastAsia="Times New Roman"/>
          <w:szCs w:val="28"/>
          <w:lang w:eastAsia="ru-RU"/>
        </w:rPr>
        <w:t xml:space="preserve"> части затрат </w:t>
      </w:r>
      <w:r w:rsidR="005469A9">
        <w:rPr>
          <w:rFonts w:eastAsia="Times New Roman"/>
          <w:szCs w:val="28"/>
          <w:lang w:eastAsia="ru-RU"/>
        </w:rPr>
        <w:t xml:space="preserve">                   </w:t>
      </w:r>
      <w:r w:rsidRPr="00F25365">
        <w:rPr>
          <w:rFonts w:eastAsia="Times New Roman"/>
          <w:szCs w:val="28"/>
          <w:lang w:eastAsia="ru-RU"/>
        </w:rPr>
        <w:t>на развитие товаропроводящей сети по реализации ремесленных товаров</w:t>
      </w:r>
      <w:r>
        <w:rPr>
          <w:rFonts w:eastAsia="Times New Roman"/>
          <w:szCs w:val="28"/>
          <w:lang w:eastAsia="ru-RU"/>
        </w:rPr>
        <w:t xml:space="preserve">», </w:t>
      </w:r>
      <w:r w:rsidR="005469A9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«</w:t>
      </w:r>
      <w:r w:rsidRPr="00F25365">
        <w:rPr>
          <w:rFonts w:eastAsia="Times New Roman"/>
          <w:szCs w:val="28"/>
          <w:lang w:eastAsia="ru-RU"/>
        </w:rPr>
        <w:t>Возмещени</w:t>
      </w:r>
      <w:r w:rsidR="001414D1">
        <w:rPr>
          <w:rFonts w:eastAsia="Times New Roman"/>
          <w:szCs w:val="28"/>
          <w:lang w:eastAsia="ru-RU"/>
        </w:rPr>
        <w:t>е</w:t>
      </w:r>
      <w:r w:rsidRPr="00F25365">
        <w:rPr>
          <w:rFonts w:eastAsia="Times New Roman"/>
          <w:szCs w:val="28"/>
          <w:lang w:eastAsia="ru-RU"/>
        </w:rPr>
        <w:t xml:space="preserve"> части затрат на приобретение сырья, расходных материалов </w:t>
      </w:r>
      <w:r w:rsidR="005469A9">
        <w:rPr>
          <w:rFonts w:eastAsia="Times New Roman"/>
          <w:szCs w:val="28"/>
          <w:lang w:eastAsia="ru-RU"/>
        </w:rPr>
        <w:t xml:space="preserve">                      </w:t>
      </w:r>
      <w:r w:rsidRPr="00F25365">
        <w:rPr>
          <w:rFonts w:eastAsia="Times New Roman"/>
          <w:szCs w:val="28"/>
          <w:lang w:eastAsia="ru-RU"/>
        </w:rPr>
        <w:t>и инструментов, необходимых для производства продукции и изделий народных художественных промыслов и ремесел</w:t>
      </w:r>
      <w:r>
        <w:rPr>
          <w:rFonts w:eastAsia="Times New Roman"/>
          <w:szCs w:val="28"/>
          <w:lang w:eastAsia="ru-RU"/>
        </w:rPr>
        <w:t>», «</w:t>
      </w:r>
      <w:r w:rsidRPr="00F25365">
        <w:rPr>
          <w:rFonts w:eastAsia="Times New Roman"/>
          <w:szCs w:val="28"/>
          <w:lang w:eastAsia="ru-RU"/>
        </w:rPr>
        <w:t>Возмещени</w:t>
      </w:r>
      <w:r w:rsidR="001414D1">
        <w:rPr>
          <w:rFonts w:eastAsia="Times New Roman"/>
          <w:szCs w:val="28"/>
          <w:lang w:eastAsia="ru-RU"/>
        </w:rPr>
        <w:t>е</w:t>
      </w:r>
      <w:r w:rsidRPr="00F25365">
        <w:rPr>
          <w:rFonts w:eastAsia="Times New Roman"/>
          <w:szCs w:val="28"/>
          <w:lang w:eastAsia="ru-RU"/>
        </w:rPr>
        <w:t xml:space="preserve"> части затрат связанных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 w:rsidRPr="00F25365">
        <w:rPr>
          <w:rFonts w:eastAsia="Times New Roman"/>
          <w:szCs w:val="28"/>
          <w:lang w:eastAsia="ru-RU"/>
        </w:rPr>
        <w:t>с созданием и (или) развитием центров (групп) времяпрепровождения детей</w:t>
      </w:r>
      <w:r>
        <w:rPr>
          <w:rFonts w:eastAsia="Times New Roman"/>
          <w:szCs w:val="28"/>
          <w:lang w:eastAsia="ru-RU"/>
        </w:rPr>
        <w:t>», «</w:t>
      </w:r>
      <w:r w:rsidRPr="00F25365">
        <w:rPr>
          <w:rFonts w:eastAsia="Times New Roman"/>
          <w:szCs w:val="28"/>
          <w:lang w:eastAsia="ru-RU"/>
        </w:rPr>
        <w:t>Возмещени</w:t>
      </w:r>
      <w:r w:rsidR="001414D1">
        <w:rPr>
          <w:rFonts w:eastAsia="Times New Roman"/>
          <w:szCs w:val="28"/>
          <w:lang w:eastAsia="ru-RU"/>
        </w:rPr>
        <w:t>е</w:t>
      </w:r>
      <w:r w:rsidRPr="00F25365">
        <w:rPr>
          <w:rFonts w:eastAsia="Times New Roman"/>
          <w:szCs w:val="28"/>
          <w:lang w:eastAsia="ru-RU"/>
        </w:rPr>
        <w:t xml:space="preserve"> части затрат на реализацию программ по энергосбережению, включая затраты на приобретение и внедрение инновационных технологий, </w:t>
      </w:r>
      <w:r w:rsidR="005469A9">
        <w:rPr>
          <w:rFonts w:eastAsia="Times New Roman"/>
          <w:szCs w:val="28"/>
          <w:lang w:eastAsia="ru-RU"/>
        </w:rPr>
        <w:t xml:space="preserve">                       </w:t>
      </w:r>
      <w:r w:rsidRPr="00F25365">
        <w:rPr>
          <w:rFonts w:eastAsia="Times New Roman"/>
          <w:szCs w:val="28"/>
          <w:lang w:eastAsia="ru-RU"/>
        </w:rPr>
        <w:t>оборудования и материалов, проведение на объектах энергетических обследо</w:t>
      </w:r>
      <w:r w:rsidR="005469A9">
        <w:rPr>
          <w:rFonts w:eastAsia="Times New Roman"/>
          <w:szCs w:val="28"/>
          <w:lang w:eastAsia="ru-RU"/>
        </w:rPr>
        <w:t>-</w:t>
      </w:r>
      <w:r w:rsidRPr="00F25365">
        <w:rPr>
          <w:rFonts w:eastAsia="Times New Roman"/>
          <w:szCs w:val="28"/>
          <w:lang w:eastAsia="ru-RU"/>
        </w:rPr>
        <w:t>ваний</w:t>
      </w:r>
      <w:r>
        <w:rPr>
          <w:rFonts w:eastAsia="Times New Roman"/>
          <w:szCs w:val="28"/>
          <w:lang w:eastAsia="ru-RU"/>
        </w:rPr>
        <w:t>», «</w:t>
      </w:r>
      <w:r w:rsidRPr="00F25365">
        <w:rPr>
          <w:rFonts w:eastAsia="Times New Roman"/>
          <w:szCs w:val="28"/>
          <w:lang w:eastAsia="ru-RU"/>
        </w:rPr>
        <w:t>Возмещени</w:t>
      </w:r>
      <w:r w:rsidR="001414D1">
        <w:rPr>
          <w:rFonts w:eastAsia="Times New Roman"/>
          <w:szCs w:val="28"/>
          <w:lang w:eastAsia="ru-RU"/>
        </w:rPr>
        <w:t>е</w:t>
      </w:r>
      <w:r w:rsidRPr="00F25365">
        <w:rPr>
          <w:rFonts w:eastAsia="Times New Roman"/>
          <w:szCs w:val="28"/>
          <w:lang w:eastAsia="ru-RU"/>
        </w:rPr>
        <w:t xml:space="preserve"> части затрат связанных со специальной оценкой условий труда</w:t>
      </w:r>
      <w:r>
        <w:rPr>
          <w:rFonts w:eastAsia="Times New Roman"/>
          <w:szCs w:val="28"/>
          <w:lang w:eastAsia="ru-RU"/>
        </w:rPr>
        <w:t>», «</w:t>
      </w:r>
      <w:r w:rsidRPr="00F25365">
        <w:rPr>
          <w:rFonts w:eastAsia="Times New Roman"/>
          <w:szCs w:val="28"/>
          <w:lang w:eastAsia="ru-RU"/>
        </w:rPr>
        <w:t>Предоставление субсидий на создание и (или) обеспечение деятель</w:t>
      </w:r>
      <w:r w:rsidR="005469A9">
        <w:rPr>
          <w:rFonts w:eastAsia="Times New Roman"/>
          <w:szCs w:val="28"/>
          <w:lang w:eastAsia="ru-RU"/>
        </w:rPr>
        <w:t xml:space="preserve">-              </w:t>
      </w:r>
      <w:r w:rsidRPr="00F25365">
        <w:rPr>
          <w:rFonts w:eastAsia="Times New Roman"/>
          <w:szCs w:val="28"/>
          <w:lang w:eastAsia="ru-RU"/>
        </w:rPr>
        <w:t>ности центров молодежного инновационного творчества</w:t>
      </w:r>
      <w:r>
        <w:rPr>
          <w:rFonts w:eastAsia="Times New Roman"/>
          <w:szCs w:val="28"/>
          <w:lang w:eastAsia="ru-RU"/>
        </w:rPr>
        <w:t>», «</w:t>
      </w:r>
      <w:r w:rsidRPr="00F25365">
        <w:rPr>
          <w:rFonts w:eastAsia="Times New Roman"/>
          <w:szCs w:val="28"/>
          <w:lang w:eastAsia="ru-RU"/>
        </w:rPr>
        <w:t xml:space="preserve">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 w:rsidRPr="00F25365">
        <w:rPr>
          <w:rFonts w:eastAsia="Times New Roman"/>
          <w:szCs w:val="28"/>
          <w:lang w:eastAsia="ru-RU"/>
        </w:rPr>
        <w:t>на территории муниципального образования автономного округа</w:t>
      </w:r>
      <w:r>
        <w:rPr>
          <w:rFonts w:eastAsia="Times New Roman"/>
          <w:szCs w:val="28"/>
          <w:lang w:eastAsia="ru-RU"/>
        </w:rPr>
        <w:t>».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Поддержка, предоставляемая субъектам малого и среднего предпринимательства, позволяет предпринимателям создать и вести успешно предпринимательскую деятельность на начальном этапе, развить новые направления                       и масштабировать бизнес, приобрести качественное оборудование, получить квалифицированные консалтинговые услуги,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</w:t>
      </w:r>
      <w:r w:rsidR="005469A9"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/>
          <w:spacing w:val="-4"/>
          <w:szCs w:val="28"/>
          <w:lang w:eastAsia="ru-RU"/>
        </w:rPr>
        <w:t>поступлений в бюджет города от деятельности субъектов малого и среднего предпринимательства и социально-экономическому развитию</w:t>
      </w:r>
      <w:r>
        <w:rPr>
          <w:rFonts w:eastAsia="Times New Roman"/>
          <w:szCs w:val="28"/>
          <w:lang w:eastAsia="ru-RU"/>
        </w:rPr>
        <w:t xml:space="preserve"> города в целом.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Отмечена положительная динамика всех показателей, по которым производится оценка уровня развития предпринимательства, что подтверждает                     эффективность проводимой муниципальной политики в области поддержки           малого и среднего предпринимательства.</w:t>
      </w:r>
    </w:p>
    <w:p w:rsidR="00CE440F" w:rsidRDefault="00CE440F" w:rsidP="00CE440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Программно-целевой метод позволяет провести анализ выполнения мероприятий программы по годам и выработать механизм совершенствования                в период ее реализации, достичь гибкого и оперативного принятия управленческих решений.</w:t>
      </w: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Cs w:val="28"/>
        </w:rPr>
      </w:pP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Cs w:val="28"/>
        </w:rPr>
      </w:pP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Cs w:val="28"/>
        </w:rPr>
      </w:pP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 w:val="10"/>
          <w:szCs w:val="10"/>
        </w:rPr>
      </w:pPr>
      <w:r>
        <w:rPr>
          <w:rFonts w:eastAsia="Times New Roman" w:cs="Calibri"/>
          <w:szCs w:val="28"/>
        </w:rPr>
        <w:lastRenderedPageBreak/>
        <w:t>Таблица 2</w:t>
      </w:r>
    </w:p>
    <w:p w:rsidR="00CE440F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Динамика изменения значений целевого показателя </w:t>
      </w:r>
    </w:p>
    <w:p w:rsidR="00CE440F" w:rsidRDefault="00CE440F" w:rsidP="00CE440F">
      <w:pPr>
        <w:tabs>
          <w:tab w:val="left" w:pos="426"/>
        </w:tabs>
        <w:contextualSpacing/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развития малого и среднего предпринимательства</w:t>
      </w: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 w:val="10"/>
          <w:szCs w:val="1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17"/>
        <w:gridCol w:w="1324"/>
      </w:tblGrid>
      <w:tr w:rsidR="00CE440F" w:rsidRPr="002A7E19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 xml:space="preserve">Наименование </w:t>
            </w:r>
          </w:p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 xml:space="preserve">Единица </w:t>
            </w:r>
          </w:p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2015</w:t>
            </w:r>
          </w:p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 xml:space="preserve">год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 xml:space="preserve">2016 </w:t>
            </w:r>
          </w:p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 xml:space="preserve">год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2017 год</w:t>
            </w:r>
          </w:p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оценка</w:t>
            </w:r>
          </w:p>
        </w:tc>
      </w:tr>
      <w:tr w:rsidR="00CE440F" w:rsidRPr="002A7E19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9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/>
                <w:sz w:val="24"/>
                <w:szCs w:val="24"/>
                <w:lang w:eastAsia="ru-RU"/>
              </w:rPr>
              <w:t xml:space="preserve">Объем налоговых поступлений </w:t>
            </w:r>
          </w:p>
          <w:p w:rsidR="00CE440F" w:rsidRPr="002A7E19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/>
                <w:sz w:val="24"/>
                <w:szCs w:val="24"/>
                <w:lang w:eastAsia="ru-RU"/>
              </w:rPr>
              <w:t xml:space="preserve">в бюджет муниципального образования от деятельности субъектов малого </w:t>
            </w:r>
          </w:p>
          <w:p w:rsidR="00CE440F" w:rsidRPr="002A7E19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F" w:rsidRPr="002A7E19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A7E19">
              <w:rPr>
                <w:rFonts w:eastAsia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2A7E19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/>
                <w:sz w:val="24"/>
                <w:szCs w:val="24"/>
                <w:lang w:eastAsia="ru-RU"/>
              </w:rPr>
              <w:t>1 367,2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2A7E19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2A7E19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A7E19">
              <w:rPr>
                <w:rFonts w:eastAsia="Times New Roman" w:cs="Calibri"/>
                <w:sz w:val="24"/>
                <w:szCs w:val="24"/>
              </w:rPr>
              <w:t>1 435,1</w:t>
            </w:r>
          </w:p>
        </w:tc>
      </w:tr>
      <w:tr w:rsidR="00CE440F" w:rsidRPr="00DF39B4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9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Количество подготовленных проектов или предложений по внесению изме</w:t>
            </w:r>
            <w:r w:rsidR="005469A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E440F" w:rsidRPr="00552BE0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нений и дополнений в нормативные правовые акты, регулирующие сферу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tabs>
                <w:tab w:val="left" w:pos="426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52B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Calibri"/>
                <w:sz w:val="24"/>
                <w:szCs w:val="24"/>
              </w:rPr>
            </w:pPr>
            <w:r w:rsidRPr="00552BE0"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CE440F" w:rsidRPr="00DF39B4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1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специализированных </w:t>
            </w:r>
          </w:p>
          <w:p w:rsidR="005469A9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подразделов, посвященных предпринимательству на официальном портале </w:t>
            </w:r>
          </w:p>
          <w:p w:rsidR="00CE440F" w:rsidRPr="00552BE0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и на инвестиционном портале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jc w:val="center"/>
              <w:rPr>
                <w:sz w:val="24"/>
                <w:szCs w:val="24"/>
              </w:rPr>
            </w:pPr>
            <w:r w:rsidRPr="00552B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Calibri"/>
                <w:sz w:val="24"/>
                <w:szCs w:val="24"/>
              </w:rPr>
            </w:pPr>
            <w:r w:rsidRPr="00552BE0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CE440F" w:rsidRPr="00DF39B4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Количество субсидий, полученных субъектами малого и среднего предпринимательства  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jc w:val="center"/>
              <w:rPr>
                <w:sz w:val="24"/>
                <w:szCs w:val="24"/>
              </w:rPr>
            </w:pPr>
            <w:r w:rsidRPr="00552B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Calibri"/>
                <w:sz w:val="24"/>
                <w:szCs w:val="24"/>
              </w:rPr>
            </w:pPr>
            <w:r w:rsidRPr="00552BE0">
              <w:rPr>
                <w:rFonts w:eastAsia="Times New Roman" w:cs="Calibri"/>
                <w:sz w:val="24"/>
                <w:szCs w:val="24"/>
              </w:rPr>
              <w:t>58</w:t>
            </w:r>
          </w:p>
        </w:tc>
      </w:tr>
      <w:tr w:rsidR="00CE440F" w:rsidRPr="00DF39B4" w:rsidTr="00F862B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1" w:rsidRDefault="00CE440F" w:rsidP="005469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тематических встреч </w:t>
            </w:r>
          </w:p>
          <w:p w:rsidR="005469A9" w:rsidRDefault="00CE440F" w:rsidP="005469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(круглых столов, совещаний, заседаний рабочих групп и </w:t>
            </w:r>
            <w:r w:rsidR="005469A9">
              <w:rPr>
                <w:rFonts w:eastAsia="Times New Roman"/>
                <w:sz w:val="24"/>
                <w:szCs w:val="24"/>
                <w:lang w:eastAsia="ru-RU"/>
              </w:rPr>
              <w:t>так далее</w:t>
            </w:r>
            <w:r w:rsidRPr="00552BE0">
              <w:rPr>
                <w:rFonts w:eastAsia="Times New Roman"/>
                <w:sz w:val="24"/>
                <w:szCs w:val="24"/>
                <w:lang w:eastAsia="ru-RU"/>
              </w:rPr>
              <w:t xml:space="preserve">) с представителями хозяйствующих субъектов, </w:t>
            </w:r>
          </w:p>
          <w:p w:rsidR="00CE440F" w:rsidRPr="00552BE0" w:rsidRDefault="00CE440F" w:rsidP="005469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занятых в сфере потребительского рынка, направленных на поддержку суб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ъектов, занятых в сфере потреби</w:t>
            </w: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jc w:val="center"/>
              <w:rPr>
                <w:sz w:val="24"/>
                <w:szCs w:val="24"/>
              </w:rPr>
            </w:pPr>
            <w:r w:rsidRPr="00552B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52BE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F" w:rsidRPr="00552BE0" w:rsidRDefault="00CE440F" w:rsidP="00F86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Calibri"/>
                <w:sz w:val="24"/>
                <w:szCs w:val="24"/>
              </w:rPr>
            </w:pPr>
            <w:r w:rsidRPr="00552BE0">
              <w:rPr>
                <w:rFonts w:eastAsia="Times New Roman" w:cs="Calibri"/>
                <w:sz w:val="24"/>
                <w:szCs w:val="24"/>
              </w:rPr>
              <w:t>4</w:t>
            </w:r>
          </w:p>
        </w:tc>
      </w:tr>
    </w:tbl>
    <w:p w:rsidR="00CE440F" w:rsidRDefault="00CE440F" w:rsidP="00CE440F">
      <w:pPr>
        <w:tabs>
          <w:tab w:val="left" w:pos="426"/>
          <w:tab w:val="left" w:pos="72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CE440F" w:rsidRDefault="00CE440F" w:rsidP="00CE440F">
      <w:pPr>
        <w:tabs>
          <w:tab w:val="left" w:pos="426"/>
          <w:tab w:val="left" w:pos="720"/>
        </w:tabs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>. Цели и задачи муниципальной программы</w:t>
      </w:r>
    </w:p>
    <w:p w:rsidR="00CE440F" w:rsidRDefault="00CE440F" w:rsidP="00CE440F">
      <w:pPr>
        <w:tabs>
          <w:tab w:val="left" w:pos="426"/>
        </w:tabs>
        <w:ind w:firstLine="720"/>
        <w:contextualSpacing/>
        <w:jc w:val="right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Таблица 3</w:t>
      </w:r>
    </w:p>
    <w:p w:rsidR="005469A9" w:rsidRPr="005469A9" w:rsidRDefault="005469A9" w:rsidP="00CE440F">
      <w:pPr>
        <w:tabs>
          <w:tab w:val="left" w:pos="426"/>
        </w:tabs>
        <w:ind w:firstLine="720"/>
        <w:contextualSpacing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CE440F" w:rsidRPr="00B83C03" w:rsidTr="00F862BA">
        <w:trPr>
          <w:trHeight w:val="1105"/>
        </w:trPr>
        <w:tc>
          <w:tcPr>
            <w:tcW w:w="5812" w:type="dxa"/>
            <w:shd w:val="clear" w:color="auto" w:fill="auto"/>
          </w:tcPr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shd w:val="clear" w:color="auto" w:fill="auto"/>
          </w:tcPr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Обоснование </w:t>
            </w:r>
          </w:p>
          <w:p w:rsidR="005469A9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соответствия задач цели </w:t>
            </w:r>
          </w:p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программы, </w:t>
            </w:r>
          </w:p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сроков реализации программы </w:t>
            </w:r>
          </w:p>
          <w:p w:rsidR="00CE440F" w:rsidRPr="00B83C03" w:rsidRDefault="00CE440F" w:rsidP="00F862BA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(2016 – 2030 годы)</w:t>
            </w:r>
          </w:p>
        </w:tc>
      </w:tr>
      <w:tr w:rsidR="00CE440F" w:rsidRPr="00B83C03" w:rsidTr="00F862BA">
        <w:trPr>
          <w:trHeight w:val="568"/>
        </w:trPr>
        <w:tc>
          <w:tcPr>
            <w:tcW w:w="9639" w:type="dxa"/>
            <w:gridSpan w:val="2"/>
            <w:shd w:val="clear" w:color="auto" w:fill="auto"/>
          </w:tcPr>
          <w:p w:rsidR="005469A9" w:rsidRDefault="005469A9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469A9" w:rsidRDefault="00CE440F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Цель программы: повышение роли малого и среднего предпринимательства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в экономике </w:t>
            </w:r>
          </w:p>
          <w:p w:rsidR="00CE440F" w:rsidRDefault="00CE440F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городской округ город Сургут</w:t>
            </w:r>
          </w:p>
          <w:p w:rsidR="005469A9" w:rsidRPr="005469A9" w:rsidRDefault="005469A9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CE440F" w:rsidRPr="00B83C03" w:rsidTr="00F862BA">
        <w:trPr>
          <w:trHeight w:val="835"/>
        </w:trPr>
        <w:tc>
          <w:tcPr>
            <w:tcW w:w="5812" w:type="dxa"/>
            <w:shd w:val="clear" w:color="auto" w:fill="auto"/>
          </w:tcPr>
          <w:p w:rsidR="00CE440F" w:rsidRPr="00B83C03" w:rsidRDefault="00CE440F" w:rsidP="00F862B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Задача 1. Совершенствование нормативной правовой базы, регулирующей предпринимательскую деятельность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469A9" w:rsidRDefault="00CE440F" w:rsidP="00F862B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в течение срока </w:t>
            </w:r>
          </w:p>
          <w:p w:rsidR="005469A9" w:rsidRDefault="00CE440F" w:rsidP="00F862B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муниципальной </w:t>
            </w:r>
          </w:p>
          <w:p w:rsidR="005469A9" w:rsidRDefault="00CE440F" w:rsidP="00F862B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путем реализации </w:t>
            </w:r>
          </w:p>
          <w:p w:rsidR="005469A9" w:rsidRDefault="00CE440F" w:rsidP="00F862B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программных мероприятий </w:t>
            </w:r>
          </w:p>
          <w:p w:rsidR="005469A9" w:rsidRDefault="00CE440F" w:rsidP="005469A9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способствует увеличению нало</w:t>
            </w:r>
            <w:r w:rsidR="005469A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5469A9" w:rsidRDefault="00CE440F" w:rsidP="005469A9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 xml:space="preserve">говых поступлений в бюджет </w:t>
            </w:r>
          </w:p>
          <w:p w:rsidR="00CE440F" w:rsidRPr="00B83C03" w:rsidRDefault="00CE440F" w:rsidP="005469A9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города от деятельности субъектов малого и среднего предпринимательства</w:t>
            </w:r>
          </w:p>
        </w:tc>
      </w:tr>
      <w:tr w:rsidR="00CE440F" w:rsidRPr="00B83C03" w:rsidTr="00F862BA">
        <w:trPr>
          <w:trHeight w:val="736"/>
        </w:trPr>
        <w:tc>
          <w:tcPr>
            <w:tcW w:w="5812" w:type="dxa"/>
            <w:shd w:val="clear" w:color="auto" w:fill="auto"/>
          </w:tcPr>
          <w:p w:rsidR="00CE440F" w:rsidRPr="00B83C03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Задача 2. Мониторинг и информационное сопровождение деятельности субъектов малого и среднего предпринимательства</w:t>
            </w:r>
          </w:p>
        </w:tc>
        <w:tc>
          <w:tcPr>
            <w:tcW w:w="3827" w:type="dxa"/>
            <w:vMerge/>
            <w:shd w:val="clear" w:color="auto" w:fill="auto"/>
          </w:tcPr>
          <w:p w:rsidR="00CE440F" w:rsidRPr="00B83C03" w:rsidRDefault="00CE440F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0F" w:rsidRPr="00B83C03" w:rsidTr="00F862BA">
        <w:trPr>
          <w:trHeight w:val="180"/>
        </w:trPr>
        <w:tc>
          <w:tcPr>
            <w:tcW w:w="5812" w:type="dxa"/>
            <w:shd w:val="clear" w:color="auto" w:fill="auto"/>
          </w:tcPr>
          <w:p w:rsidR="00CE440F" w:rsidRPr="00B83C03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Задача 3. Оказание поддержки предпринимателям</w:t>
            </w:r>
          </w:p>
        </w:tc>
        <w:tc>
          <w:tcPr>
            <w:tcW w:w="3827" w:type="dxa"/>
            <w:vMerge/>
            <w:shd w:val="clear" w:color="auto" w:fill="auto"/>
          </w:tcPr>
          <w:p w:rsidR="00CE440F" w:rsidRPr="00B83C03" w:rsidRDefault="00CE440F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0F" w:rsidRPr="00B83C03" w:rsidTr="00F862BA">
        <w:trPr>
          <w:trHeight w:val="144"/>
        </w:trPr>
        <w:tc>
          <w:tcPr>
            <w:tcW w:w="5812" w:type="dxa"/>
            <w:shd w:val="clear" w:color="auto" w:fill="auto"/>
          </w:tcPr>
          <w:p w:rsidR="00CE440F" w:rsidRPr="00B83C03" w:rsidRDefault="00CE440F" w:rsidP="00F862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3C03">
              <w:rPr>
                <w:rFonts w:eastAsia="Times New Roman"/>
                <w:sz w:val="24"/>
                <w:szCs w:val="24"/>
                <w:lang w:eastAsia="ru-RU"/>
              </w:rPr>
              <w:t>Задача 4. Развитие потребительского рынка</w:t>
            </w:r>
          </w:p>
        </w:tc>
        <w:tc>
          <w:tcPr>
            <w:tcW w:w="3827" w:type="dxa"/>
            <w:vMerge/>
            <w:shd w:val="clear" w:color="auto" w:fill="auto"/>
          </w:tcPr>
          <w:p w:rsidR="00CE440F" w:rsidRPr="00B83C03" w:rsidRDefault="00CE440F" w:rsidP="00F862BA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440F" w:rsidRDefault="005469A9" w:rsidP="00CE440F">
      <w:pPr>
        <w:tabs>
          <w:tab w:val="left" w:pos="567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Р</w:t>
      </w:r>
      <w:r w:rsidR="00CE440F">
        <w:rPr>
          <w:rFonts w:eastAsia="Times New Roman"/>
          <w:szCs w:val="28"/>
          <w:lang w:eastAsia="ru-RU"/>
        </w:rPr>
        <w:t xml:space="preserve">аздел </w:t>
      </w:r>
      <w:r w:rsidR="00CE440F">
        <w:rPr>
          <w:rFonts w:eastAsia="Times New Roman"/>
          <w:szCs w:val="28"/>
          <w:lang w:val="en-US" w:eastAsia="ru-RU"/>
        </w:rPr>
        <w:t>III</w:t>
      </w:r>
      <w:r w:rsidR="00CE440F">
        <w:rPr>
          <w:rFonts w:eastAsia="Times New Roman"/>
          <w:szCs w:val="28"/>
          <w:lang w:eastAsia="ru-RU"/>
        </w:rPr>
        <w:t>. Программные мероприятия, объем ассигнований на реализацию                       программы и показатели результатов реализации муниципальной программы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Программные мероприятия, объем ассигнований на реализацию муниципальной программы и показатели результатов реализации муниципальной                    программы представлены в приложении 2 к настоящей муниципальной                программе. </w:t>
      </w:r>
    </w:p>
    <w:p w:rsidR="00CE440F" w:rsidRDefault="00CE440F" w:rsidP="00CE440F">
      <w:pPr>
        <w:ind w:firstLine="567"/>
        <w:contextualSpacing/>
        <w:jc w:val="both"/>
        <w:rPr>
          <w:rFonts w:eastAsia="Times New Roman" w:cs="Calibri"/>
          <w:szCs w:val="28"/>
        </w:rPr>
      </w:pPr>
    </w:p>
    <w:p w:rsidR="00CE440F" w:rsidRDefault="00CE440F" w:rsidP="00CE440F">
      <w:pPr>
        <w:ind w:firstLine="567"/>
        <w:contextualSpacing/>
        <w:jc w:val="both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 xml:space="preserve">Раздел </w:t>
      </w:r>
      <w:r>
        <w:rPr>
          <w:rFonts w:eastAsia="Times New Roman" w:cs="Calibri"/>
          <w:szCs w:val="28"/>
          <w:lang w:val="en-US"/>
        </w:rPr>
        <w:t>IV</w:t>
      </w:r>
      <w:r>
        <w:rPr>
          <w:rFonts w:eastAsia="Times New Roman" w:cs="Calibri"/>
          <w:szCs w:val="28"/>
        </w:rPr>
        <w:t>. Механизм реализации муниципальной программы, система              организации контроля за исполнением муниципальной программы</w:t>
      </w:r>
    </w:p>
    <w:p w:rsidR="00CE440F" w:rsidRDefault="00CE440F" w:rsidP="00CE440F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pacing w:val="-4"/>
          <w:szCs w:val="28"/>
          <w:lang w:eastAsia="ru-RU"/>
        </w:rPr>
        <w:t>1. Механизм реализации муниципальной программы и система организации</w:t>
      </w:r>
      <w:r>
        <w:rPr>
          <w:rFonts w:eastAsia="Times New Roman"/>
          <w:bCs/>
          <w:szCs w:val="28"/>
          <w:lang w:eastAsia="ru-RU"/>
        </w:rPr>
        <w:t xml:space="preserve"> контроля осуществляется с применением единого подхода.</w:t>
      </w:r>
    </w:p>
    <w:p w:rsidR="00CE440F" w:rsidRDefault="00CE440F" w:rsidP="00CE440F">
      <w:pPr>
        <w:ind w:firstLine="567"/>
        <w:jc w:val="both"/>
        <w:rPr>
          <w:rFonts w:eastAsia="Times New Roman"/>
          <w:bCs/>
          <w:spacing w:val="-6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>
        <w:rPr>
          <w:rFonts w:eastAsia="Times New Roman"/>
          <w:szCs w:val="28"/>
          <w:lang w:eastAsia="ru-RU"/>
        </w:rPr>
        <w:t xml:space="preserve">Куратором муниципальной программы является заместитель Главы             </w:t>
      </w:r>
      <w:r>
        <w:rPr>
          <w:rFonts w:eastAsia="Times New Roman"/>
          <w:spacing w:val="-6"/>
          <w:szCs w:val="28"/>
          <w:lang w:eastAsia="ru-RU"/>
        </w:rPr>
        <w:t>города, курирующий вопросы финансов</w:t>
      </w:r>
      <w:r>
        <w:rPr>
          <w:rFonts w:eastAsia="Times New Roman"/>
          <w:bCs/>
          <w:spacing w:val="-6"/>
          <w:szCs w:val="28"/>
          <w:lang w:eastAsia="ru-RU"/>
        </w:rPr>
        <w:t>, экономики и бюджета.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Куратор осуществляет контроль за ходом реализации программы путем </w:t>
      </w:r>
      <w:r w:rsidR="005469A9">
        <w:rPr>
          <w:rFonts w:eastAsia="Times New Roman"/>
          <w:bCs/>
          <w:szCs w:val="28"/>
          <w:lang w:eastAsia="ru-RU"/>
        </w:rPr>
        <w:t xml:space="preserve">               </w:t>
      </w:r>
      <w:r>
        <w:rPr>
          <w:rFonts w:eastAsia="Times New Roman"/>
          <w:bCs/>
          <w:szCs w:val="28"/>
          <w:lang w:eastAsia="ru-RU"/>
        </w:rPr>
        <w:t>координации действий администратора и соадминистратора муниципальной программы.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 Администратор муниципальной программы – </w:t>
      </w:r>
      <w:r>
        <w:rPr>
          <w:rFonts w:eastAsia="Times New Roman"/>
          <w:szCs w:val="28"/>
          <w:lang w:eastAsia="ru-RU"/>
        </w:rPr>
        <w:t>управление экономики              и стратегического планирования</w:t>
      </w:r>
      <w:r>
        <w:rPr>
          <w:rFonts w:eastAsia="Times New Roman"/>
          <w:bCs/>
          <w:szCs w:val="28"/>
          <w:lang w:eastAsia="ru-RU"/>
        </w:rPr>
        <w:t xml:space="preserve"> несет ответственность за: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своевременное и </w:t>
      </w:r>
      <w:r>
        <w:rPr>
          <w:rFonts w:eastAsia="Times New Roman"/>
          <w:szCs w:val="28"/>
          <w:lang w:eastAsia="ru-RU"/>
        </w:rPr>
        <w:t>эффективное использование бюджетных средств;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качественное выполнение реализуемых программных мероприятий                 (с учетом норм и требований, установленных приложениями 3 – 6 настоящей </w:t>
      </w:r>
      <w:r w:rsidR="005469A9">
        <w:rPr>
          <w:rFonts w:eastAsia="Times New Roman"/>
          <w:bCs/>
          <w:szCs w:val="28"/>
          <w:lang w:eastAsia="ru-RU"/>
        </w:rPr>
        <w:t xml:space="preserve">                    </w:t>
      </w:r>
      <w:r>
        <w:rPr>
          <w:rFonts w:eastAsia="Times New Roman"/>
          <w:bCs/>
          <w:szCs w:val="28"/>
          <w:lang w:eastAsia="ru-RU"/>
        </w:rPr>
        <w:t>муниципальной программы;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pacing w:val="-6"/>
          <w:szCs w:val="28"/>
          <w:lang w:eastAsia="ru-RU"/>
        </w:rPr>
        <w:t>- достижение показателей результатов реализации муниципальной программы</w:t>
      </w:r>
      <w:r>
        <w:rPr>
          <w:rFonts w:eastAsia="Times New Roman"/>
          <w:bCs/>
          <w:szCs w:val="28"/>
          <w:lang w:eastAsia="ru-RU"/>
        </w:rPr>
        <w:t xml:space="preserve"> как по годам ее реализации, так и в целом за весь период реализации </w:t>
      </w:r>
      <w:r>
        <w:rPr>
          <w:rFonts w:eastAsia="Times New Roman"/>
          <w:bCs/>
          <w:spacing w:val="-6"/>
          <w:szCs w:val="28"/>
          <w:lang w:eastAsia="ru-RU"/>
        </w:rPr>
        <w:t>муниципа</w:t>
      </w:r>
      <w:r w:rsidR="001414D1">
        <w:rPr>
          <w:rFonts w:eastAsia="Times New Roman"/>
          <w:bCs/>
          <w:spacing w:val="-6"/>
          <w:szCs w:val="28"/>
          <w:lang w:eastAsia="ru-RU"/>
        </w:rPr>
        <w:t>-</w:t>
      </w:r>
      <w:r>
        <w:rPr>
          <w:rFonts w:eastAsia="Times New Roman"/>
          <w:bCs/>
          <w:spacing w:val="-6"/>
          <w:szCs w:val="28"/>
          <w:lang w:eastAsia="ru-RU"/>
        </w:rPr>
        <w:t>льной программы</w:t>
      </w:r>
      <w:r>
        <w:rPr>
          <w:rFonts w:eastAsia="Times New Roman"/>
          <w:bCs/>
          <w:szCs w:val="28"/>
          <w:lang w:eastAsia="ru-RU"/>
        </w:rPr>
        <w:t>;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своевременное внесение изменений в муниципальную программу;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соблюдение сроков предоставления и качества подготовки отчетов                               об исполнении муниципальной программы.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Администратор осуществляет контроль за достижением установленной цели и задач муниципальной программы.</w:t>
      </w:r>
    </w:p>
    <w:p w:rsidR="00CE440F" w:rsidRDefault="00CE440F" w:rsidP="00CE440F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Администратор муниципальной программы обеспечивает эффективное </w:t>
      </w:r>
      <w:r w:rsidR="005469A9">
        <w:rPr>
          <w:rFonts w:eastAsia="Times New Roman"/>
          <w:bCs/>
          <w:szCs w:val="28"/>
          <w:lang w:eastAsia="ru-RU"/>
        </w:rPr>
        <w:t xml:space="preserve">              </w:t>
      </w:r>
      <w:r>
        <w:rPr>
          <w:rFonts w:eastAsia="Times New Roman"/>
          <w:bCs/>
          <w:szCs w:val="28"/>
          <w:lang w:eastAsia="ru-RU"/>
        </w:rPr>
        <w:t xml:space="preserve">взаимодействие с соадминистратором в ходе реализации программы, вносит </w:t>
      </w:r>
      <w:r w:rsidR="005469A9">
        <w:rPr>
          <w:rFonts w:eastAsia="Times New Roman"/>
          <w:bCs/>
          <w:szCs w:val="28"/>
          <w:lang w:eastAsia="ru-RU"/>
        </w:rPr>
        <w:t xml:space="preserve">                   </w:t>
      </w:r>
      <w:r>
        <w:rPr>
          <w:rFonts w:eastAsia="Times New Roman"/>
          <w:bCs/>
          <w:szCs w:val="28"/>
          <w:lang w:eastAsia="ru-RU"/>
        </w:rPr>
        <w:t>необходимые изменения в программу, в том числе по предложениям соадминистратора программы.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Ответственные лица за реализацию муниципальной программы назначаются приказом администратора с учетом замены на период отсутствия.</w:t>
      </w:r>
    </w:p>
    <w:p w:rsidR="00CE440F" w:rsidRDefault="00CE440F" w:rsidP="00CE440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4. Соадминистратор – комитет по управлению имуществом (в части основного мероприятия 3.3 «Имущественная поддержка» п</w:t>
      </w:r>
      <w:r>
        <w:rPr>
          <w:rFonts w:eastAsia="Times New Roman"/>
          <w:szCs w:val="28"/>
          <w:lang w:eastAsia="ru-RU"/>
        </w:rPr>
        <w:t>риложения 2 к настоящей муниципальной программе) несет ответственность за: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качественное выполнение реализуемых программных мероприятий;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- достижение показателей результатов реализации муниципальной программы</w:t>
      </w:r>
      <w:r>
        <w:rPr>
          <w:rFonts w:eastAsia="Times New Roman"/>
          <w:szCs w:val="28"/>
          <w:lang w:eastAsia="ru-RU"/>
        </w:rPr>
        <w:t xml:space="preserve"> как по годам ее реализации, так и в целом за весь период реализации </w:t>
      </w:r>
      <w:r>
        <w:rPr>
          <w:rFonts w:eastAsia="Times New Roman"/>
          <w:spacing w:val="-6"/>
          <w:szCs w:val="28"/>
          <w:lang w:eastAsia="ru-RU"/>
        </w:rPr>
        <w:t>муниципа</w:t>
      </w:r>
      <w:r w:rsidR="001414D1">
        <w:rPr>
          <w:rFonts w:eastAsia="Times New Roman"/>
          <w:spacing w:val="-6"/>
          <w:szCs w:val="28"/>
          <w:lang w:eastAsia="ru-RU"/>
        </w:rPr>
        <w:t>-</w:t>
      </w:r>
      <w:r>
        <w:rPr>
          <w:rFonts w:eastAsia="Times New Roman"/>
          <w:spacing w:val="-6"/>
          <w:szCs w:val="28"/>
          <w:lang w:eastAsia="ru-RU"/>
        </w:rPr>
        <w:t>льной программы</w:t>
      </w:r>
      <w:r>
        <w:rPr>
          <w:rFonts w:eastAsia="Times New Roman"/>
          <w:szCs w:val="28"/>
          <w:lang w:eastAsia="ru-RU"/>
        </w:rPr>
        <w:t>;</w:t>
      </w:r>
    </w:p>
    <w:p w:rsidR="00CE440F" w:rsidRPr="009D3D57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pacing w:val="-4"/>
          <w:szCs w:val="28"/>
          <w:lang w:eastAsia="ru-RU"/>
        </w:rPr>
        <w:t>- своевременное предоставление администратору предложений по внесению</w:t>
      </w:r>
      <w:r>
        <w:rPr>
          <w:rFonts w:eastAsia="Times New Roman"/>
          <w:bCs/>
          <w:szCs w:val="28"/>
          <w:lang w:eastAsia="ru-RU"/>
        </w:rPr>
        <w:t xml:space="preserve"> изменений в </w:t>
      </w:r>
      <w:r w:rsidRPr="009D3D57">
        <w:rPr>
          <w:rFonts w:eastAsia="Times New Roman"/>
          <w:bCs/>
          <w:szCs w:val="28"/>
          <w:lang w:eastAsia="ru-RU"/>
        </w:rPr>
        <w:t>муниципальную программу;</w:t>
      </w:r>
    </w:p>
    <w:p w:rsidR="00CE440F" w:rsidRPr="009D3D57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9D3D57">
        <w:rPr>
          <w:rFonts w:eastAsia="Times New Roman"/>
          <w:szCs w:val="28"/>
          <w:lang w:eastAsia="ru-RU"/>
        </w:rPr>
        <w:lastRenderedPageBreak/>
        <w:t>- соблюдение сроков предоставления и качества подготовки отчетов                       об исполнении муниципальной программы.</w:t>
      </w:r>
      <w:r w:rsidRPr="009D3D57">
        <w:rPr>
          <w:rFonts w:eastAsia="Times New Roman"/>
          <w:szCs w:val="28"/>
          <w:lang w:eastAsia="ru-RU"/>
        </w:rPr>
        <w:tab/>
      </w:r>
    </w:p>
    <w:p w:rsidR="00CE440F" w:rsidRPr="009D3D57" w:rsidRDefault="00CE440F" w:rsidP="00CE440F">
      <w:pPr>
        <w:ind w:firstLine="567"/>
        <w:jc w:val="both"/>
      </w:pPr>
      <w:r w:rsidRPr="009D3D57">
        <w:rPr>
          <w:rFonts w:eastAsia="Times New Roman"/>
          <w:szCs w:val="28"/>
          <w:lang w:eastAsia="ru-RU"/>
        </w:rPr>
        <w:t xml:space="preserve">В целях </w:t>
      </w:r>
      <w:r w:rsidRPr="009D3D57">
        <w:t>своевременной актуа</w:t>
      </w:r>
      <w:r w:rsidR="001414D1">
        <w:t>лизации муниципальной программы</w:t>
      </w:r>
      <w:r w:rsidRPr="009D3D57">
        <w:t xml:space="preserve"> соадминистратор направляет администратору обращение о внесении изменений </w:t>
      </w:r>
      <w:r w:rsidR="005469A9">
        <w:t xml:space="preserve">                 </w:t>
      </w:r>
      <w:r w:rsidRPr="009D3D57">
        <w:t xml:space="preserve">в муниципальную программу в срок не позднее </w:t>
      </w:r>
      <w:r w:rsidR="001414D1">
        <w:t>пяти</w:t>
      </w:r>
      <w:r w:rsidRPr="009D3D57">
        <w:t xml:space="preserve"> рабочих дней после даты утверждения основания для внесения изменений в муниципальную программу.</w:t>
      </w:r>
    </w:p>
    <w:p w:rsidR="00CE440F" w:rsidRPr="009D3D57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9D3D57">
        <w:rPr>
          <w:rFonts w:eastAsia="Times New Roman"/>
          <w:szCs w:val="28"/>
          <w:lang w:eastAsia="ru-RU"/>
        </w:rPr>
        <w:t>В целях подготовки отчетности соадминистратор представляет администратору: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9D3D57">
        <w:rPr>
          <w:rFonts w:eastAsia="Times New Roman"/>
          <w:szCs w:val="28"/>
          <w:lang w:eastAsia="ru-RU"/>
        </w:rPr>
        <w:t>- отчет об исполнении мероприятий муниципальной программы с указа-нием причин, повлекших за собой их неисполнение/перевыполнение                          на 01 июля, 01 октября текущего года, – не позднее</w:t>
      </w:r>
      <w:r>
        <w:rPr>
          <w:rFonts w:eastAsia="Times New Roman"/>
          <w:szCs w:val="28"/>
          <w:lang w:eastAsia="ru-RU"/>
        </w:rPr>
        <w:t xml:space="preserve"> 15 числа месяца, следующего за отчетным периодом; 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годовой отчет об исполнении мероприятий программы в разрезе показа</w:t>
      </w:r>
      <w:r w:rsidR="005469A9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телей результатов реализации программы, непосредственно связанной                      с их деятельностью, – в срок до 01 февраля года, следующего за отчетным                    финансовым годом. 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Отчет об исполнении муниципальной программы составляется в формате Excel по форме согласно приложению 3 к порядку, утвержденному постанов-</w:t>
      </w:r>
      <w:r w:rsidR="005469A9">
        <w:rPr>
          <w:rFonts w:eastAsia="Times New Roman"/>
          <w:szCs w:val="28"/>
          <w:lang w:eastAsia="ru-RU"/>
        </w:rPr>
        <w:t xml:space="preserve">                </w:t>
      </w:r>
      <w:r>
        <w:rPr>
          <w:rFonts w:eastAsia="Times New Roman"/>
          <w:szCs w:val="28"/>
          <w:lang w:eastAsia="ru-RU"/>
        </w:rPr>
        <w:t>лением Администрации города от 17.07.2013 № 5159 «Об утверждении порядка принятия решений о разработке, формировани</w:t>
      </w:r>
      <w:r w:rsidR="001414D1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и реализации муниципальных программ городского округа город Сургут», с приложением описания расчета показателей результатов реализации муниципальной программы и исходных данных, используемых при расчете, в случае расчета показателей не прямым </w:t>
      </w:r>
      <w:r w:rsidR="005469A9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>счетом.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если отклонение составило более 5%, выделяются внешние                       и внутренние факторы, повлиявшие на исполнение показателей результатов               реализации муниципальной программы.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Ответственные лица за реализацию мероприятий муниципальной программыназначаются приказом соадминистратора с учетом замены на период отсутствия.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5. </w:t>
      </w:r>
      <w:r>
        <w:rPr>
          <w:rFonts w:eastAsia="Times New Roman"/>
          <w:szCs w:val="28"/>
          <w:lang w:eastAsia="ru-RU"/>
        </w:rPr>
        <w:t>Мероприятия муниципальной программы реализуются: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5.1. По задаче 1 «Совершенствование нормативной правовой базы, регулирующей предпринимательскую деятельность»:</w:t>
      </w:r>
    </w:p>
    <w:p w:rsidR="00CE440F" w:rsidRDefault="00CE440F" w:rsidP="00CE440F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Основное мероприятие 1.1 «Подготовка проектов нормативной правовой </w:t>
      </w:r>
      <w:r>
        <w:rPr>
          <w:spacing w:val="-4"/>
          <w:szCs w:val="28"/>
          <w:lang w:eastAsia="ru-RU"/>
        </w:rPr>
        <w:t>базы в сфере малого и среднего предпринимательства, предложений по внесению</w:t>
      </w:r>
      <w:r>
        <w:rPr>
          <w:szCs w:val="28"/>
          <w:lang w:eastAsia="ru-RU"/>
        </w:rPr>
        <w:t xml:space="preserve"> изменений и дополнений в действующие нормативные правовые акты» </w:t>
      </w:r>
      <w:r w:rsidR="005469A9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>осуществляет администратор.</w:t>
      </w:r>
    </w:p>
    <w:p w:rsidR="00CE440F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5.2. По з</w:t>
      </w:r>
      <w:r>
        <w:rPr>
          <w:rFonts w:eastAsia="Times New Roman"/>
          <w:szCs w:val="28"/>
          <w:lang w:eastAsia="ru-RU"/>
        </w:rPr>
        <w:t>адаче 2 «Мониторинг и информационное сопровождение деятельности субъектов малого и среднего предпринимательства»:</w:t>
      </w:r>
    </w:p>
    <w:p w:rsidR="00CE440F" w:rsidRDefault="00CE440F" w:rsidP="00CE440F">
      <w:pPr>
        <w:ind w:firstLine="567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Основное мероприятие 2.1 «Ведение реестра субъектов малого и среднего </w:t>
      </w:r>
      <w:r>
        <w:rPr>
          <w:rFonts w:eastAsia="Times New Roman"/>
          <w:spacing w:val="-6"/>
          <w:szCs w:val="28"/>
          <w:lang w:eastAsia="ru-RU"/>
        </w:rPr>
        <w:t>предпринимательства – получателей поддержки» и основное мероприятие 2.2</w:t>
      </w:r>
      <w:r>
        <w:rPr>
          <w:rFonts w:eastAsia="Times New Roman"/>
          <w:szCs w:val="28"/>
          <w:lang w:eastAsia="ru-RU"/>
        </w:rPr>
        <w:t xml:space="preserve"> </w:t>
      </w:r>
      <w:r w:rsidR="005469A9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 xml:space="preserve">«Размещение информации, посвященной предпринимательству на официальном портале Администрации города» </w:t>
      </w:r>
      <w:r>
        <w:rPr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существляют </w:t>
      </w:r>
      <w:r>
        <w:rPr>
          <w:szCs w:val="28"/>
          <w:lang w:eastAsia="ru-RU"/>
        </w:rPr>
        <w:t>администратор и соадминистратор</w:t>
      </w:r>
      <w:r>
        <w:rPr>
          <w:rFonts w:eastAsia="Times New Roman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</w:t>
      </w:r>
      <w:r w:rsidR="005469A9">
        <w:rPr>
          <w:rFonts w:eastAsia="Times New Roman"/>
          <w:szCs w:val="28"/>
          <w:lang w:eastAsia="ru-RU"/>
        </w:rPr>
        <w:t>ельства в Российской Феде</w:t>
      </w:r>
      <w:r>
        <w:rPr>
          <w:rFonts w:eastAsia="Times New Roman"/>
          <w:szCs w:val="28"/>
          <w:lang w:eastAsia="ru-RU"/>
        </w:rPr>
        <w:t>рации», соадминистратор</w:t>
      </w:r>
      <w:r>
        <w:rPr>
          <w:szCs w:val="28"/>
          <w:lang w:eastAsia="ru-RU"/>
        </w:rPr>
        <w:t xml:space="preserve"> по итогам реализации мероприятия 3.1.5 «Имущественная поддержка» </w:t>
      </w:r>
      <w:r>
        <w:rPr>
          <w:szCs w:val="28"/>
          <w:lang w:eastAsia="ru-RU"/>
        </w:rPr>
        <w:lastRenderedPageBreak/>
        <w:t>муниципальной программы, администратор по итогам всех мероприятий муниципальной программы, кроме мероприятия 3.1.5 «Имущественная поддержка».</w:t>
      </w:r>
    </w:p>
    <w:p w:rsidR="00CE440F" w:rsidRPr="00EC1028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EC1028">
        <w:rPr>
          <w:rFonts w:eastAsia="Times New Roman"/>
          <w:szCs w:val="28"/>
          <w:lang w:eastAsia="ru-RU"/>
        </w:rPr>
        <w:t>5.3. По задаче 3 «Оказание поддержки предпринимателям»:</w:t>
      </w:r>
    </w:p>
    <w:p w:rsidR="006F0409" w:rsidRPr="00372A3C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372A3C">
        <w:rPr>
          <w:rFonts w:eastAsia="Times New Roman"/>
          <w:szCs w:val="28"/>
          <w:lang w:eastAsia="ru-RU"/>
        </w:rPr>
        <w:t>Основное мероприятие 3.1 «Создание условий для развития малого и среднего предпринимательства в городе Сургуте» (мероприятия 3.1.1. – 3.1.5.) осуществляет администратор с учетом требований,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Календарь проведения данных мероприятия размещен на официальном портале Администрации города в разделе «Развитие предпринимательства».</w:t>
      </w:r>
    </w:p>
    <w:p w:rsidR="006F0409" w:rsidRPr="00372A3C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372A3C">
        <w:rPr>
          <w:rFonts w:eastAsia="Times New Roman"/>
          <w:szCs w:val="28"/>
          <w:lang w:eastAsia="ru-RU"/>
        </w:rPr>
        <w:t>Основное мероприятие 3.1 «Создание условий для развития малого и среднего предпринимательства в городе Сургуте» в части мероприятия 3.1.6. «Финансовая поддержка субъектов на создание коворкинг-центров», Основные мероприятия 3.2. «Финансовая поддержка субъектов малого и среднего предпринимательства, осуществляющих социально значимые виды деятельности», 3.3. «Финансовая поддержка социального предпринимательства», 3.4. «Развитие инновационного и молодежного предпринимательства» осуществляет администратор в соответствии с порядками предоставления субсидий субъектам малого и среднего предпринимательства, утвержденными отдельным муниципальным правовым актом.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372A3C">
        <w:rPr>
          <w:rFonts w:eastAsia="Times New Roman"/>
          <w:szCs w:val="28"/>
          <w:lang w:eastAsia="ru-RU"/>
        </w:rPr>
        <w:t>Мероприятия реализуются за счет средств местного и окружного бюджетов. Уровень софинансирования расходных обязательств муниципального образования за счет предоставляемой субсидии из окружного бюджета не может быть установлен выше 95 процентов и ниже 5 процентов расходных обязательств муниципального образования, за исключением направления по предоставлению субсидий на создание и (или) обеспечение деятельности центров молодежного инновационного творчества. Уровень софинансирования расходных обязательств муниципальн</w:t>
      </w:r>
      <w:r>
        <w:rPr>
          <w:rFonts w:eastAsia="Times New Roman"/>
          <w:szCs w:val="28"/>
          <w:lang w:eastAsia="ru-RU"/>
        </w:rPr>
        <w:t>ого</w:t>
      </w:r>
      <w:r w:rsidRPr="00372A3C">
        <w:rPr>
          <w:rFonts w:eastAsia="Times New Roman"/>
          <w:szCs w:val="28"/>
          <w:lang w:eastAsia="ru-RU"/>
        </w:rPr>
        <w:t xml:space="preserve"> образовани</w:t>
      </w:r>
      <w:r>
        <w:rPr>
          <w:rFonts w:eastAsia="Times New Roman"/>
          <w:szCs w:val="28"/>
          <w:lang w:eastAsia="ru-RU"/>
        </w:rPr>
        <w:t>я</w:t>
      </w:r>
      <w:r w:rsidRPr="00372A3C">
        <w:rPr>
          <w:rFonts w:eastAsia="Times New Roman"/>
          <w:szCs w:val="28"/>
          <w:lang w:eastAsia="ru-RU"/>
        </w:rPr>
        <w:t xml:space="preserve"> за счет предоставляемой субсидии на создание и (или) обеспечение деятельности центров молодежного инновационного творчества устанавливается в размере 50% расходных обязательств муниципальных образований.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AA6860">
        <w:rPr>
          <w:rFonts w:eastAsia="Times New Roman"/>
          <w:szCs w:val="28"/>
          <w:lang w:eastAsia="ru-RU"/>
        </w:rPr>
        <w:t xml:space="preserve">Основное мероприятие 3.5. «Имущественная поддержка» </w:t>
      </w:r>
      <w:r w:rsidRPr="00930F9E">
        <w:rPr>
          <w:rFonts w:eastAsia="Times New Roman"/>
          <w:szCs w:val="28"/>
          <w:lang w:eastAsia="ru-RU"/>
        </w:rPr>
        <w:t xml:space="preserve">осуществляет соадминистратор в соответствии с Федеральными законами от 26.07.2006 № 135-ФЗ «О защите конкуренции», от 24.07.2007 № 209-ФЗ «О развитии малого и среднего предпринимательства в Российской Федерации»,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договоров, может осуществляться путем проведения торгов в форме конкурса», решениями Думы города от 07.10.2009 № 604-IV ДГ «О Положении о порядке управления и распоряжения имуществом, находящимся в </w:t>
      </w:r>
      <w:r w:rsidRPr="00135076">
        <w:rPr>
          <w:rFonts w:eastAsia="Times New Roman"/>
          <w:szCs w:val="28"/>
          <w:lang w:eastAsia="ru-RU"/>
        </w:rPr>
        <w:t>муниципальной собственности, от 26.12.2012 № 281-V ДГ «Об утвер</w:t>
      </w:r>
      <w:r w:rsidRPr="00135076">
        <w:rPr>
          <w:rFonts w:eastAsia="Times New Roman"/>
          <w:szCs w:val="28"/>
          <w:lang w:eastAsia="ru-RU"/>
        </w:rPr>
        <w:lastRenderedPageBreak/>
        <w:t>ждении методики расчета арендной платы за пользование муниципальным имуществом, расположенным на территории города», постановлением Администрации города от 15.02.2018 №1130 «Об утверждении порядка передачи муниципального имущества</w:t>
      </w:r>
      <w:r>
        <w:rPr>
          <w:rFonts w:eastAsia="Times New Roman"/>
          <w:szCs w:val="28"/>
          <w:lang w:eastAsia="ru-RU"/>
        </w:rPr>
        <w:t xml:space="preserve"> </w:t>
      </w:r>
      <w:r w:rsidRPr="00135076">
        <w:rPr>
          <w:rFonts w:eastAsia="Times New Roman"/>
          <w:szCs w:val="28"/>
          <w:lang w:eastAsia="ru-RU"/>
        </w:rPr>
        <w:t>во временное</w:t>
      </w:r>
      <w:r w:rsidRPr="00930F9E">
        <w:rPr>
          <w:rFonts w:eastAsia="Times New Roman"/>
          <w:szCs w:val="28"/>
          <w:lang w:eastAsia="ru-RU"/>
        </w:rPr>
        <w:t xml:space="preserve"> пользование и (или) владение, немуниципальным организациям и организациям, образующим инфраструктуру поддержки субъектов малого и среднего предпринимательства</w:t>
      </w:r>
      <w:r>
        <w:rPr>
          <w:rFonts w:eastAsia="Times New Roman"/>
          <w:szCs w:val="28"/>
          <w:lang w:eastAsia="ru-RU"/>
        </w:rPr>
        <w:t>,</w:t>
      </w:r>
      <w:r w:rsidRPr="00930F9E">
        <w:rPr>
          <w:rFonts w:eastAsia="Times New Roman"/>
          <w:szCs w:val="28"/>
          <w:lang w:eastAsia="ru-RU"/>
        </w:rPr>
        <w:t xml:space="preserve"> в порядке оказания имущественной поддержки</w:t>
      </w:r>
      <w:r>
        <w:rPr>
          <w:rFonts w:eastAsia="Times New Roman"/>
          <w:szCs w:val="28"/>
          <w:lang w:eastAsia="ru-RU"/>
        </w:rPr>
        <w:t>».</w:t>
      </w:r>
    </w:p>
    <w:p w:rsidR="006F0409" w:rsidRPr="00930F9E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930F9E">
        <w:rPr>
          <w:rFonts w:eastAsia="Times New Roman"/>
          <w:szCs w:val="28"/>
          <w:lang w:eastAsia="ru-RU"/>
        </w:rPr>
        <w:t>Оказание имущественной поддержки осуществляется:</w:t>
      </w:r>
    </w:p>
    <w:p w:rsidR="006F0409" w:rsidRPr="00930F9E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930F9E">
        <w:rPr>
          <w:rFonts w:eastAsia="Times New Roman"/>
          <w:szCs w:val="28"/>
          <w:lang w:eastAsia="ru-RU"/>
        </w:rPr>
        <w:t>-</w:t>
      </w:r>
      <w:r w:rsidRPr="00930F9E">
        <w:rPr>
          <w:rFonts w:eastAsia="Times New Roman"/>
          <w:szCs w:val="28"/>
          <w:lang w:eastAsia="ru-RU"/>
        </w:rPr>
        <w:tab/>
        <w:t xml:space="preserve"> на возмездной основе путем применения имущественных льгот в соответствии методикой расчета арендной платы за пользование муниципальным имуществом, расположенным на территории города Сургута, утверждаемой решением Думы города;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930F9E">
        <w:rPr>
          <w:rFonts w:eastAsia="Times New Roman"/>
          <w:szCs w:val="28"/>
          <w:lang w:eastAsia="ru-RU"/>
        </w:rPr>
        <w:t>-</w:t>
      </w:r>
      <w:r w:rsidRPr="00930F9E">
        <w:rPr>
          <w:rFonts w:eastAsia="Times New Roman"/>
          <w:szCs w:val="28"/>
          <w:lang w:eastAsia="ru-RU"/>
        </w:rPr>
        <w:tab/>
        <w:t xml:space="preserve"> на безвозмездной основе в соответствии с Порядком передачи муниципального имущества</w:t>
      </w:r>
      <w:r>
        <w:rPr>
          <w:rFonts w:eastAsia="Times New Roman"/>
          <w:szCs w:val="28"/>
          <w:lang w:eastAsia="ru-RU"/>
        </w:rPr>
        <w:t xml:space="preserve"> </w:t>
      </w:r>
      <w:r w:rsidRPr="00930F9E">
        <w:rPr>
          <w:rFonts w:eastAsia="Times New Roman"/>
          <w:szCs w:val="28"/>
          <w:lang w:eastAsia="ru-RU"/>
        </w:rPr>
        <w:t>во временное пользование и (или) владение</w:t>
      </w:r>
      <w:r>
        <w:rPr>
          <w:rFonts w:eastAsia="Times New Roman"/>
          <w:szCs w:val="28"/>
          <w:lang w:eastAsia="ru-RU"/>
        </w:rPr>
        <w:t xml:space="preserve"> </w:t>
      </w:r>
      <w:r w:rsidRPr="00930F9E">
        <w:rPr>
          <w:rFonts w:eastAsia="Times New Roman"/>
          <w:szCs w:val="28"/>
          <w:lang w:eastAsia="ru-RU"/>
        </w:rPr>
        <w:t>немуниципальным организациям и организациям, образующим инфраструктуру поддержки субъектов малого и среднего предпринимательства</w:t>
      </w:r>
      <w:r>
        <w:rPr>
          <w:rFonts w:eastAsia="Times New Roman"/>
          <w:szCs w:val="28"/>
          <w:lang w:eastAsia="ru-RU"/>
        </w:rPr>
        <w:t>,</w:t>
      </w:r>
      <w:r w:rsidRPr="00930F9E">
        <w:rPr>
          <w:rFonts w:eastAsia="Times New Roman"/>
          <w:szCs w:val="28"/>
          <w:lang w:eastAsia="ru-RU"/>
        </w:rPr>
        <w:t xml:space="preserve"> в порядке оказания имущественной поддержки, утверждаемым муниципальным правовым актом Администрации города.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Социально значимые виды предпринимательской деятельности в целях оказания имущественной поддержки на безвозмездной основе: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6F0409" w:rsidRDefault="006F0409" w:rsidP="006F0409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реализация дополнительных общеобразовательных программ, дополнительных общеразвивающих программ.</w:t>
      </w:r>
    </w:p>
    <w:p w:rsidR="00CE440F" w:rsidRPr="00EC1028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EC1028">
        <w:rPr>
          <w:szCs w:val="28"/>
          <w:lang w:eastAsia="ru-RU"/>
        </w:rPr>
        <w:t xml:space="preserve">5.4. </w:t>
      </w:r>
      <w:r w:rsidRPr="00EC1028">
        <w:rPr>
          <w:rFonts w:eastAsia="Times New Roman"/>
          <w:szCs w:val="28"/>
          <w:lang w:eastAsia="ru-RU"/>
        </w:rPr>
        <w:t>По задаче 4 «Развитие потребительского рынка»:</w:t>
      </w:r>
    </w:p>
    <w:p w:rsidR="00CE440F" w:rsidRPr="00EC1028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EC1028">
        <w:rPr>
          <w:rFonts w:eastAsia="Times New Roman"/>
          <w:szCs w:val="28"/>
          <w:lang w:eastAsia="ru-RU"/>
        </w:rPr>
        <w:t>Основные мероприятия 4.1 «Оказание содействия товаропроизводителям города Сургута в</w:t>
      </w:r>
      <w:r w:rsidR="001414D1">
        <w:rPr>
          <w:rFonts w:eastAsia="Times New Roman"/>
          <w:szCs w:val="28"/>
          <w:lang w:eastAsia="ru-RU"/>
        </w:rPr>
        <w:t xml:space="preserve"> продвижении их продукции», 4.4</w:t>
      </w:r>
      <w:r w:rsidRPr="00EC1028">
        <w:rPr>
          <w:rFonts w:eastAsia="Times New Roman"/>
          <w:szCs w:val="28"/>
          <w:lang w:eastAsia="ru-RU"/>
        </w:rPr>
        <w:t xml:space="preserve"> «Реализация мероприятий, направленных на развитие конкуренции на потребительском рынке» осуществляет администратор в рамках положения об управлении экономики и стратегического планирования.</w:t>
      </w:r>
    </w:p>
    <w:p w:rsidR="00CE440F" w:rsidRPr="00EC1028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EC1028">
        <w:rPr>
          <w:rFonts w:eastAsia="Times New Roman"/>
          <w:szCs w:val="28"/>
          <w:lang w:eastAsia="ru-RU"/>
        </w:rPr>
        <w:t xml:space="preserve">Основные мероприятия 4.2 «Организация выставочно-ярмарочных мероприятий в </w:t>
      </w:r>
      <w:r w:rsidR="001414D1">
        <w:rPr>
          <w:rFonts w:eastAsia="Times New Roman"/>
          <w:szCs w:val="28"/>
          <w:lang w:eastAsia="ru-RU"/>
        </w:rPr>
        <w:t>муниципальном образовании», 4.3</w:t>
      </w:r>
      <w:r w:rsidRPr="00EC1028">
        <w:rPr>
          <w:rFonts w:eastAsia="Times New Roman"/>
          <w:szCs w:val="28"/>
          <w:lang w:eastAsia="ru-RU"/>
        </w:rPr>
        <w:t xml:space="preserve"> «Организация и проведение  </w:t>
      </w:r>
      <w:r w:rsidR="005469A9">
        <w:rPr>
          <w:rFonts w:eastAsia="Times New Roman"/>
          <w:szCs w:val="28"/>
          <w:lang w:eastAsia="ru-RU"/>
        </w:rPr>
        <w:t xml:space="preserve">                    </w:t>
      </w:r>
      <w:r w:rsidRPr="00EC1028">
        <w:rPr>
          <w:rFonts w:eastAsia="Times New Roman"/>
          <w:szCs w:val="28"/>
          <w:lang w:eastAsia="ru-RU"/>
        </w:rPr>
        <w:t xml:space="preserve">городского конкурса «Лучший товар города Сургута» </w:t>
      </w:r>
      <w:r w:rsidRPr="00EC1028">
        <w:rPr>
          <w:szCs w:val="28"/>
          <w:lang w:eastAsia="ru-RU"/>
        </w:rPr>
        <w:t>о</w:t>
      </w:r>
      <w:r w:rsidRPr="00EC1028">
        <w:rPr>
          <w:rFonts w:eastAsia="Times New Roman"/>
          <w:szCs w:val="28"/>
          <w:lang w:eastAsia="ru-RU"/>
        </w:rPr>
        <w:t>существляет админист</w:t>
      </w:r>
      <w:r w:rsidR="005469A9">
        <w:rPr>
          <w:rFonts w:eastAsia="Times New Roman"/>
          <w:szCs w:val="28"/>
          <w:lang w:eastAsia="ru-RU"/>
        </w:rPr>
        <w:t>-</w:t>
      </w:r>
      <w:r w:rsidRPr="00EC1028">
        <w:rPr>
          <w:rFonts w:eastAsia="Times New Roman"/>
          <w:szCs w:val="28"/>
          <w:lang w:eastAsia="ru-RU"/>
        </w:rPr>
        <w:t xml:space="preserve">ратор с учетом требований,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E440F" w:rsidRPr="00EC1028" w:rsidRDefault="00CE440F" w:rsidP="00CE440F">
      <w:pPr>
        <w:ind w:firstLine="567"/>
        <w:jc w:val="both"/>
        <w:rPr>
          <w:rFonts w:eastAsia="Times New Roman"/>
          <w:szCs w:val="28"/>
          <w:lang w:eastAsia="ru-RU"/>
        </w:rPr>
      </w:pPr>
      <w:r w:rsidRPr="00EC1028">
        <w:rPr>
          <w:rFonts w:eastAsia="Times New Roman"/>
          <w:spacing w:val="-6"/>
          <w:szCs w:val="28"/>
          <w:lang w:eastAsia="ru-RU"/>
        </w:rPr>
        <w:t>5.5. Консультационная поддержка по формам предоставляемой поддержки</w:t>
      </w:r>
      <w:r w:rsidRPr="00EC1028">
        <w:rPr>
          <w:rFonts w:eastAsia="Times New Roman"/>
          <w:szCs w:val="28"/>
          <w:lang w:eastAsia="ru-RU"/>
        </w:rPr>
        <w:t xml:space="preserve">                        в рамках муниципальной программы оказывается администратором в соответствии с утвержденным графиком, публикуемом на официальном портале              Администрации города в разделе «Развитие предпринимательства». </w:t>
      </w:r>
    </w:p>
    <w:p w:rsidR="00CE440F" w:rsidRPr="00EC1028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 w:rsidRPr="00EC1028">
        <w:rPr>
          <w:rFonts w:eastAsia="Times New Roman"/>
          <w:bCs/>
          <w:szCs w:val="28"/>
          <w:lang w:eastAsia="ru-RU"/>
        </w:rPr>
        <w:t xml:space="preserve">6. Оценка хода исполнения мероприятий муниципальной программы                  </w:t>
      </w:r>
      <w:r w:rsidRPr="00EC1028">
        <w:rPr>
          <w:rFonts w:eastAsia="Times New Roman"/>
          <w:bCs/>
          <w:spacing w:val="-4"/>
          <w:szCs w:val="28"/>
          <w:lang w:eastAsia="ru-RU"/>
        </w:rPr>
        <w:t>основана на мониторинге ожидаемых непосредственных и конечных результатов</w:t>
      </w:r>
      <w:r w:rsidRPr="00EC1028">
        <w:rPr>
          <w:rFonts w:eastAsia="Times New Roman"/>
          <w:bCs/>
          <w:spacing w:val="-6"/>
          <w:szCs w:val="28"/>
          <w:lang w:eastAsia="ru-RU"/>
        </w:rPr>
        <w:t xml:space="preserve"> реализации путем сопоставления фактически достигнутых и плановых значений </w:t>
      </w:r>
      <w:r w:rsidR="005469A9">
        <w:rPr>
          <w:rFonts w:eastAsia="Times New Roman"/>
          <w:bCs/>
          <w:spacing w:val="-6"/>
          <w:szCs w:val="28"/>
          <w:lang w:eastAsia="ru-RU"/>
        </w:rPr>
        <w:t xml:space="preserve">                </w:t>
      </w:r>
      <w:r w:rsidRPr="00EC1028">
        <w:rPr>
          <w:rFonts w:eastAsia="Times New Roman"/>
          <w:bCs/>
          <w:spacing w:val="-4"/>
          <w:szCs w:val="28"/>
          <w:lang w:eastAsia="ru-RU"/>
        </w:rPr>
        <w:t>показателей. В соответствии с данными мониторинга по фактически достигнутым</w:t>
      </w:r>
      <w:r w:rsidRPr="00EC1028">
        <w:rPr>
          <w:rFonts w:eastAsia="Times New Roman"/>
          <w:bCs/>
          <w:szCs w:val="28"/>
          <w:lang w:eastAsia="ru-RU"/>
        </w:rPr>
        <w:t xml:space="preserve"> </w:t>
      </w:r>
      <w:r w:rsidRPr="00EC1028">
        <w:rPr>
          <w:rFonts w:eastAsia="Times New Roman"/>
          <w:bCs/>
          <w:szCs w:val="28"/>
          <w:lang w:eastAsia="ru-RU"/>
        </w:rPr>
        <w:lastRenderedPageBreak/>
        <w:t xml:space="preserve">результатам реализации в муниципальную программу могут быть внесены    </w:t>
      </w:r>
      <w:r w:rsidR="005469A9">
        <w:rPr>
          <w:rFonts w:eastAsia="Times New Roman"/>
          <w:bCs/>
          <w:szCs w:val="28"/>
          <w:lang w:eastAsia="ru-RU"/>
        </w:rPr>
        <w:t xml:space="preserve">  </w:t>
      </w:r>
      <w:r w:rsidRPr="00EC1028">
        <w:rPr>
          <w:rFonts w:eastAsia="Times New Roman"/>
          <w:bCs/>
          <w:szCs w:val="28"/>
          <w:lang w:eastAsia="ru-RU"/>
        </w:rPr>
        <w:t xml:space="preserve"> корректировки в перечень мероприятий программы, их содержание и объемы финансирования в установленном порядке.</w:t>
      </w:r>
    </w:p>
    <w:p w:rsidR="00CE440F" w:rsidRPr="00EC1028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 w:rsidRPr="00EC1028">
        <w:rPr>
          <w:rFonts w:eastAsia="Times New Roman"/>
          <w:bCs/>
          <w:szCs w:val="28"/>
          <w:lang w:eastAsia="ru-RU"/>
        </w:rPr>
        <w:t>Для проведения мониторинга реализации программы администратор                 программы осуществляет сбор аналитической информации о реализации мероприятий программы от соадминистратора программы.</w:t>
      </w:r>
    </w:p>
    <w:p w:rsidR="00CE440F" w:rsidRPr="00EC1028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 w:rsidRPr="00EC1028">
        <w:rPr>
          <w:rFonts w:eastAsia="Times New Roman"/>
          <w:bCs/>
          <w:spacing w:val="-4"/>
          <w:szCs w:val="28"/>
          <w:lang w:eastAsia="ru-RU"/>
        </w:rPr>
        <w:t>Итоги оценки полученных результатов, проведенной на основании системы</w:t>
      </w:r>
      <w:r w:rsidRPr="00EC1028">
        <w:rPr>
          <w:rFonts w:eastAsia="Times New Roman"/>
          <w:bCs/>
          <w:szCs w:val="28"/>
          <w:lang w:eastAsia="ru-RU"/>
        </w:rPr>
        <w:t xml:space="preserve"> целевых показателей программы, отражаются в отчетности о реализации                    программы.</w:t>
      </w:r>
    </w:p>
    <w:p w:rsidR="00CE440F" w:rsidRDefault="00CE440F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 w:rsidRPr="00EC1028">
        <w:rPr>
          <w:rFonts w:eastAsia="Times New Roman"/>
          <w:bCs/>
          <w:szCs w:val="28"/>
          <w:lang w:eastAsia="ru-RU"/>
        </w:rPr>
        <w:t>Результаты мониторинга реализации программы используются куратором программы, администратором, соадминистратором программы для принятия управленческих решений.</w:t>
      </w:r>
    </w:p>
    <w:p w:rsidR="005469A9" w:rsidRPr="00EC1028" w:rsidRDefault="005469A9" w:rsidP="00CE440F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CE440F" w:rsidRPr="00EC1028" w:rsidRDefault="00CE440F" w:rsidP="005469A9">
      <w:pPr>
        <w:ind w:firstLine="567"/>
        <w:jc w:val="both"/>
        <w:outlineLvl w:val="0"/>
        <w:rPr>
          <w:rFonts w:eastAsia="Times New Roman"/>
          <w:bCs/>
          <w:szCs w:val="28"/>
          <w:lang w:eastAsia="ru-RU"/>
        </w:rPr>
      </w:pPr>
      <w:r w:rsidRPr="00EC1028">
        <w:rPr>
          <w:rFonts w:eastAsia="Times New Roman" w:cs="Calibri"/>
          <w:szCs w:val="28"/>
        </w:rPr>
        <w:t xml:space="preserve">Раздел </w:t>
      </w:r>
      <w:r w:rsidR="001414D1">
        <w:rPr>
          <w:rFonts w:eastAsia="Times New Roman" w:cs="Calibri"/>
          <w:szCs w:val="28"/>
          <w:lang w:val="en-US"/>
        </w:rPr>
        <w:t>V</w:t>
      </w:r>
      <w:r w:rsidRPr="00EC1028">
        <w:rPr>
          <w:rFonts w:eastAsia="Times New Roman" w:cs="Calibri"/>
          <w:szCs w:val="28"/>
        </w:rPr>
        <w:t>. Р</w:t>
      </w:r>
      <w:r w:rsidRPr="00EC1028">
        <w:rPr>
          <w:rFonts w:eastAsia="Times New Roman"/>
          <w:bCs/>
          <w:szCs w:val="28"/>
          <w:lang w:eastAsia="ru-RU"/>
        </w:rPr>
        <w:t>еализаци</w:t>
      </w:r>
      <w:r w:rsidR="001414D1">
        <w:rPr>
          <w:rFonts w:eastAsia="Times New Roman"/>
          <w:bCs/>
          <w:szCs w:val="28"/>
          <w:lang w:eastAsia="ru-RU"/>
        </w:rPr>
        <w:t>я</w:t>
      </w:r>
      <w:r w:rsidRPr="00EC1028">
        <w:rPr>
          <w:rFonts w:eastAsia="Times New Roman"/>
          <w:bCs/>
          <w:szCs w:val="28"/>
          <w:lang w:eastAsia="ru-RU"/>
        </w:rPr>
        <w:t xml:space="preserve"> в рамках муниципальной программы проектов инвестиционного и инновационного характера, а также проектов, реализуемых </w:t>
      </w:r>
      <w:r w:rsidR="005469A9">
        <w:rPr>
          <w:rFonts w:eastAsia="Times New Roman"/>
          <w:bCs/>
          <w:szCs w:val="28"/>
          <w:lang w:eastAsia="ru-RU"/>
        </w:rPr>
        <w:t xml:space="preserve">                         </w:t>
      </w:r>
      <w:r w:rsidRPr="00EC1028">
        <w:rPr>
          <w:rFonts w:eastAsia="Times New Roman"/>
          <w:bCs/>
          <w:szCs w:val="28"/>
          <w:lang w:eastAsia="ru-RU"/>
        </w:rPr>
        <w:t>с применением системы управления проектной деятельностью в Администрации города</w:t>
      </w:r>
    </w:p>
    <w:p w:rsidR="00CE440F" w:rsidRPr="00EC1028" w:rsidRDefault="00CE440F" w:rsidP="005469A9">
      <w:pPr>
        <w:pStyle w:val="a4"/>
        <w:tabs>
          <w:tab w:val="left" w:pos="567"/>
        </w:tabs>
        <w:ind w:left="0" w:firstLine="567"/>
        <w:jc w:val="both"/>
        <w:outlineLvl w:val="0"/>
        <w:rPr>
          <w:rFonts w:eastAsia="Times New Roman"/>
          <w:szCs w:val="28"/>
          <w:lang w:eastAsia="ru-RU"/>
        </w:rPr>
      </w:pPr>
      <w:r w:rsidRPr="00EC1028">
        <w:rPr>
          <w:rFonts w:eastAsia="Times New Roman"/>
          <w:szCs w:val="28"/>
          <w:lang w:eastAsia="ru-RU"/>
        </w:rPr>
        <w:t xml:space="preserve">С 2017 года реализовывается проект «Сделано в Сургуте» посредством </w:t>
      </w:r>
      <w:r w:rsidR="005469A9">
        <w:rPr>
          <w:rFonts w:eastAsia="Times New Roman"/>
          <w:szCs w:val="28"/>
          <w:lang w:eastAsia="ru-RU"/>
        </w:rPr>
        <w:t xml:space="preserve">                        </w:t>
      </w:r>
      <w:r w:rsidRPr="00EC1028">
        <w:rPr>
          <w:rFonts w:eastAsia="Times New Roman"/>
          <w:szCs w:val="28"/>
          <w:lang w:eastAsia="ru-RU"/>
        </w:rPr>
        <w:t xml:space="preserve">проектного управления в соответствии с распоряжением Администрации города от 09.08.2016 № 1477 «О системе управления проектной деятельностью в Администрации города». </w:t>
      </w:r>
    </w:p>
    <w:p w:rsidR="00CE440F" w:rsidRPr="00EC1028" w:rsidRDefault="00CE440F" w:rsidP="005469A9">
      <w:pPr>
        <w:ind w:firstLine="567"/>
        <w:jc w:val="both"/>
        <w:rPr>
          <w:szCs w:val="28"/>
        </w:rPr>
      </w:pPr>
      <w:r w:rsidRPr="00EC1028">
        <w:rPr>
          <w:szCs w:val="28"/>
        </w:rPr>
        <w:t>Проект обеспечивает комплексный и системный подход к продвижению продукции местного производства на потребительском рынке Сургута и формировани</w:t>
      </w:r>
      <w:r w:rsidR="005469A9">
        <w:rPr>
          <w:szCs w:val="28"/>
        </w:rPr>
        <w:t>ю</w:t>
      </w:r>
      <w:r w:rsidRPr="00EC1028">
        <w:rPr>
          <w:szCs w:val="28"/>
        </w:rPr>
        <w:t xml:space="preserve"> положительного имиджа местных товаропроизводителей.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Поддержка местных товаропроизводителей является одной из приорите</w:t>
      </w:r>
      <w:r w:rsidR="005469A9">
        <w:rPr>
          <w:szCs w:val="28"/>
        </w:rPr>
        <w:t>-</w:t>
      </w:r>
      <w:r w:rsidRPr="00EC1028">
        <w:rPr>
          <w:szCs w:val="28"/>
        </w:rPr>
        <w:t xml:space="preserve">тных задач проекта, так как развитие малого и среднего предпринимательства </w:t>
      </w:r>
      <w:r w:rsidR="005469A9">
        <w:rPr>
          <w:szCs w:val="28"/>
        </w:rPr>
        <w:t xml:space="preserve">                 </w:t>
      </w:r>
      <w:r w:rsidRPr="00EC1028">
        <w:rPr>
          <w:szCs w:val="28"/>
        </w:rPr>
        <w:t xml:space="preserve">в нашем городе – это ресурс для обеспечения стабильного развития города. 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В рамках проекта разработан логотип «Сделано в Сургуте», право на испо</w:t>
      </w:r>
      <w:r w:rsidR="005469A9">
        <w:rPr>
          <w:szCs w:val="28"/>
        </w:rPr>
        <w:t>-</w:t>
      </w:r>
      <w:r w:rsidRPr="00EC1028">
        <w:rPr>
          <w:szCs w:val="28"/>
        </w:rPr>
        <w:t xml:space="preserve">льзование которого предоставляется субъектам малого и среднего предпринимательства, муниципальным предприятиям, некоммерческим организациям, </w:t>
      </w:r>
      <w:r w:rsidR="005469A9">
        <w:rPr>
          <w:szCs w:val="28"/>
        </w:rPr>
        <w:t xml:space="preserve">                         </w:t>
      </w:r>
      <w:r w:rsidRPr="00EC1028">
        <w:rPr>
          <w:szCs w:val="28"/>
        </w:rPr>
        <w:t>и иным хозяйствующим субъектам, зарегистрированным и осуществляющим производство товаров</w:t>
      </w:r>
      <w:r w:rsidR="005469A9">
        <w:rPr>
          <w:szCs w:val="28"/>
        </w:rPr>
        <w:t xml:space="preserve"> на территории города</w:t>
      </w:r>
      <w:r w:rsidRPr="00EC1028">
        <w:rPr>
          <w:szCs w:val="28"/>
        </w:rPr>
        <w:t xml:space="preserve">. </w:t>
      </w:r>
    </w:p>
    <w:p w:rsidR="007C3D20" w:rsidRDefault="007C3D20" w:rsidP="00CE440F">
      <w:pPr>
        <w:ind w:firstLine="567"/>
        <w:jc w:val="both"/>
        <w:rPr>
          <w:szCs w:val="28"/>
        </w:rPr>
      </w:pPr>
      <w:r>
        <w:rPr>
          <w:szCs w:val="28"/>
        </w:rPr>
        <w:t>Использование логотипа способствует увеличению деловой активности                   товаропроизводителей</w:t>
      </w:r>
      <w:r w:rsidR="00E459D7">
        <w:rPr>
          <w:szCs w:val="28"/>
        </w:rPr>
        <w:t>,</w:t>
      </w:r>
      <w:r>
        <w:rPr>
          <w:szCs w:val="28"/>
        </w:rPr>
        <w:t xml:space="preserve"> узнаваемости их продукции потребителями.</w:t>
      </w:r>
    </w:p>
    <w:p w:rsidR="00CE440F" w:rsidRPr="005722BA" w:rsidRDefault="007C3D20" w:rsidP="00CE440F">
      <w:pPr>
        <w:ind w:firstLine="567"/>
        <w:jc w:val="both"/>
        <w:rPr>
          <w:szCs w:val="28"/>
        </w:rPr>
      </w:pPr>
      <w:r>
        <w:rPr>
          <w:szCs w:val="28"/>
        </w:rPr>
        <w:t xml:space="preserve">С целью охвата более широкого круга местных товаропроизводителей                       и </w:t>
      </w:r>
      <w:r w:rsidR="00857ADE">
        <w:rPr>
          <w:szCs w:val="28"/>
        </w:rPr>
        <w:t xml:space="preserve">их </w:t>
      </w:r>
      <w:r>
        <w:rPr>
          <w:szCs w:val="28"/>
        </w:rPr>
        <w:t>позиционирования 18.10.2017 внесены изменения в порядок в части исклю-        чения запрета на получение логотипа товаропроизводителями, осуществляющими производство и (или) реализацию подакцизных товаров, а также добычу                  и (или) реализацию полезных ископаемых за исключением общераспростра-                  ненных полезных ископаемых</w:t>
      </w:r>
      <w:r w:rsidR="005722BA">
        <w:rPr>
          <w:szCs w:val="28"/>
        </w:rPr>
        <w:t>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Таким образом, </w:t>
      </w:r>
      <w:r w:rsidR="007C3D20">
        <w:rPr>
          <w:szCs w:val="28"/>
        </w:rPr>
        <w:t xml:space="preserve">например, </w:t>
      </w:r>
      <w:r w:rsidRPr="00EC1028">
        <w:rPr>
          <w:szCs w:val="28"/>
        </w:rPr>
        <w:t>сургутские товаропроизводители, осуществля</w:t>
      </w:r>
      <w:r w:rsidR="007C3D20">
        <w:rPr>
          <w:szCs w:val="28"/>
        </w:rPr>
        <w:t>-</w:t>
      </w:r>
      <w:r w:rsidRPr="00EC1028">
        <w:rPr>
          <w:szCs w:val="28"/>
        </w:rPr>
        <w:t>ющие реализацию и (или) производство пива, лик</w:t>
      </w:r>
      <w:r>
        <w:rPr>
          <w:szCs w:val="28"/>
        </w:rPr>
        <w:t>е</w:t>
      </w:r>
      <w:r w:rsidRPr="00EC1028">
        <w:rPr>
          <w:szCs w:val="28"/>
        </w:rPr>
        <w:t>ро-водочной и иной алкого</w:t>
      </w:r>
      <w:r w:rsidR="007C3D20">
        <w:rPr>
          <w:szCs w:val="28"/>
        </w:rPr>
        <w:t>-</w:t>
      </w:r>
      <w:r w:rsidRPr="00EC1028">
        <w:rPr>
          <w:szCs w:val="28"/>
        </w:rPr>
        <w:t>льной продукции</w:t>
      </w:r>
      <w:r w:rsidR="001414D1">
        <w:rPr>
          <w:szCs w:val="28"/>
        </w:rPr>
        <w:t>,</w:t>
      </w:r>
      <w:r w:rsidRPr="00EC1028">
        <w:rPr>
          <w:szCs w:val="28"/>
        </w:rPr>
        <w:t xml:space="preserve"> смогут получить право использования логотипа «Сделано </w:t>
      </w:r>
      <w:r w:rsidR="007C3D20">
        <w:rPr>
          <w:szCs w:val="28"/>
        </w:rPr>
        <w:t xml:space="preserve">                   </w:t>
      </w:r>
      <w:r w:rsidRPr="00EC1028">
        <w:rPr>
          <w:szCs w:val="28"/>
        </w:rPr>
        <w:t>в Сургуте».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lastRenderedPageBreak/>
        <w:t xml:space="preserve">С 24.08.2017 управлением экономики и стратегического планирования </w:t>
      </w:r>
      <w:r w:rsidR="005469A9">
        <w:rPr>
          <w:szCs w:val="28"/>
        </w:rPr>
        <w:t xml:space="preserve">                   </w:t>
      </w:r>
      <w:r w:rsidRPr="00EC1028">
        <w:rPr>
          <w:szCs w:val="28"/>
        </w:rPr>
        <w:t xml:space="preserve">принято 22 заявления на предоставление права на использование логотипа </w:t>
      </w:r>
      <w:r w:rsidR="005469A9">
        <w:rPr>
          <w:szCs w:val="28"/>
        </w:rPr>
        <w:t xml:space="preserve">                        </w:t>
      </w:r>
      <w:r w:rsidRPr="00EC1028">
        <w:rPr>
          <w:szCs w:val="28"/>
        </w:rPr>
        <w:t xml:space="preserve">«Сделано в Сургуте». 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В случае положительного решения право на использование логотипа предоставляется на три года на безвозмездной основе. Приказами управления экономики и стратегического планирования от 12.09.2017 № 45-03-20/17, от 14.09.2017 № 45-03-21/17, от 26.10.2017 № 45-03-28/17-0 право на использование логотипа предоставлено 22 хозяйствующим субъектам.</w:t>
      </w:r>
    </w:p>
    <w:p w:rsidR="00CE440F" w:rsidRPr="00EC1028" w:rsidRDefault="005469A9" w:rsidP="00CE440F">
      <w:pPr>
        <w:ind w:firstLine="567"/>
        <w:jc w:val="both"/>
        <w:rPr>
          <w:szCs w:val="28"/>
        </w:rPr>
      </w:pPr>
      <w:r>
        <w:rPr>
          <w:szCs w:val="28"/>
        </w:rPr>
        <w:t>15.09.2017</w:t>
      </w:r>
      <w:r w:rsidR="00CE440F" w:rsidRPr="00EC1028">
        <w:rPr>
          <w:szCs w:val="28"/>
        </w:rPr>
        <w:t xml:space="preserve"> в Центральной городской библиотеке им. А.С. Пушкина </w:t>
      </w:r>
      <w:r w:rsidR="005722BA">
        <w:rPr>
          <w:szCs w:val="28"/>
        </w:rPr>
        <w:t xml:space="preserve">                            </w:t>
      </w:r>
      <w:r w:rsidR="00CE440F" w:rsidRPr="00EC1028">
        <w:rPr>
          <w:szCs w:val="28"/>
        </w:rPr>
        <w:t>в торжественной обстановке</w:t>
      </w:r>
      <w:r w:rsidR="005722BA">
        <w:rPr>
          <w:szCs w:val="28"/>
        </w:rPr>
        <w:t xml:space="preserve"> з</w:t>
      </w:r>
      <w:r w:rsidR="00CE440F" w:rsidRPr="00EC1028">
        <w:rPr>
          <w:szCs w:val="28"/>
        </w:rPr>
        <w:t>аместитель главы Администрации</w:t>
      </w:r>
      <w:r w:rsidR="005722BA">
        <w:rPr>
          <w:szCs w:val="28"/>
        </w:rPr>
        <w:t xml:space="preserve"> </w:t>
      </w:r>
      <w:r w:rsidR="00CE440F" w:rsidRPr="00EC1028">
        <w:rPr>
          <w:szCs w:val="28"/>
        </w:rPr>
        <w:t xml:space="preserve">города Анна Юрьевна Шерстнева </w:t>
      </w:r>
      <w:r w:rsidR="005722BA">
        <w:rPr>
          <w:szCs w:val="28"/>
        </w:rPr>
        <w:t>вручила</w:t>
      </w:r>
      <w:r w:rsidR="005722BA" w:rsidRPr="00EC1028">
        <w:rPr>
          <w:szCs w:val="28"/>
        </w:rPr>
        <w:t xml:space="preserve"> первы</w:t>
      </w:r>
      <w:r w:rsidR="00674532">
        <w:rPr>
          <w:szCs w:val="28"/>
        </w:rPr>
        <w:t>е</w:t>
      </w:r>
      <w:r w:rsidR="005722BA" w:rsidRPr="00EC1028">
        <w:rPr>
          <w:szCs w:val="28"/>
        </w:rPr>
        <w:t xml:space="preserve"> сертификат</w:t>
      </w:r>
      <w:r w:rsidR="00674532">
        <w:rPr>
          <w:szCs w:val="28"/>
        </w:rPr>
        <w:t>ы</w:t>
      </w:r>
      <w:r w:rsidR="005722BA" w:rsidRPr="00EC1028">
        <w:rPr>
          <w:szCs w:val="28"/>
        </w:rPr>
        <w:t>, дающи</w:t>
      </w:r>
      <w:r w:rsidR="00674532">
        <w:rPr>
          <w:szCs w:val="28"/>
        </w:rPr>
        <w:t>е</w:t>
      </w:r>
      <w:r w:rsidR="005722BA" w:rsidRPr="00EC1028">
        <w:rPr>
          <w:szCs w:val="28"/>
        </w:rPr>
        <w:t xml:space="preserve"> право использовать логотип «Сделано в Сургуте»</w:t>
      </w:r>
      <w:r w:rsidR="00CE440F" w:rsidRPr="00EC1028">
        <w:rPr>
          <w:szCs w:val="28"/>
        </w:rPr>
        <w:t>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Получателями логотипа «Сделано в Сургуте» стали: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Лелекин Данила Васильевич (изготовление мебели);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Шевченко Оксана Борисовна (выращивание грибов вешенок);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«Агросоюз» (выращивание зеленных культур, сбор дикоросов);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ООО «Ажур Стиль» (изготовление витражей, художественных изделий </w:t>
      </w:r>
      <w:r w:rsidR="005469A9">
        <w:rPr>
          <w:szCs w:val="28"/>
        </w:rPr>
        <w:t xml:space="preserve">                  </w:t>
      </w:r>
      <w:r w:rsidRPr="00EC1028">
        <w:rPr>
          <w:szCs w:val="28"/>
        </w:rPr>
        <w:t>из стекла и металла);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Катанэ Анна Сергеевна (творческая мастерская «Ананас»);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Горбунова Людмила Ивановна (изготовление изделий из шерсти);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«Пироговая компания» (производство хлебобулочных изделий);</w:t>
      </w:r>
    </w:p>
    <w:p w:rsidR="00CE440F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Лукичева Варвара Алексеевна (вода питьевая артезианская газирова</w:t>
      </w:r>
      <w:r w:rsidR="005469A9">
        <w:rPr>
          <w:szCs w:val="28"/>
        </w:rPr>
        <w:t>-</w:t>
      </w:r>
      <w:r w:rsidRPr="00EC1028">
        <w:rPr>
          <w:szCs w:val="28"/>
        </w:rPr>
        <w:t>нная, негазированная «Северная чистая вода» высшей категории);</w:t>
      </w:r>
    </w:p>
    <w:p w:rsidR="005722BA" w:rsidRPr="00EC1028" w:rsidRDefault="005722BA" w:rsidP="00CE440F">
      <w:pPr>
        <w:ind w:firstLine="567"/>
        <w:jc w:val="both"/>
        <w:rPr>
          <w:szCs w:val="28"/>
        </w:rPr>
      </w:pP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Сенькин Александр Александрович (бренд «BioШокоlife», Сургутский живой шоколад);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«Юникорн» (производство кондитерских изделий);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Захарова Елена Юрьевна (дизайн интерьера и мебели, изготовление мебели);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ООО «Мастерская «От Души» (изготовление сувенирной продукции, </w:t>
      </w:r>
      <w:r w:rsidR="005469A9">
        <w:rPr>
          <w:szCs w:val="28"/>
        </w:rPr>
        <w:t xml:space="preserve">               </w:t>
      </w:r>
      <w:r w:rsidRPr="00EC1028">
        <w:rPr>
          <w:szCs w:val="28"/>
        </w:rPr>
        <w:t>детской одежды);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ООО «Мясокомбинат «Сургутский» (производство соленого, вареного, </w:t>
      </w:r>
      <w:r w:rsidR="005469A9">
        <w:rPr>
          <w:szCs w:val="28"/>
        </w:rPr>
        <w:t xml:space="preserve">                </w:t>
      </w:r>
      <w:r w:rsidRPr="00EC1028">
        <w:rPr>
          <w:szCs w:val="28"/>
        </w:rPr>
        <w:t>запеч</w:t>
      </w:r>
      <w:r>
        <w:rPr>
          <w:szCs w:val="28"/>
        </w:rPr>
        <w:t>е</w:t>
      </w:r>
      <w:r w:rsidRPr="00EC1028">
        <w:rPr>
          <w:szCs w:val="28"/>
        </w:rPr>
        <w:t>нного, копченого, вяленого и прочего мяса, колбасных изделий);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«Кешка-сладкоежка» (производство тортов, пирожных);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ИП Джафарова Закаят Рзаевна (производство хлебобулочных изделий);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«Югорские традиции» (производство кедрового масла, муки и жмыха кедрового ореха, ягоды протертой в ассортименте, сушеных и соленых грибов, кедровых сладостей);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«АтлантИкс» (изготовление игрушек ручной работы);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- ООО «Типография Винчера» (полиграфия, сувениры, дизайн);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социальное общество с ограниченной ответственностью «БлагоДар» </w:t>
      </w:r>
      <w:r w:rsidR="005469A9">
        <w:rPr>
          <w:szCs w:val="28"/>
        </w:rPr>
        <w:t xml:space="preserve">                </w:t>
      </w:r>
      <w:r w:rsidRPr="00EC1028">
        <w:rPr>
          <w:szCs w:val="28"/>
        </w:rPr>
        <w:t>(изготовление домашнего текстиля, одежды из текстиля, кожи и меха);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ИП Гринюк Надежда Владимировна (производство хлебобулочных </w:t>
      </w:r>
      <w:r w:rsidR="005469A9">
        <w:rPr>
          <w:szCs w:val="28"/>
        </w:rPr>
        <w:t xml:space="preserve">                               </w:t>
      </w:r>
      <w:r w:rsidRPr="00EC1028">
        <w:rPr>
          <w:szCs w:val="28"/>
        </w:rPr>
        <w:t>и кондитерских изделий);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lastRenderedPageBreak/>
        <w:t>- СГМУП «Сургутский хлебозавод (производство хлеба, хлебобулочной, кондитерской и бисквитно-кремовой продукции);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- ИП Бедихова Зарипат Магдиевна (мясо птицы). </w:t>
      </w:r>
    </w:p>
    <w:p w:rsidR="00CE440F" w:rsidRPr="00EC1028" w:rsidRDefault="00CE440F" w:rsidP="005469A9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Получатели логотипа «Сделано в Сургуте» имеют право использовать </w:t>
      </w:r>
      <w:r w:rsidR="005469A9">
        <w:rPr>
          <w:szCs w:val="28"/>
        </w:rPr>
        <w:t xml:space="preserve">                   </w:t>
      </w:r>
      <w:r w:rsidRPr="00EC1028">
        <w:rPr>
          <w:szCs w:val="28"/>
        </w:rPr>
        <w:t xml:space="preserve">его на фирменных бланках, буклетах и других информационно-рекламных, </w:t>
      </w:r>
      <w:r w:rsidR="005469A9">
        <w:rPr>
          <w:szCs w:val="28"/>
        </w:rPr>
        <w:t xml:space="preserve">                 </w:t>
      </w:r>
      <w:r w:rsidRPr="00EC1028">
        <w:rPr>
          <w:szCs w:val="28"/>
        </w:rPr>
        <w:t xml:space="preserve">печатных материалах, на этикетках и ярлыках с готовой продукцией, в изданиях, </w:t>
      </w:r>
      <w:r w:rsidRPr="005469A9">
        <w:rPr>
          <w:spacing w:val="-6"/>
          <w:szCs w:val="28"/>
        </w:rPr>
        <w:t>содержащих рекламные и справочные сведения о получателе, в рекламных фильмах</w:t>
      </w:r>
      <w:r w:rsidRPr="00EC1028">
        <w:rPr>
          <w:szCs w:val="28"/>
        </w:rPr>
        <w:t xml:space="preserve"> и презентациях получателя, на сайте получателя в сети </w:t>
      </w:r>
      <w:r w:rsidR="001414D1">
        <w:rPr>
          <w:szCs w:val="28"/>
        </w:rPr>
        <w:t>«</w:t>
      </w:r>
      <w:r w:rsidRPr="00EC1028">
        <w:rPr>
          <w:szCs w:val="28"/>
        </w:rPr>
        <w:t>Интернет</w:t>
      </w:r>
      <w:r w:rsidR="001414D1">
        <w:rPr>
          <w:szCs w:val="28"/>
        </w:rPr>
        <w:t>»</w:t>
      </w:r>
      <w:r w:rsidRPr="00EC1028">
        <w:rPr>
          <w:szCs w:val="28"/>
        </w:rPr>
        <w:t>, материалах</w:t>
      </w:r>
      <w:r w:rsidR="005469A9">
        <w:rPr>
          <w:szCs w:val="28"/>
        </w:rPr>
        <w:t xml:space="preserve">               </w:t>
      </w:r>
      <w:r w:rsidRPr="00EC1028">
        <w:rPr>
          <w:szCs w:val="28"/>
        </w:rPr>
        <w:t xml:space="preserve"> для выставок, плакатах и стендах.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>Реестр местных товаропроизводителей, получивших право на использование логотипа «Сделано в Сургуте»</w:t>
      </w:r>
      <w:r w:rsidR="001414D1">
        <w:rPr>
          <w:szCs w:val="28"/>
        </w:rPr>
        <w:t>,</w:t>
      </w:r>
      <w:r w:rsidRPr="00EC1028">
        <w:rPr>
          <w:szCs w:val="28"/>
        </w:rPr>
        <w:t xml:space="preserve"> сформирован и размещен на официальном портале Администрации города в разделе Главная страница/ Главное меню/ </w:t>
      </w:r>
      <w:r w:rsidR="005469A9">
        <w:rPr>
          <w:szCs w:val="28"/>
        </w:rPr>
        <w:t xml:space="preserve">                  </w:t>
      </w:r>
      <w:r w:rsidRPr="00EC1028">
        <w:rPr>
          <w:szCs w:val="28"/>
        </w:rPr>
        <w:t xml:space="preserve">Городская власть/ Администрация/ Структурные подразделения/ Управление экономики и стратегического планирования/ Отдел потребительского рынка </w:t>
      </w:r>
      <w:r w:rsidR="005469A9">
        <w:rPr>
          <w:szCs w:val="28"/>
        </w:rPr>
        <w:t xml:space="preserve">                   </w:t>
      </w:r>
      <w:r w:rsidRPr="00EC1028">
        <w:rPr>
          <w:szCs w:val="28"/>
        </w:rPr>
        <w:t>и защиты прав потребителей/ «Сделано в Сургуте».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Жители и гости города смогли познакомиться с продукцией местных товаропроизводителей, получивших логотип «Сделано в Сургуте», уже </w:t>
      </w:r>
      <w:r w:rsidR="005469A9">
        <w:rPr>
          <w:szCs w:val="28"/>
        </w:rPr>
        <w:t>16.09.2017</w:t>
      </w:r>
      <w:r w:rsidRPr="00EC1028">
        <w:rPr>
          <w:szCs w:val="28"/>
        </w:rPr>
        <w:t xml:space="preserve"> </w:t>
      </w:r>
      <w:r w:rsidR="001414D1">
        <w:rPr>
          <w:szCs w:val="28"/>
        </w:rPr>
        <w:t xml:space="preserve">               </w:t>
      </w:r>
      <w:r w:rsidRPr="00EC1028">
        <w:rPr>
          <w:szCs w:val="28"/>
        </w:rPr>
        <w:t>на выставке-продаже, которая прошла перед рынком «Центральный». Посетители получили возможность не только приобрести свои любимые товары от извес</w:t>
      </w:r>
      <w:r w:rsidR="005469A9">
        <w:rPr>
          <w:szCs w:val="28"/>
        </w:rPr>
        <w:t>-</w:t>
      </w:r>
      <w:r w:rsidRPr="00EC1028">
        <w:rPr>
          <w:szCs w:val="28"/>
        </w:rPr>
        <w:t>тных и уважаемых компаний, таких, как Мясокомбинат «Сургутский» и «Кешка-сладкоежка», но и познакомились с молодыми товаропроизводителями, представившими свою продукцию широкому кругу потребителей. Также на выставке-продаже была организована дегустация продовольственных товаров.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На выставке-продаже были представлены: хлебобулочные и кондитерские изделия, полуфабрикаты из теста замороженные, мясные полуфабрикаты, кулинарные изделия, зеленые культуры, изделия народных художественных </w:t>
      </w:r>
      <w:r w:rsidR="005469A9">
        <w:rPr>
          <w:szCs w:val="28"/>
        </w:rPr>
        <w:t xml:space="preserve">                    </w:t>
      </w:r>
      <w:r w:rsidRPr="00EC1028">
        <w:rPr>
          <w:szCs w:val="28"/>
        </w:rPr>
        <w:t>промыслов, изделия художественной ковки металла, мебель. Многие покупатели оставляли свои отзывы и пожелания, которые будут учтены сургутскими предпринимателями в своей дальнейшей работе.</w:t>
      </w:r>
    </w:p>
    <w:p w:rsidR="00CE440F" w:rsidRPr="00EC1028" w:rsidRDefault="00CE440F" w:rsidP="00CE440F">
      <w:pPr>
        <w:ind w:firstLine="567"/>
        <w:jc w:val="both"/>
        <w:rPr>
          <w:szCs w:val="28"/>
        </w:rPr>
      </w:pPr>
      <w:r w:rsidRPr="00EC1028">
        <w:rPr>
          <w:szCs w:val="28"/>
        </w:rPr>
        <w:t xml:space="preserve">В этот же день были подведены итоги конкурса «Лучший товар города </w:t>
      </w:r>
      <w:r w:rsidR="005469A9">
        <w:rPr>
          <w:szCs w:val="28"/>
        </w:rPr>
        <w:t xml:space="preserve">       </w:t>
      </w:r>
      <w:r w:rsidRPr="00EC1028">
        <w:rPr>
          <w:szCs w:val="28"/>
        </w:rPr>
        <w:t xml:space="preserve">Сургута – 2017», проводимого в рамках проекта «Сделано в Сургуте». </w:t>
      </w:r>
      <w:r w:rsidR="001414D1">
        <w:rPr>
          <w:szCs w:val="28"/>
        </w:rPr>
        <w:t xml:space="preserve">                                        </w:t>
      </w:r>
      <w:r w:rsidRPr="00EC1028">
        <w:rPr>
          <w:szCs w:val="28"/>
        </w:rPr>
        <w:t>В конкурсе приняли участие более 25 субъектов малого и среднего предпринимательства города. Всего было представлено более 50 наименований продукции.</w:t>
      </w: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</w:p>
    <w:p w:rsidR="00CE440F" w:rsidRDefault="00CE440F" w:rsidP="00CE440F">
      <w:pPr>
        <w:ind w:left="567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риложение 1</w:t>
      </w:r>
    </w:p>
    <w:p w:rsidR="00CE440F" w:rsidRDefault="00CE440F" w:rsidP="00CE440F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муниципальной программе </w:t>
      </w:r>
    </w:p>
    <w:p w:rsidR="00CE440F" w:rsidRDefault="00CE440F" w:rsidP="00CE440F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«Развитие малого и среднего </w:t>
      </w:r>
    </w:p>
    <w:p w:rsidR="00CE440F" w:rsidRDefault="00CE440F" w:rsidP="00CE440F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предпринимательства в городе </w:t>
      </w:r>
    </w:p>
    <w:p w:rsidR="00CE440F" w:rsidRDefault="00CE440F" w:rsidP="00CE440F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Сургуте на 2016 – 2030 годы»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</w:p>
    <w:p w:rsidR="001414D1" w:rsidRDefault="001414D1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</w:p>
    <w:p w:rsidR="00CE440F" w:rsidRDefault="00CE440F" w:rsidP="00CE440F">
      <w:pPr>
        <w:jc w:val="center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Перечень</w:t>
      </w:r>
    </w:p>
    <w:p w:rsidR="00CE440F" w:rsidRDefault="00CE440F" w:rsidP="00CE440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мероприятий муниципальной программы </w:t>
      </w:r>
      <w:r>
        <w:rPr>
          <w:rFonts w:eastAsia="Times New Roman"/>
          <w:szCs w:val="28"/>
          <w:lang w:eastAsia="ru-RU"/>
        </w:rPr>
        <w:t>«Развитие малого и среднего</w:t>
      </w:r>
    </w:p>
    <w:p w:rsidR="00CE440F" w:rsidRDefault="00CE440F" w:rsidP="00CE440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предпринимательства в городе Сургуте на 2016 – 2030 годы»</w:t>
      </w:r>
      <w:r>
        <w:rPr>
          <w:rFonts w:eastAsia="Times New Roman"/>
          <w:spacing w:val="-4"/>
          <w:szCs w:val="28"/>
          <w:lang w:eastAsia="ru-RU"/>
        </w:rPr>
        <w:t>, реализуемых</w:t>
      </w:r>
    </w:p>
    <w:p w:rsidR="00CE440F" w:rsidRDefault="00CE440F" w:rsidP="00CE440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рамках плана мероприятий по реализации Стратегии </w:t>
      </w:r>
    </w:p>
    <w:p w:rsidR="00CE440F" w:rsidRDefault="00CE440F" w:rsidP="00CE440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социально-экономического развития муниципального образования </w:t>
      </w:r>
    </w:p>
    <w:p w:rsidR="00CE440F" w:rsidRDefault="00CE440F" w:rsidP="00CE440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городской округ город Сургут на период до 2030 года</w:t>
      </w:r>
    </w:p>
    <w:p w:rsidR="00CE440F" w:rsidRDefault="00CE440F" w:rsidP="00CE440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208"/>
      </w:tblGrid>
      <w:tr w:rsidR="00CE440F" w:rsidTr="00F862BA">
        <w:tc>
          <w:tcPr>
            <w:tcW w:w="3573" w:type="dxa"/>
            <w:shd w:val="clear" w:color="auto" w:fill="auto"/>
          </w:tcPr>
          <w:p w:rsidR="005469A9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Мероприятия </w:t>
            </w:r>
          </w:p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муниципальной программы</w:t>
            </w:r>
          </w:p>
        </w:tc>
        <w:tc>
          <w:tcPr>
            <w:tcW w:w="6208" w:type="dxa"/>
            <w:shd w:val="clear" w:color="auto" w:fill="auto"/>
          </w:tcPr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Мероприятия, </w:t>
            </w:r>
          </w:p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предусмотренные планом мероприятий </w:t>
            </w:r>
          </w:p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 реализации Стратегии социально-экономического развития муниципального </w:t>
            </w:r>
          </w:p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образования городской округ город Сургут </w:t>
            </w:r>
          </w:p>
          <w:p w:rsidR="00CE440F" w:rsidRDefault="00CE440F" w:rsidP="00F862BA">
            <w:pPr>
              <w:contextualSpacing/>
              <w:jc w:val="center"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на период до 2030 года</w:t>
            </w:r>
          </w:p>
        </w:tc>
      </w:tr>
      <w:tr w:rsidR="00CE440F" w:rsidTr="00F862BA">
        <w:tc>
          <w:tcPr>
            <w:tcW w:w="3573" w:type="dxa"/>
            <w:shd w:val="clear" w:color="auto" w:fill="auto"/>
          </w:tcPr>
          <w:p w:rsidR="005469A9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 xml:space="preserve">Мероприятие 3.1.2. Организация мероприятий </w:t>
            </w:r>
          </w:p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>по популяризации и пропаганде предпринимательской деятельности</w:t>
            </w:r>
          </w:p>
        </w:tc>
        <w:tc>
          <w:tcPr>
            <w:tcW w:w="6208" w:type="dxa"/>
            <w:shd w:val="clear" w:color="auto" w:fill="auto"/>
          </w:tcPr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ежегодный городской конкурс «Предприниматель года»</w:t>
            </w:r>
          </w:p>
        </w:tc>
      </w:tr>
      <w:tr w:rsidR="00CE440F" w:rsidTr="00F862BA">
        <w:tc>
          <w:tcPr>
            <w:tcW w:w="3573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Мероприятие 3.1.3. Проведение </w:t>
            </w:r>
            <w:r w:rsidR="00CE440F" w:rsidRPr="00671862">
              <w:rPr>
                <w:rFonts w:eastAsia="Times New Roman" w:cs="Calibri"/>
                <w:szCs w:val="28"/>
              </w:rPr>
              <w:t xml:space="preserve">образовательных </w:t>
            </w:r>
          </w:p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>мероприятий для субъектов малого и среднего предпринимательства</w:t>
            </w:r>
          </w:p>
        </w:tc>
        <w:tc>
          <w:tcPr>
            <w:tcW w:w="6208" w:type="dxa"/>
            <w:shd w:val="clear" w:color="auto" w:fill="auto"/>
          </w:tcPr>
          <w:p w:rsidR="001414D1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 xml:space="preserve">курс «Основы ведения предпринимательской </w:t>
            </w:r>
          </w:p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деятельности» (48 часов)»</w:t>
            </w:r>
          </w:p>
        </w:tc>
      </w:tr>
      <w:tr w:rsidR="00CE440F" w:rsidTr="00F862BA">
        <w:tc>
          <w:tcPr>
            <w:tcW w:w="3573" w:type="dxa"/>
            <w:vMerge w:val="restart"/>
            <w:shd w:val="clear" w:color="auto" w:fill="auto"/>
          </w:tcPr>
          <w:p w:rsidR="005469A9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Мероприя</w:t>
            </w:r>
            <w:r w:rsidRPr="00B67722">
              <w:rPr>
                <w:rFonts w:eastAsia="Times New Roman" w:cs="Calibri"/>
                <w:szCs w:val="28"/>
              </w:rPr>
              <w:t xml:space="preserve">тие 3.1.5. </w:t>
            </w:r>
          </w:p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B67722">
              <w:rPr>
                <w:rFonts w:eastAsia="Times New Roman" w:cs="Calibri"/>
                <w:szCs w:val="28"/>
              </w:rPr>
              <w:t>Разви</w:t>
            </w:r>
            <w:r>
              <w:rPr>
                <w:rFonts w:eastAsia="Times New Roman" w:cs="Calibri"/>
                <w:szCs w:val="28"/>
              </w:rPr>
              <w:t>тие молодеж</w:t>
            </w:r>
            <w:r w:rsidRPr="00B67722">
              <w:rPr>
                <w:rFonts w:eastAsia="Times New Roman" w:cs="Calibri"/>
                <w:szCs w:val="28"/>
              </w:rPr>
              <w:t>ного предпри</w:t>
            </w:r>
            <w:r>
              <w:rPr>
                <w:rFonts w:eastAsia="Times New Roman" w:cs="Calibri"/>
                <w:szCs w:val="28"/>
              </w:rPr>
              <w:t>нима</w:t>
            </w:r>
            <w:r w:rsidRPr="00B67722">
              <w:rPr>
                <w:rFonts w:eastAsia="Times New Roman" w:cs="Calibri"/>
                <w:szCs w:val="28"/>
              </w:rPr>
              <w:t>тельства</w:t>
            </w:r>
          </w:p>
        </w:tc>
        <w:tc>
          <w:tcPr>
            <w:tcW w:w="6208" w:type="dxa"/>
            <w:shd w:val="clear" w:color="auto" w:fill="auto"/>
          </w:tcPr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форум молодых предпринимателей (ежегодная тематическая площадка)</w:t>
            </w:r>
          </w:p>
        </w:tc>
      </w:tr>
      <w:tr w:rsidR="00CE440F" w:rsidTr="00F862BA">
        <w:tc>
          <w:tcPr>
            <w:tcW w:w="3573" w:type="dxa"/>
            <w:vMerge/>
            <w:shd w:val="clear" w:color="auto" w:fill="auto"/>
          </w:tcPr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конкурс молодежных бизнес-проектов </w:t>
            </w:r>
          </w:p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«СТАРТ АП» («Путь к успеху»)</w:t>
            </w:r>
          </w:p>
        </w:tc>
      </w:tr>
      <w:tr w:rsidR="00CE440F" w:rsidTr="00F862BA">
        <w:tc>
          <w:tcPr>
            <w:tcW w:w="3573" w:type="dxa"/>
            <w:vMerge/>
            <w:shd w:val="clear" w:color="auto" w:fill="auto"/>
          </w:tcPr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встречи успешных предпринимателей, </w:t>
            </w:r>
          </w:p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pacing w:val="-6"/>
                <w:szCs w:val="28"/>
              </w:rPr>
              <w:t>экспертов города, округа, страны с начинающими</w:t>
            </w:r>
            <w:r>
              <w:rPr>
                <w:rFonts w:eastAsia="Times New Roman" w:cs="Calibri"/>
                <w:szCs w:val="28"/>
              </w:rPr>
              <w:t xml:space="preserve"> предпринимателями и молодыми людьми, </w:t>
            </w:r>
          </w:p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планирующими регистрацию в качестве </w:t>
            </w:r>
          </w:p>
          <w:p w:rsidR="00CE440F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субъектов предпринимательства»</w:t>
            </w:r>
          </w:p>
        </w:tc>
      </w:tr>
      <w:tr w:rsidR="005469A9" w:rsidTr="00F862BA">
        <w:tc>
          <w:tcPr>
            <w:tcW w:w="3573" w:type="dxa"/>
            <w:vMerge w:val="restart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 xml:space="preserve">Основное мероприятие 3.2. Финансовая поддержка субъектов малого и среднего предпринимательства, осуществляющих социально значимые виды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lastRenderedPageBreak/>
              <w:t>деятельности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 xml:space="preserve">Основное мероприятие 3.3. Финансовая поддержка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>социального предпринимательства</w:t>
            </w:r>
            <w:r>
              <w:rPr>
                <w:rFonts w:eastAsia="Times New Roman" w:cs="Calibri"/>
                <w:szCs w:val="28"/>
              </w:rPr>
              <w:t>.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 xml:space="preserve">Основное мероприятие 3.4. Развитие инновационного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671862">
              <w:rPr>
                <w:rFonts w:eastAsia="Times New Roman" w:cs="Calibri"/>
                <w:szCs w:val="28"/>
              </w:rPr>
              <w:t>и молодежного предпринимательства</w:t>
            </w: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lastRenderedPageBreak/>
              <w:t xml:space="preserve">оказание субъектам поддержки по бизнес-инкубированию, участию в выставках,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ярмарках, конференциях и иных мероприятиях,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направленных на продвижение товаров, работ,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услуг на региональные и международные</w:t>
            </w:r>
          </w:p>
          <w:p w:rsidR="001414D1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рынки, подготовку, переподготовку и повы-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lastRenderedPageBreak/>
              <w:t>шение квалификации кадров субъектов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поддержка проектов крестьянско-фермерских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хозяйств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производственных проектов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поддержка проектов мини-производства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пищевой продукции и продовольственного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сырья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в области экологии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малых инновационных предприятий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поддержка проектов ремесленнической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деятельности, въездного и внутреннего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туризма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по сбору и переработке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отходов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по рыбодобыче, рыбопереработке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поддержка проектов по предоставлению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социальных услуг без обеспечения проживания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социального предпринимательства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 xml:space="preserve">поддержка проектов в области медицины, </w:t>
            </w:r>
          </w:p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физкультурно-оздоровительной деятельности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проектов семейного бизнеса</w:t>
            </w:r>
          </w:p>
        </w:tc>
      </w:tr>
      <w:tr w:rsidR="005469A9" w:rsidTr="00F862BA">
        <w:tc>
          <w:tcPr>
            <w:tcW w:w="3573" w:type="dxa"/>
            <w:vMerge/>
            <w:shd w:val="clear" w:color="auto" w:fill="auto"/>
          </w:tcPr>
          <w:p w:rsidR="005469A9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>
              <w:rPr>
                <w:rFonts w:eastAsia="Times New Roman" w:cs="Calibri"/>
                <w:szCs w:val="28"/>
              </w:rPr>
              <w:t>поддержка инновационных проектов в рамках вектора «Инновации»</w:t>
            </w:r>
          </w:p>
        </w:tc>
      </w:tr>
      <w:tr w:rsidR="005469A9" w:rsidRPr="004B737A" w:rsidTr="00F862BA">
        <w:tc>
          <w:tcPr>
            <w:tcW w:w="3573" w:type="dxa"/>
            <w:vMerge/>
            <w:shd w:val="clear" w:color="auto" w:fill="auto"/>
          </w:tcPr>
          <w:p w:rsidR="005469A9" w:rsidRPr="004B737A" w:rsidRDefault="005469A9" w:rsidP="00F862BA">
            <w:pPr>
              <w:contextualSpacing/>
              <w:jc w:val="both"/>
              <w:rPr>
                <w:rFonts w:eastAsia="Times New Roman" w:cs="Calibr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5469A9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 xml:space="preserve">ярмарки товаропроизводителей на территории </w:t>
            </w:r>
          </w:p>
          <w:p w:rsidR="005469A9" w:rsidRPr="004B737A" w:rsidRDefault="005469A9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города Сургута с участием субъектов малого                и среднего предпринимательства</w:t>
            </w:r>
          </w:p>
        </w:tc>
      </w:tr>
      <w:tr w:rsidR="00CE440F" w:rsidRPr="004B737A" w:rsidTr="00F862BA">
        <w:tc>
          <w:tcPr>
            <w:tcW w:w="3573" w:type="dxa"/>
            <w:shd w:val="clear" w:color="auto" w:fill="auto"/>
          </w:tcPr>
          <w:p w:rsidR="005469A9" w:rsidRDefault="00CE440F" w:rsidP="005469A9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 xml:space="preserve">Основное мероприятие 4.1.  Оказание содействия товаропроизводителям города Сургута в продвижении </w:t>
            </w:r>
          </w:p>
          <w:p w:rsidR="00CE440F" w:rsidRPr="004B737A" w:rsidRDefault="00CE440F" w:rsidP="005469A9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их продукции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проект «Сделано в Сургуте»</w:t>
            </w:r>
          </w:p>
        </w:tc>
      </w:tr>
      <w:tr w:rsidR="00CE440F" w:rsidTr="00F862BA">
        <w:tc>
          <w:tcPr>
            <w:tcW w:w="3573" w:type="dxa"/>
            <w:shd w:val="clear" w:color="auto" w:fill="auto"/>
          </w:tcPr>
          <w:p w:rsidR="005469A9" w:rsidRDefault="00CE440F" w:rsidP="005469A9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Основное мероприятие 4.</w:t>
            </w:r>
            <w:r>
              <w:rPr>
                <w:rFonts w:eastAsia="Times New Roman" w:cs="Calibri"/>
                <w:szCs w:val="28"/>
              </w:rPr>
              <w:t>2</w:t>
            </w:r>
            <w:r w:rsidRPr="004B737A">
              <w:rPr>
                <w:rFonts w:eastAsia="Times New Roman" w:cs="Calibri"/>
                <w:szCs w:val="28"/>
              </w:rPr>
              <w:t xml:space="preserve">. Организация и проведение  городского конкурса </w:t>
            </w:r>
          </w:p>
          <w:p w:rsidR="005469A9" w:rsidRDefault="00CE440F" w:rsidP="005469A9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 xml:space="preserve">«Лучший товар города </w:t>
            </w:r>
          </w:p>
          <w:p w:rsidR="00CE440F" w:rsidRPr="004B737A" w:rsidRDefault="00CE440F" w:rsidP="005469A9">
            <w:pPr>
              <w:contextualSpacing/>
              <w:rPr>
                <w:rFonts w:eastAsia="Times New Roman" w:cs="Calibri"/>
                <w:szCs w:val="28"/>
              </w:rPr>
            </w:pPr>
            <w:r w:rsidRPr="004B737A">
              <w:rPr>
                <w:rFonts w:eastAsia="Times New Roman" w:cs="Calibri"/>
                <w:szCs w:val="28"/>
              </w:rPr>
              <w:t>Сургута»</w:t>
            </w:r>
          </w:p>
        </w:tc>
        <w:tc>
          <w:tcPr>
            <w:tcW w:w="6208" w:type="dxa"/>
            <w:vMerge/>
            <w:shd w:val="clear" w:color="auto" w:fill="auto"/>
          </w:tcPr>
          <w:p w:rsidR="00CE440F" w:rsidRPr="004B737A" w:rsidRDefault="00CE440F" w:rsidP="00F862BA">
            <w:pPr>
              <w:contextualSpacing/>
              <w:rPr>
                <w:rFonts w:eastAsia="Times New Roman" w:cs="Calibri"/>
                <w:szCs w:val="28"/>
              </w:rPr>
            </w:pPr>
          </w:p>
        </w:tc>
      </w:tr>
    </w:tbl>
    <w:p w:rsidR="00CE440F" w:rsidRDefault="00CE440F" w:rsidP="00CE440F"/>
    <w:p w:rsidR="00CE440F" w:rsidRDefault="00CE440F" w:rsidP="00CE440F">
      <w:pPr>
        <w:rPr>
          <w:szCs w:val="28"/>
        </w:rPr>
      </w:pPr>
    </w:p>
    <w:p w:rsidR="0060767A" w:rsidRPr="00CE440F" w:rsidRDefault="0060767A" w:rsidP="00CE440F"/>
    <w:sectPr w:rsidR="0060767A" w:rsidRPr="00CE440F" w:rsidSect="00EA7B0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36" w:rsidRDefault="00406036" w:rsidP="00CE440F">
      <w:r>
        <w:separator/>
      </w:r>
    </w:p>
  </w:endnote>
  <w:endnote w:type="continuationSeparator" w:id="0">
    <w:p w:rsidR="00406036" w:rsidRDefault="00406036" w:rsidP="00C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36" w:rsidRDefault="00406036" w:rsidP="00CE440F">
      <w:r>
        <w:separator/>
      </w:r>
    </w:p>
  </w:footnote>
  <w:footnote w:type="continuationSeparator" w:id="0">
    <w:p w:rsidR="00406036" w:rsidRDefault="00406036" w:rsidP="00C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47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440F" w:rsidRPr="00CE440F" w:rsidRDefault="00CE440F">
        <w:pPr>
          <w:pStyle w:val="a5"/>
          <w:jc w:val="center"/>
          <w:rPr>
            <w:sz w:val="20"/>
            <w:szCs w:val="20"/>
          </w:rPr>
        </w:pPr>
        <w:r w:rsidRPr="00CE440F">
          <w:rPr>
            <w:sz w:val="20"/>
            <w:szCs w:val="20"/>
          </w:rPr>
          <w:fldChar w:fldCharType="begin"/>
        </w:r>
        <w:r w:rsidRPr="00CE440F">
          <w:rPr>
            <w:sz w:val="20"/>
            <w:szCs w:val="20"/>
          </w:rPr>
          <w:instrText>PAGE   \* MERGEFORMAT</w:instrText>
        </w:r>
        <w:r w:rsidRPr="00CE440F">
          <w:rPr>
            <w:sz w:val="20"/>
            <w:szCs w:val="20"/>
          </w:rPr>
          <w:fldChar w:fldCharType="separate"/>
        </w:r>
        <w:r w:rsidR="006F0409">
          <w:rPr>
            <w:noProof/>
            <w:sz w:val="20"/>
            <w:szCs w:val="20"/>
          </w:rPr>
          <w:t>15</w:t>
        </w:r>
        <w:r w:rsidRPr="00CE440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0F"/>
    <w:rsid w:val="000B3CF3"/>
    <w:rsid w:val="00130262"/>
    <w:rsid w:val="001414D1"/>
    <w:rsid w:val="00183CBE"/>
    <w:rsid w:val="00406036"/>
    <w:rsid w:val="004300BB"/>
    <w:rsid w:val="00454C22"/>
    <w:rsid w:val="005469A9"/>
    <w:rsid w:val="005722BA"/>
    <w:rsid w:val="005C612E"/>
    <w:rsid w:val="0060767A"/>
    <w:rsid w:val="00674532"/>
    <w:rsid w:val="006F0409"/>
    <w:rsid w:val="007C3D20"/>
    <w:rsid w:val="007F48E8"/>
    <w:rsid w:val="00857ADE"/>
    <w:rsid w:val="00914FE0"/>
    <w:rsid w:val="00921055"/>
    <w:rsid w:val="00943AF9"/>
    <w:rsid w:val="00A165EA"/>
    <w:rsid w:val="00A45592"/>
    <w:rsid w:val="00AA7903"/>
    <w:rsid w:val="00B45DF5"/>
    <w:rsid w:val="00C02363"/>
    <w:rsid w:val="00CA4E29"/>
    <w:rsid w:val="00CE440F"/>
    <w:rsid w:val="00DC090D"/>
    <w:rsid w:val="00E4265B"/>
    <w:rsid w:val="00E43EB0"/>
    <w:rsid w:val="00E459D7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891A"/>
  <w15:chartTrackingRefBased/>
  <w15:docId w15:val="{85293108-5165-4950-8CEC-42581A3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4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4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E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4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Борисова Екатерина Сергеевна</cp:lastModifiedBy>
  <cp:revision>3</cp:revision>
  <cp:lastPrinted>2018-02-27T09:39:00Z</cp:lastPrinted>
  <dcterms:created xsi:type="dcterms:W3CDTF">2018-03-06T11:49:00Z</dcterms:created>
  <dcterms:modified xsi:type="dcterms:W3CDTF">2018-03-14T09:55:00Z</dcterms:modified>
</cp:coreProperties>
</file>