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EB" w:rsidRDefault="00261DEB" w:rsidP="00656C1A">
      <w:pPr>
        <w:spacing w:line="120" w:lineRule="atLeast"/>
        <w:jc w:val="center"/>
        <w:rPr>
          <w:sz w:val="24"/>
          <w:szCs w:val="24"/>
        </w:rPr>
      </w:pPr>
    </w:p>
    <w:p w:rsidR="00261DEB" w:rsidRDefault="00261DEB" w:rsidP="00656C1A">
      <w:pPr>
        <w:spacing w:line="120" w:lineRule="atLeast"/>
        <w:jc w:val="center"/>
        <w:rPr>
          <w:sz w:val="24"/>
          <w:szCs w:val="24"/>
        </w:rPr>
      </w:pPr>
    </w:p>
    <w:p w:rsidR="00261DEB" w:rsidRPr="00852378" w:rsidRDefault="00261DEB" w:rsidP="00656C1A">
      <w:pPr>
        <w:spacing w:line="120" w:lineRule="atLeast"/>
        <w:jc w:val="center"/>
        <w:rPr>
          <w:sz w:val="10"/>
          <w:szCs w:val="10"/>
        </w:rPr>
      </w:pPr>
    </w:p>
    <w:p w:rsidR="00261DEB" w:rsidRDefault="00261DEB" w:rsidP="00656C1A">
      <w:pPr>
        <w:spacing w:line="120" w:lineRule="atLeast"/>
        <w:jc w:val="center"/>
        <w:rPr>
          <w:sz w:val="10"/>
          <w:szCs w:val="24"/>
        </w:rPr>
      </w:pPr>
    </w:p>
    <w:p w:rsidR="00261DEB" w:rsidRPr="005541F0" w:rsidRDefault="00261D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1DEB" w:rsidRPr="005541F0" w:rsidRDefault="00261D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61DEB" w:rsidRPr="005649E4" w:rsidRDefault="00261DEB" w:rsidP="00656C1A">
      <w:pPr>
        <w:spacing w:line="120" w:lineRule="atLeast"/>
        <w:jc w:val="center"/>
        <w:rPr>
          <w:sz w:val="18"/>
          <w:szCs w:val="24"/>
        </w:rPr>
      </w:pPr>
    </w:p>
    <w:p w:rsidR="00261DEB" w:rsidRPr="00656C1A" w:rsidRDefault="00261D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1DEB" w:rsidRPr="005541F0" w:rsidRDefault="00261DEB" w:rsidP="00656C1A">
      <w:pPr>
        <w:spacing w:line="120" w:lineRule="atLeast"/>
        <w:jc w:val="center"/>
        <w:rPr>
          <w:sz w:val="18"/>
          <w:szCs w:val="24"/>
        </w:rPr>
      </w:pPr>
    </w:p>
    <w:p w:rsidR="00261DEB" w:rsidRPr="005541F0" w:rsidRDefault="00261DEB" w:rsidP="00656C1A">
      <w:pPr>
        <w:spacing w:line="120" w:lineRule="atLeast"/>
        <w:jc w:val="center"/>
        <w:rPr>
          <w:sz w:val="20"/>
          <w:szCs w:val="24"/>
        </w:rPr>
      </w:pPr>
    </w:p>
    <w:p w:rsidR="00261DEB" w:rsidRPr="00656C1A" w:rsidRDefault="00261DE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61DEB" w:rsidRDefault="00261DEB" w:rsidP="00656C1A">
      <w:pPr>
        <w:spacing w:line="120" w:lineRule="atLeast"/>
        <w:jc w:val="center"/>
        <w:rPr>
          <w:sz w:val="30"/>
          <w:szCs w:val="24"/>
        </w:rPr>
      </w:pPr>
    </w:p>
    <w:p w:rsidR="00261DEB" w:rsidRPr="00656C1A" w:rsidRDefault="00261DE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61DE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1DEB" w:rsidRPr="00F8214F" w:rsidRDefault="00261D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1DEB" w:rsidRPr="00F8214F" w:rsidRDefault="003C294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1DEB" w:rsidRPr="00F8214F" w:rsidRDefault="00261D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1DEB" w:rsidRPr="00F8214F" w:rsidRDefault="003C294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61DEB" w:rsidRPr="00A63FB0" w:rsidRDefault="00261D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1DEB" w:rsidRPr="00A3761A" w:rsidRDefault="003C294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61DEB" w:rsidRPr="00F8214F" w:rsidRDefault="00261DE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61DEB" w:rsidRPr="00F8214F" w:rsidRDefault="00261DE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61DEB" w:rsidRPr="00AB4194" w:rsidRDefault="00261D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61DEB" w:rsidRPr="00F8214F" w:rsidRDefault="003C294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541</w:t>
            </w:r>
          </w:p>
        </w:tc>
      </w:tr>
    </w:tbl>
    <w:p w:rsidR="00261DEB" w:rsidRPr="000C4AB5" w:rsidRDefault="00261DEB" w:rsidP="00C725A6">
      <w:pPr>
        <w:rPr>
          <w:rFonts w:cs="Times New Roman"/>
          <w:szCs w:val="28"/>
          <w:lang w:val="en-US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4928"/>
        <w:gridCol w:w="4067"/>
      </w:tblGrid>
      <w:tr w:rsidR="00261DEB" w:rsidRPr="007C46E3" w:rsidTr="00EA6111">
        <w:tc>
          <w:tcPr>
            <w:tcW w:w="4928" w:type="dxa"/>
            <w:shd w:val="clear" w:color="auto" w:fill="auto"/>
          </w:tcPr>
          <w:p w:rsidR="00261DEB" w:rsidRDefault="00261DEB" w:rsidP="00261DEB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 w:rsidRPr="007C46E3">
              <w:rPr>
                <w:rFonts w:eastAsia="Times New Roman" w:cs="Times New Roman"/>
                <w:szCs w:val="28"/>
                <w:lang w:eastAsia="ru-RU"/>
              </w:rPr>
              <w:t xml:space="preserve">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первоочередных мерах </w:t>
            </w:r>
          </w:p>
          <w:p w:rsidR="00261DEB" w:rsidRDefault="00261DEB" w:rsidP="00261DEB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улучшению инвестиционного </w:t>
            </w:r>
          </w:p>
          <w:p w:rsidR="00261DEB" w:rsidRDefault="00261DEB" w:rsidP="00261DEB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климата в муниципальном </w:t>
            </w:r>
          </w:p>
          <w:p w:rsidR="00261DEB" w:rsidRDefault="00261DEB" w:rsidP="00261DEB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образовании городской </w:t>
            </w:r>
          </w:p>
          <w:p w:rsidR="00261DEB" w:rsidRPr="007C46E3" w:rsidRDefault="00261DEB" w:rsidP="00261DEB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округ город Сургут на 2018 год</w:t>
            </w:r>
          </w:p>
          <w:p w:rsidR="00261DEB" w:rsidRDefault="00261DEB" w:rsidP="00261DE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261DEB" w:rsidRPr="007C46E3" w:rsidRDefault="00261DEB" w:rsidP="00EA61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67" w:type="dxa"/>
            <w:shd w:val="clear" w:color="auto" w:fill="auto"/>
          </w:tcPr>
          <w:p w:rsidR="00261DEB" w:rsidRPr="007C46E3" w:rsidRDefault="00261DEB" w:rsidP="00EA6111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61DEB" w:rsidRPr="007C46E3" w:rsidRDefault="00261DEB" w:rsidP="00261DEB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bookmarkStart w:id="5" w:name="sub_1"/>
      <w:r w:rsidRPr="007C46E3">
        <w:rPr>
          <w:rFonts w:eastAsia="Times New Roman" w:cs="Times New Roman"/>
          <w:szCs w:val="26"/>
          <w:lang w:eastAsia="ru-RU"/>
        </w:rPr>
        <w:t xml:space="preserve">В соответствии с распоряжением Правительства Ханты-Мансийского автономного округа – Югры от 29.12.2017 № 788-рп «О первоочередных мерах </w:t>
      </w:r>
      <w:r>
        <w:rPr>
          <w:rFonts w:eastAsia="Times New Roman" w:cs="Times New Roman"/>
          <w:szCs w:val="26"/>
          <w:lang w:eastAsia="ru-RU"/>
        </w:rPr>
        <w:t xml:space="preserve">                  </w:t>
      </w:r>
      <w:r w:rsidRPr="007C46E3">
        <w:rPr>
          <w:rFonts w:eastAsia="Times New Roman" w:cs="Times New Roman"/>
          <w:szCs w:val="26"/>
          <w:lang w:eastAsia="ru-RU"/>
        </w:rPr>
        <w:t xml:space="preserve">по улучшению инвестиционного климата в Ханты-Мансийском автономном округе – Югре на 2018 год», распоряжением Администрации города </w:t>
      </w:r>
      <w:r>
        <w:rPr>
          <w:rFonts w:eastAsia="Times New Roman" w:cs="Times New Roman"/>
          <w:szCs w:val="26"/>
          <w:lang w:eastAsia="ru-RU"/>
        </w:rPr>
        <w:t xml:space="preserve">                              </w:t>
      </w:r>
      <w:r w:rsidRPr="007C46E3">
        <w:rPr>
          <w:rFonts w:eastAsia="Times New Roman" w:cs="Times New Roman"/>
          <w:szCs w:val="26"/>
          <w:lang w:eastAsia="ru-RU"/>
        </w:rPr>
        <w:t>от 30.12.2005 № 3686 «Об утверждении Регламента Администрации города»:</w:t>
      </w:r>
    </w:p>
    <w:p w:rsidR="00261DEB" w:rsidRPr="007C46E3" w:rsidRDefault="00261DEB" w:rsidP="00261DEB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7C46E3">
        <w:rPr>
          <w:rFonts w:eastAsia="Times New Roman" w:cs="Times New Roman"/>
          <w:szCs w:val="26"/>
          <w:lang w:eastAsia="ru-RU"/>
        </w:rPr>
        <w:t xml:space="preserve">1. Утвердить план мероприятий («дорожную карту») по реализации </w:t>
      </w:r>
      <w:r>
        <w:rPr>
          <w:rFonts w:eastAsia="Times New Roman" w:cs="Times New Roman"/>
          <w:szCs w:val="28"/>
          <w:lang w:eastAsia="ru-RU"/>
        </w:rPr>
        <w:t>первоочередных мер по улучшению инвестиционного климата в муниципальном                   образовании городской округ город Сургут на 2018 год (далее – «дорожная карта») согласно приложению.</w:t>
      </w:r>
    </w:p>
    <w:p w:rsidR="00261DEB" w:rsidRDefault="00261DEB" w:rsidP="00261DEB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2. Определить управление экономики и стратегического планирования                 Администрации города ответственным органом за мониторинг исполнения                  мероприятий «дорожной карты».</w:t>
      </w:r>
    </w:p>
    <w:p w:rsidR="00261DEB" w:rsidRPr="007C46E3" w:rsidRDefault="00261DEB" w:rsidP="00261DEB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Структурным подразделениями Администрации города, муниципальным учреждениям – ответственным исполнителям «дорожной карты» ежеквартально в срок до 10 числа месяца, следующего за отчетным кварталом, направлять                      в управление экономики и стратегического планирования информацию о ходе реализации «дорожной карты». </w:t>
      </w:r>
    </w:p>
    <w:p w:rsidR="00261DEB" w:rsidRPr="007C46E3" w:rsidRDefault="00261DEB" w:rsidP="00261DEB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Pr="007C46E3">
        <w:rPr>
          <w:rFonts w:eastAsia="Times New Roman" w:cs="Times New Roman"/>
          <w:szCs w:val="26"/>
          <w:lang w:eastAsia="ru-RU"/>
        </w:rPr>
        <w:t>. Управлению по связям с общественностью и средствами массовой</w:t>
      </w:r>
      <w:r>
        <w:rPr>
          <w:rFonts w:eastAsia="Times New Roman" w:cs="Times New Roman"/>
          <w:szCs w:val="26"/>
          <w:lang w:eastAsia="ru-RU"/>
        </w:rPr>
        <w:t xml:space="preserve">                       </w:t>
      </w:r>
      <w:r w:rsidRPr="007C46E3">
        <w:rPr>
          <w:rFonts w:eastAsia="Times New Roman" w:cs="Times New Roman"/>
          <w:szCs w:val="26"/>
          <w:lang w:eastAsia="ru-RU"/>
        </w:rPr>
        <w:t xml:space="preserve"> информации разместить настоящее распоряжение на официальном портале </w:t>
      </w:r>
      <w:r>
        <w:rPr>
          <w:rFonts w:eastAsia="Times New Roman" w:cs="Times New Roman"/>
          <w:szCs w:val="26"/>
          <w:lang w:eastAsia="ru-RU"/>
        </w:rPr>
        <w:t xml:space="preserve">              </w:t>
      </w:r>
      <w:r w:rsidRPr="007C46E3">
        <w:rPr>
          <w:rFonts w:eastAsia="Times New Roman" w:cs="Times New Roman"/>
          <w:szCs w:val="26"/>
          <w:lang w:eastAsia="ru-RU"/>
        </w:rPr>
        <w:t>Администрации города.</w:t>
      </w:r>
    </w:p>
    <w:p w:rsidR="00261DEB" w:rsidRDefault="00261DEB" w:rsidP="00261DE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</w:t>
      </w:r>
      <w:r w:rsidRPr="007C46E3">
        <w:rPr>
          <w:rFonts w:eastAsia="Times New Roman" w:cs="Times New Roman"/>
          <w:szCs w:val="26"/>
          <w:lang w:eastAsia="ru-RU"/>
        </w:rPr>
        <w:t xml:space="preserve">. Контроль за выполнением распоряжения возложить на заместителя Главы города </w:t>
      </w:r>
      <w:r>
        <w:rPr>
          <w:rFonts w:eastAsia="Times New Roman" w:cs="Times New Roman"/>
          <w:szCs w:val="26"/>
          <w:lang w:eastAsia="ru-RU"/>
        </w:rPr>
        <w:t>Шерстневу А.Ю</w:t>
      </w:r>
      <w:r w:rsidRPr="007C46E3">
        <w:rPr>
          <w:rFonts w:eastAsia="Times New Roman" w:cs="Times New Roman"/>
          <w:szCs w:val="26"/>
          <w:lang w:eastAsia="ru-RU"/>
        </w:rPr>
        <w:t>.</w:t>
      </w:r>
    </w:p>
    <w:p w:rsidR="0078179C" w:rsidRDefault="0078179C" w:rsidP="0078179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8179C" w:rsidRPr="0078179C" w:rsidRDefault="0078179C" w:rsidP="0078179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8179C" w:rsidRDefault="0078179C" w:rsidP="0078179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8179C" w:rsidRDefault="0078179C" w:rsidP="0078179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Глава города                                                                                                В.Н. Шувалов</w:t>
      </w:r>
    </w:p>
    <w:bookmarkEnd w:id="5"/>
    <w:p w:rsidR="00261DEB" w:rsidRDefault="00261DEB" w:rsidP="00261DEB">
      <w:pPr>
        <w:sectPr w:rsidR="00261DEB" w:rsidSect="0078179C">
          <w:headerReference w:type="default" r:id="rId7"/>
          <w:headerReference w:type="first" r:id="rId8"/>
          <w:footerReference w:type="first" r:id="rId9"/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</w:p>
    <w:p w:rsidR="00261DEB" w:rsidRDefault="00261DEB" w:rsidP="00261DEB">
      <w:pPr>
        <w:ind w:left="10206"/>
      </w:pPr>
      <w:r>
        <w:lastRenderedPageBreak/>
        <w:t xml:space="preserve">Приложение </w:t>
      </w:r>
    </w:p>
    <w:p w:rsidR="00261DEB" w:rsidRDefault="00261DEB" w:rsidP="00261DEB">
      <w:pPr>
        <w:ind w:left="10206"/>
      </w:pPr>
      <w:r>
        <w:t>к распоряжению</w:t>
      </w:r>
    </w:p>
    <w:p w:rsidR="00261DEB" w:rsidRDefault="00261DEB" w:rsidP="00261DEB">
      <w:pPr>
        <w:ind w:left="10206"/>
      </w:pPr>
      <w:r>
        <w:t>Администрации города</w:t>
      </w:r>
    </w:p>
    <w:p w:rsidR="00261DEB" w:rsidRDefault="00261DEB" w:rsidP="00261DEB">
      <w:pPr>
        <w:ind w:left="10206"/>
      </w:pPr>
      <w:r>
        <w:t>от ____________ № ___________</w:t>
      </w:r>
    </w:p>
    <w:p w:rsidR="00261DEB" w:rsidRDefault="00261DEB" w:rsidP="00261DEB">
      <w:pPr>
        <w:ind w:left="10206"/>
      </w:pPr>
    </w:p>
    <w:p w:rsidR="00261DEB" w:rsidRDefault="00261DEB" w:rsidP="00261DEB">
      <w:pPr>
        <w:ind w:left="10206"/>
      </w:pPr>
    </w:p>
    <w:p w:rsidR="00261DEB" w:rsidRDefault="00261DEB" w:rsidP="00261DEB">
      <w:pPr>
        <w:jc w:val="center"/>
      </w:pPr>
      <w:r>
        <w:t xml:space="preserve">План мероприятий («дорожная карта») </w:t>
      </w:r>
    </w:p>
    <w:p w:rsidR="0078179C" w:rsidRDefault="00261DEB" w:rsidP="00261DEB">
      <w:pPr>
        <w:jc w:val="center"/>
      </w:pPr>
      <w:r>
        <w:t xml:space="preserve">по реализации первоочередных мер по улучшению инвестиционного климата </w:t>
      </w:r>
    </w:p>
    <w:p w:rsidR="00261DEB" w:rsidRDefault="00261DEB" w:rsidP="00261DEB">
      <w:pPr>
        <w:jc w:val="center"/>
      </w:pPr>
      <w:r>
        <w:t>в муниципальном образовании городской округ город Сургут на 2018 год</w:t>
      </w:r>
    </w:p>
    <w:p w:rsidR="00261DEB" w:rsidRDefault="00261DEB" w:rsidP="00261DEB">
      <w:pPr>
        <w:jc w:val="center"/>
      </w:pPr>
    </w:p>
    <w:tbl>
      <w:tblPr>
        <w:tblStyle w:val="a3"/>
        <w:tblW w:w="14076" w:type="dxa"/>
        <w:tblInd w:w="279" w:type="dxa"/>
        <w:tblLook w:val="04A0" w:firstRow="1" w:lastRow="0" w:firstColumn="1" w:lastColumn="0" w:noHBand="0" w:noVBand="1"/>
      </w:tblPr>
      <w:tblGrid>
        <w:gridCol w:w="4886"/>
        <w:gridCol w:w="2953"/>
        <w:gridCol w:w="2126"/>
        <w:gridCol w:w="4111"/>
      </w:tblGrid>
      <w:tr w:rsidR="005D543A" w:rsidTr="005D543A">
        <w:tc>
          <w:tcPr>
            <w:tcW w:w="4886" w:type="dxa"/>
          </w:tcPr>
          <w:p w:rsidR="005D543A" w:rsidRDefault="005D543A" w:rsidP="00EA611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53" w:type="dxa"/>
          </w:tcPr>
          <w:p w:rsidR="005D543A" w:rsidRDefault="005D543A" w:rsidP="00EA6111">
            <w:pPr>
              <w:jc w:val="center"/>
            </w:pPr>
            <w:r>
              <w:t xml:space="preserve">Ответственные </w:t>
            </w:r>
          </w:p>
          <w:p w:rsidR="005D543A" w:rsidRDefault="005D543A" w:rsidP="00EA6111">
            <w:pPr>
              <w:jc w:val="center"/>
            </w:pPr>
            <w:r>
              <w:t>исполнители</w:t>
            </w:r>
          </w:p>
        </w:tc>
        <w:tc>
          <w:tcPr>
            <w:tcW w:w="2126" w:type="dxa"/>
          </w:tcPr>
          <w:p w:rsidR="005D543A" w:rsidRDefault="005D543A" w:rsidP="00EA6111">
            <w:pPr>
              <w:jc w:val="center"/>
            </w:pPr>
            <w:r>
              <w:t xml:space="preserve">Срок </w:t>
            </w:r>
          </w:p>
          <w:p w:rsidR="005D543A" w:rsidRDefault="005D543A" w:rsidP="00EA6111">
            <w:pPr>
              <w:jc w:val="center"/>
            </w:pPr>
            <w:r>
              <w:t>исполнения</w:t>
            </w:r>
          </w:p>
        </w:tc>
        <w:tc>
          <w:tcPr>
            <w:tcW w:w="4111" w:type="dxa"/>
          </w:tcPr>
          <w:p w:rsidR="005D543A" w:rsidRDefault="005D543A" w:rsidP="00EA6111">
            <w:pPr>
              <w:jc w:val="center"/>
            </w:pPr>
            <w:r>
              <w:t>Результат</w:t>
            </w:r>
          </w:p>
        </w:tc>
      </w:tr>
      <w:tr w:rsidR="005D543A" w:rsidTr="005D543A">
        <w:tc>
          <w:tcPr>
            <w:tcW w:w="4886" w:type="dxa"/>
          </w:tcPr>
          <w:p w:rsidR="005D543A" w:rsidRDefault="005D543A" w:rsidP="00261DEB">
            <w:pPr>
              <w:rPr>
                <w:szCs w:val="28"/>
              </w:rPr>
            </w:pPr>
            <w:r>
              <w:t xml:space="preserve">1. </w:t>
            </w:r>
            <w:r w:rsidRPr="00767B5F">
              <w:rPr>
                <w:szCs w:val="28"/>
              </w:rPr>
              <w:t xml:space="preserve">Формирование предложений, </w:t>
            </w:r>
          </w:p>
          <w:p w:rsidR="005D543A" w:rsidRDefault="005D543A" w:rsidP="00261DEB">
            <w:pPr>
              <w:rPr>
                <w:szCs w:val="28"/>
              </w:rPr>
            </w:pPr>
            <w:r w:rsidRPr="00767B5F">
              <w:rPr>
                <w:szCs w:val="28"/>
              </w:rPr>
              <w:t xml:space="preserve">направленных на </w:t>
            </w:r>
            <w:r>
              <w:rPr>
                <w:szCs w:val="28"/>
              </w:rPr>
              <w:t>рациональное</w:t>
            </w:r>
            <w:r w:rsidRPr="00767B5F">
              <w:rPr>
                <w:szCs w:val="28"/>
              </w:rPr>
              <w:t xml:space="preserve"> </w:t>
            </w:r>
          </w:p>
          <w:p w:rsidR="005D543A" w:rsidRDefault="005D543A" w:rsidP="00261DEB">
            <w:pPr>
              <w:rPr>
                <w:szCs w:val="28"/>
              </w:rPr>
            </w:pPr>
            <w:r w:rsidRPr="00767B5F">
              <w:rPr>
                <w:szCs w:val="28"/>
              </w:rPr>
              <w:t>использование трудовых ресурсов</w:t>
            </w:r>
          </w:p>
          <w:p w:rsidR="005D543A" w:rsidRDefault="005D543A" w:rsidP="00261DEB">
            <w:pPr>
              <w:rPr>
                <w:szCs w:val="28"/>
              </w:rPr>
            </w:pPr>
            <w:r w:rsidRPr="00767B5F">
              <w:rPr>
                <w:szCs w:val="28"/>
              </w:rPr>
              <w:t xml:space="preserve">для существующих и перспективных точек экономического роста, </w:t>
            </w:r>
          </w:p>
          <w:p w:rsidR="005D543A" w:rsidRDefault="005D543A" w:rsidP="00261DEB">
            <w:pPr>
              <w:rPr>
                <w:szCs w:val="28"/>
              </w:rPr>
            </w:pPr>
            <w:r w:rsidRPr="00767B5F">
              <w:rPr>
                <w:szCs w:val="28"/>
              </w:rPr>
              <w:t>на основании</w:t>
            </w:r>
            <w:r>
              <w:rPr>
                <w:szCs w:val="28"/>
              </w:rPr>
              <w:t>:</w:t>
            </w:r>
          </w:p>
          <w:p w:rsidR="005D543A" w:rsidRDefault="005D543A" w:rsidP="00261DE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767B5F">
              <w:rPr>
                <w:szCs w:val="28"/>
              </w:rPr>
              <w:t xml:space="preserve"> перспектив развития города </w:t>
            </w:r>
            <w:r>
              <w:rPr>
                <w:szCs w:val="28"/>
              </w:rPr>
              <w:t xml:space="preserve">                            </w:t>
            </w:r>
            <w:r w:rsidRPr="00767B5F">
              <w:rPr>
                <w:szCs w:val="28"/>
              </w:rPr>
              <w:t xml:space="preserve">в соответствии с документами </w:t>
            </w:r>
          </w:p>
          <w:p w:rsidR="005D543A" w:rsidRDefault="005D543A" w:rsidP="00261DEB">
            <w:pPr>
              <w:rPr>
                <w:szCs w:val="28"/>
              </w:rPr>
            </w:pPr>
            <w:r w:rsidRPr="00767B5F">
              <w:rPr>
                <w:szCs w:val="28"/>
              </w:rPr>
              <w:t>стратегического планирования</w:t>
            </w:r>
            <w:r>
              <w:rPr>
                <w:szCs w:val="28"/>
              </w:rPr>
              <w:t>;</w:t>
            </w:r>
            <w:r w:rsidRPr="00767B5F">
              <w:rPr>
                <w:szCs w:val="28"/>
              </w:rPr>
              <w:t xml:space="preserve"> </w:t>
            </w:r>
          </w:p>
          <w:p w:rsidR="005D543A" w:rsidRDefault="005D543A" w:rsidP="00261DE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67B5F">
              <w:rPr>
                <w:szCs w:val="28"/>
              </w:rPr>
              <w:t>прогноза баланса трудовых ресурсов</w:t>
            </w:r>
            <w:r>
              <w:rPr>
                <w:szCs w:val="28"/>
              </w:rPr>
              <w:t>, сформированного в рамках прогноза социально-экономического развития города;</w:t>
            </w:r>
            <w:r w:rsidRPr="00767B5F">
              <w:rPr>
                <w:szCs w:val="28"/>
              </w:rPr>
              <w:t xml:space="preserve"> </w:t>
            </w:r>
          </w:p>
          <w:p w:rsidR="005D543A" w:rsidRDefault="005D543A" w:rsidP="00261DEB">
            <w:pPr>
              <w:rPr>
                <w:szCs w:val="28"/>
              </w:rPr>
            </w:pPr>
          </w:p>
          <w:p w:rsidR="005D543A" w:rsidRDefault="005D543A" w:rsidP="00261DE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767B5F">
              <w:rPr>
                <w:szCs w:val="28"/>
              </w:rPr>
              <w:t xml:space="preserve">анализа </w:t>
            </w:r>
            <w:r>
              <w:rPr>
                <w:szCs w:val="28"/>
              </w:rPr>
              <w:t xml:space="preserve">данных государственного учреждения службы занятости </w:t>
            </w:r>
          </w:p>
          <w:p w:rsidR="005D543A" w:rsidRDefault="005D543A" w:rsidP="0078179C">
            <w:pPr>
              <w:rPr>
                <w:szCs w:val="28"/>
              </w:rPr>
            </w:pPr>
            <w:r>
              <w:rPr>
                <w:szCs w:val="28"/>
              </w:rPr>
              <w:t xml:space="preserve">населения о регистрируемом </w:t>
            </w:r>
          </w:p>
          <w:p w:rsidR="005D543A" w:rsidRDefault="005D543A" w:rsidP="0078179C">
            <w:r>
              <w:rPr>
                <w:szCs w:val="28"/>
              </w:rPr>
              <w:t>рынке труда</w:t>
            </w:r>
          </w:p>
        </w:tc>
        <w:tc>
          <w:tcPr>
            <w:tcW w:w="2953" w:type="dxa"/>
          </w:tcPr>
          <w:p w:rsidR="005D543A" w:rsidRDefault="005D543A" w:rsidP="00261DEB">
            <w:r>
              <w:lastRenderedPageBreak/>
              <w:t xml:space="preserve">управление </w:t>
            </w:r>
          </w:p>
          <w:p w:rsidR="005D543A" w:rsidRDefault="005D543A" w:rsidP="00261DEB">
            <w:r>
              <w:t xml:space="preserve">экономики </w:t>
            </w:r>
          </w:p>
          <w:p w:rsidR="005D543A" w:rsidRDefault="005D543A" w:rsidP="00261DEB">
            <w:r>
              <w:t xml:space="preserve">и стратегического планирования, </w:t>
            </w:r>
          </w:p>
          <w:p w:rsidR="005D543A" w:rsidRDefault="005D543A" w:rsidP="00261DEB">
            <w:r>
              <w:t>управление по труду</w:t>
            </w:r>
          </w:p>
          <w:p w:rsidR="005D543A" w:rsidRDefault="005D543A" w:rsidP="00261DEB">
            <w:r>
              <w:t>(по согласованию)</w:t>
            </w:r>
          </w:p>
          <w:p w:rsidR="005D543A" w:rsidRPr="00216324" w:rsidRDefault="005D543A" w:rsidP="00261DEB"/>
          <w:p w:rsidR="005D543A" w:rsidRDefault="005D543A" w:rsidP="00261DEB"/>
          <w:p w:rsidR="005D543A" w:rsidRDefault="005D543A" w:rsidP="00261DEB"/>
          <w:p w:rsidR="005D543A" w:rsidRDefault="005D543A" w:rsidP="00261DEB"/>
          <w:p w:rsidR="005D543A" w:rsidRPr="00216324" w:rsidRDefault="005D543A" w:rsidP="00261DEB"/>
        </w:tc>
        <w:tc>
          <w:tcPr>
            <w:tcW w:w="2126" w:type="dxa"/>
          </w:tcPr>
          <w:p w:rsidR="005D543A" w:rsidRDefault="005D543A" w:rsidP="00EA6111">
            <w:pPr>
              <w:jc w:val="center"/>
            </w:pPr>
            <w:r>
              <w:t>до 01 сентября</w:t>
            </w:r>
          </w:p>
        </w:tc>
        <w:tc>
          <w:tcPr>
            <w:tcW w:w="4111" w:type="dxa"/>
          </w:tcPr>
          <w:p w:rsidR="005D543A" w:rsidRDefault="005D543A" w:rsidP="00261DEB">
            <w:pPr>
              <w:rPr>
                <w:szCs w:val="28"/>
              </w:rPr>
            </w:pPr>
            <w:r>
              <w:rPr>
                <w:szCs w:val="28"/>
              </w:rPr>
              <w:t xml:space="preserve">составление и размещение                  на официальном портале </w:t>
            </w:r>
          </w:p>
          <w:p w:rsidR="005D543A" w:rsidRDefault="005D543A" w:rsidP="00261DEB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:rsidR="005D543A" w:rsidRDefault="005D543A" w:rsidP="0078179C">
            <w:pPr>
              <w:rPr>
                <w:szCs w:val="28"/>
              </w:rPr>
            </w:pPr>
            <w:r>
              <w:rPr>
                <w:szCs w:val="28"/>
              </w:rPr>
              <w:t xml:space="preserve">доклада «Состояние </w:t>
            </w:r>
          </w:p>
          <w:p w:rsidR="005D543A" w:rsidRDefault="005D543A" w:rsidP="0078179C">
            <w:pPr>
              <w:rPr>
                <w:szCs w:val="28"/>
              </w:rPr>
            </w:pPr>
            <w:r>
              <w:rPr>
                <w:szCs w:val="28"/>
              </w:rPr>
              <w:t xml:space="preserve">и перспективы эффективного использования трудовых </w:t>
            </w:r>
          </w:p>
          <w:p w:rsidR="005D543A" w:rsidRDefault="005D543A" w:rsidP="0078179C">
            <w:pPr>
              <w:rPr>
                <w:szCs w:val="28"/>
              </w:rPr>
            </w:pPr>
            <w:r>
              <w:rPr>
                <w:szCs w:val="28"/>
              </w:rPr>
              <w:t xml:space="preserve">ресурсов муниципального </w:t>
            </w:r>
          </w:p>
          <w:p w:rsidR="005D543A" w:rsidRDefault="005D543A" w:rsidP="0078179C">
            <w:r>
              <w:rPr>
                <w:szCs w:val="28"/>
              </w:rPr>
              <w:t>образования»</w:t>
            </w:r>
          </w:p>
        </w:tc>
      </w:tr>
      <w:tr w:rsidR="005D543A" w:rsidRPr="001D2CC9" w:rsidTr="005D543A">
        <w:tc>
          <w:tcPr>
            <w:tcW w:w="4886" w:type="dxa"/>
          </w:tcPr>
          <w:p w:rsidR="005D543A" w:rsidRDefault="005D543A" w:rsidP="00261DEB">
            <w:r>
              <w:t xml:space="preserve">2. Мониторинг выполнения </w:t>
            </w:r>
          </w:p>
          <w:p w:rsidR="005D543A" w:rsidRDefault="005D543A" w:rsidP="00261DEB">
            <w:r>
              <w:t xml:space="preserve">мероприятий по развитию коммунальной, транспортной и социальной  </w:t>
            </w:r>
          </w:p>
          <w:p w:rsidR="005D543A" w:rsidRDefault="005D543A" w:rsidP="00261DEB">
            <w:r>
              <w:t xml:space="preserve">инфраструктур в рамках программ комплексного развития систем </w:t>
            </w:r>
          </w:p>
          <w:p w:rsidR="005D543A" w:rsidRDefault="005D543A" w:rsidP="00261DEB">
            <w:r>
              <w:t xml:space="preserve">коммунальной, транспортной </w:t>
            </w:r>
          </w:p>
          <w:p w:rsidR="005D543A" w:rsidRPr="007D2D1B" w:rsidRDefault="005D543A" w:rsidP="00261DEB">
            <w:r>
              <w:t>и социальной инфраструктур</w:t>
            </w:r>
          </w:p>
        </w:tc>
        <w:tc>
          <w:tcPr>
            <w:tcW w:w="2953" w:type="dxa"/>
          </w:tcPr>
          <w:p w:rsidR="005D543A" w:rsidRDefault="005D543A" w:rsidP="00261DEB">
            <w:r>
              <w:t xml:space="preserve">департамент </w:t>
            </w:r>
          </w:p>
          <w:p w:rsidR="005D543A" w:rsidRDefault="005D543A" w:rsidP="00261DEB">
            <w:r>
              <w:t xml:space="preserve">архитектуры </w:t>
            </w:r>
          </w:p>
          <w:p w:rsidR="005D543A" w:rsidRDefault="005D543A" w:rsidP="00261DEB">
            <w:r>
              <w:t>и градостроительства,</w:t>
            </w:r>
          </w:p>
          <w:p w:rsidR="005D543A" w:rsidRDefault="005D543A" w:rsidP="00261DEB">
            <w:r>
              <w:t xml:space="preserve">департамент </w:t>
            </w:r>
          </w:p>
          <w:p w:rsidR="005D543A" w:rsidRPr="007D2D1B" w:rsidRDefault="005D543A" w:rsidP="00261DEB">
            <w:r>
              <w:t>городского хозяйства</w:t>
            </w:r>
          </w:p>
        </w:tc>
        <w:tc>
          <w:tcPr>
            <w:tcW w:w="2126" w:type="dxa"/>
          </w:tcPr>
          <w:p w:rsidR="005D543A" w:rsidRPr="007D2D1B" w:rsidRDefault="005D543A" w:rsidP="00EA6111">
            <w:pPr>
              <w:jc w:val="center"/>
            </w:pPr>
            <w:r>
              <w:t>ежегодно</w:t>
            </w:r>
          </w:p>
        </w:tc>
        <w:tc>
          <w:tcPr>
            <w:tcW w:w="4111" w:type="dxa"/>
          </w:tcPr>
          <w:p w:rsidR="005D543A" w:rsidRDefault="005D543A" w:rsidP="0078179C">
            <w:r>
              <w:t>размещение ежегодных отчетов о результатах осуществления мониторинга по выполнению мероприятий программ                   комплексного развития коммунальной, транспортной и социальной инфраструктур                       на официальном портале</w:t>
            </w:r>
          </w:p>
          <w:p w:rsidR="005D543A" w:rsidRPr="007D2D1B" w:rsidRDefault="005D543A" w:rsidP="0078179C">
            <w:r>
              <w:t>Администрации города</w:t>
            </w:r>
          </w:p>
        </w:tc>
      </w:tr>
      <w:tr w:rsidR="005D543A" w:rsidRPr="001D2CC9" w:rsidTr="005D543A">
        <w:tc>
          <w:tcPr>
            <w:tcW w:w="4886" w:type="dxa"/>
          </w:tcPr>
          <w:p w:rsidR="005D543A" w:rsidRDefault="005D543A" w:rsidP="00261DEB">
            <w:r>
              <w:t xml:space="preserve">3. </w:t>
            </w:r>
            <w:r w:rsidRPr="007D2D1B">
              <w:t xml:space="preserve">Совершенствование мер, </w:t>
            </w:r>
          </w:p>
          <w:p w:rsidR="005D543A" w:rsidRPr="007D2D1B" w:rsidRDefault="005D543A" w:rsidP="0078179C">
            <w:r w:rsidRPr="007D2D1B">
              <w:t xml:space="preserve">предоставляемых в электронном виде, по поддержке бизнеса </w:t>
            </w:r>
            <w:r>
              <w:t>муници-                 пальным образованием</w:t>
            </w:r>
            <w:r w:rsidRPr="007D2D1B">
              <w:t xml:space="preserve"> городской округ город Сургут</w:t>
            </w:r>
            <w:r>
              <w:t>, в том числе:</w:t>
            </w:r>
          </w:p>
        </w:tc>
        <w:tc>
          <w:tcPr>
            <w:tcW w:w="2953" w:type="dxa"/>
          </w:tcPr>
          <w:p w:rsidR="005D543A" w:rsidRDefault="005D543A" w:rsidP="00261DEB">
            <w:r w:rsidRPr="007D2D1B">
              <w:t xml:space="preserve">управление </w:t>
            </w:r>
          </w:p>
          <w:p w:rsidR="005D543A" w:rsidRDefault="005D543A" w:rsidP="00261DEB">
            <w:r w:rsidRPr="007D2D1B">
              <w:t xml:space="preserve">экономики </w:t>
            </w:r>
          </w:p>
          <w:p w:rsidR="005D543A" w:rsidRDefault="005D543A" w:rsidP="00261DEB">
            <w:r w:rsidRPr="007D2D1B">
              <w:t xml:space="preserve">и стратегического планирования, </w:t>
            </w:r>
          </w:p>
          <w:p w:rsidR="005D543A" w:rsidRDefault="005D543A" w:rsidP="00261DEB">
            <w:r w:rsidRPr="007D2D1B">
              <w:t xml:space="preserve">департамент </w:t>
            </w:r>
          </w:p>
          <w:p w:rsidR="005D543A" w:rsidRDefault="005D543A" w:rsidP="00261DEB">
            <w:r w:rsidRPr="007D2D1B">
              <w:t xml:space="preserve">архитектуры </w:t>
            </w:r>
          </w:p>
          <w:p w:rsidR="005D543A" w:rsidRDefault="005D543A" w:rsidP="00261DEB">
            <w:r w:rsidRPr="007D2D1B">
              <w:t xml:space="preserve">и градостроительства, </w:t>
            </w:r>
          </w:p>
          <w:p w:rsidR="005D543A" w:rsidRDefault="005D543A" w:rsidP="00261DEB">
            <w:r>
              <w:t xml:space="preserve">муниципальное </w:t>
            </w:r>
          </w:p>
          <w:p w:rsidR="005D543A" w:rsidRDefault="005D543A" w:rsidP="00261DEB">
            <w:r>
              <w:t xml:space="preserve">казенное учреждение «Многофункцио-  нальный центр </w:t>
            </w:r>
          </w:p>
          <w:p w:rsidR="005D543A" w:rsidRDefault="005D543A" w:rsidP="00261DEB">
            <w:r>
              <w:t xml:space="preserve">предоставления </w:t>
            </w:r>
          </w:p>
          <w:p w:rsidR="005D543A" w:rsidRDefault="005D543A" w:rsidP="00261DEB">
            <w:r>
              <w:t xml:space="preserve">государственных </w:t>
            </w:r>
          </w:p>
          <w:p w:rsidR="005D543A" w:rsidRDefault="005D543A" w:rsidP="00261DEB">
            <w:r>
              <w:t>и муниципальных услуг города Сургута»</w:t>
            </w:r>
          </w:p>
          <w:p w:rsidR="005D543A" w:rsidRDefault="005D543A" w:rsidP="00261DEB"/>
          <w:p w:rsidR="005D543A" w:rsidRPr="007D2D1B" w:rsidRDefault="005D543A" w:rsidP="00261DEB"/>
        </w:tc>
        <w:tc>
          <w:tcPr>
            <w:tcW w:w="2126" w:type="dxa"/>
          </w:tcPr>
          <w:p w:rsidR="005D543A" w:rsidRPr="007D2D1B" w:rsidRDefault="005D543A" w:rsidP="00EA6111">
            <w:pPr>
              <w:jc w:val="center"/>
            </w:pPr>
            <w:r w:rsidRPr="007D2D1B">
              <w:lastRenderedPageBreak/>
              <w:t xml:space="preserve">до </w:t>
            </w:r>
            <w:r>
              <w:t>31 декабря</w:t>
            </w:r>
          </w:p>
        </w:tc>
        <w:tc>
          <w:tcPr>
            <w:tcW w:w="4111" w:type="dxa"/>
          </w:tcPr>
          <w:p w:rsidR="005D543A" w:rsidRPr="007D2D1B" w:rsidRDefault="005D543A" w:rsidP="0078179C">
            <w:r w:rsidRPr="003F29EB">
              <w:t>актуализация администра</w:t>
            </w:r>
            <w:r>
              <w:t xml:space="preserve">-               </w:t>
            </w:r>
            <w:r w:rsidRPr="003F29EB">
              <w:t>тивных регламентов структурными подразделениями</w:t>
            </w:r>
            <w:r>
              <w:t xml:space="preserve">                           </w:t>
            </w:r>
            <w:r w:rsidRPr="003F29EB">
              <w:t xml:space="preserve"> в рамках компетенции, </w:t>
            </w:r>
            <w:r>
              <w:t xml:space="preserve">обеспечение бесплатного доступа    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                      (функций) в муниципальном  казенном учреждении                     «Многофункциональный центр </w:t>
            </w:r>
            <w:r>
              <w:lastRenderedPageBreak/>
              <w:t>предоставления государственных и муниципальных услуг                    города Сургута»</w:t>
            </w:r>
          </w:p>
        </w:tc>
      </w:tr>
      <w:tr w:rsidR="005D543A" w:rsidRPr="001D2CC9" w:rsidTr="005D543A">
        <w:tc>
          <w:tcPr>
            <w:tcW w:w="4886" w:type="dxa"/>
          </w:tcPr>
          <w:p w:rsidR="005D543A" w:rsidRDefault="005D543A" w:rsidP="0078179C">
            <w:r>
              <w:lastRenderedPageBreak/>
              <w:t xml:space="preserve">3.1. </w:t>
            </w:r>
            <w:r w:rsidRPr="00680F2C">
              <w:t>Ежеквартальный мониторинг</w:t>
            </w:r>
            <w:r>
              <w:t xml:space="preserve">             </w:t>
            </w:r>
            <w:r w:rsidRPr="00680F2C">
              <w:t xml:space="preserve"> количества и сроков заключения договоров подключения (технологического</w:t>
            </w:r>
            <w:r>
              <w:t xml:space="preserve">                   </w:t>
            </w:r>
            <w:r w:rsidRPr="00680F2C">
              <w:t xml:space="preserve"> присоединения) «модельного объекта» к сетям инженерно-технического </w:t>
            </w:r>
            <w:r>
              <w:t xml:space="preserve">         </w:t>
            </w:r>
            <w:r w:rsidRPr="00680F2C">
              <w:t>обеспечения, электрическим сетям, включая получение те</w:t>
            </w:r>
            <w:r>
              <w:t xml:space="preserve">хнических           условий, заключаемых ресурсосодержащими организациями </w:t>
            </w:r>
            <w:r w:rsidRPr="00680F2C">
              <w:t xml:space="preserve">и </w:t>
            </w:r>
            <w:r>
              <w:t>территориально-сетевыми организациями</w:t>
            </w:r>
            <w:r w:rsidRPr="00680F2C">
              <w:t>,</w:t>
            </w:r>
            <w:r>
              <w:t xml:space="preserve">                             в электронном виде и через муниципальное казенное учреждение                       «Многофункциональный центр предоставления государственных и муниципальных услуг города Сургута»</w:t>
            </w:r>
          </w:p>
          <w:p w:rsidR="005D543A" w:rsidRDefault="005D543A" w:rsidP="0078179C">
            <w:r>
              <w:t xml:space="preserve">(п.30 реестра компонентов портфеля проектов Ханты-Мансийского                        автономного округа – Югры «Полу- чение разрешения на строительство </w:t>
            </w:r>
          </w:p>
          <w:p w:rsidR="005D543A" w:rsidRDefault="005D543A" w:rsidP="0078179C">
            <w:r>
              <w:t xml:space="preserve">и территориальное планирование» –                      «ДОРОЖНАЯ КАРТА» </w:t>
            </w:r>
          </w:p>
          <w:p w:rsidR="005D543A" w:rsidRPr="007D2D1B" w:rsidRDefault="005D543A" w:rsidP="0078179C">
            <w:r>
              <w:t>(на 2017 – 2018 годы)</w:t>
            </w:r>
          </w:p>
        </w:tc>
        <w:tc>
          <w:tcPr>
            <w:tcW w:w="2953" w:type="dxa"/>
          </w:tcPr>
          <w:p w:rsidR="005D543A" w:rsidRDefault="005D543A" w:rsidP="00261DEB">
            <w:r w:rsidRPr="003855DC">
              <w:t>департамент архитектуры и градостроительства</w:t>
            </w:r>
            <w:r>
              <w:t>,</w:t>
            </w:r>
          </w:p>
          <w:p w:rsidR="005D543A" w:rsidRPr="007D2D1B" w:rsidRDefault="005D543A" w:rsidP="00261DEB">
            <w:r>
              <w:t>департамент городского хозяйства</w:t>
            </w:r>
          </w:p>
        </w:tc>
        <w:tc>
          <w:tcPr>
            <w:tcW w:w="2126" w:type="dxa"/>
          </w:tcPr>
          <w:p w:rsidR="005D543A" w:rsidRDefault="005D543A" w:rsidP="00EA6111">
            <w:pPr>
              <w:jc w:val="center"/>
            </w:pPr>
            <w:r>
              <w:t xml:space="preserve">ежеквартально до 10 числа </w:t>
            </w:r>
          </w:p>
          <w:p w:rsidR="005D543A" w:rsidRDefault="005D543A" w:rsidP="00EA6111">
            <w:pPr>
              <w:jc w:val="center"/>
            </w:pPr>
            <w:r>
              <w:t xml:space="preserve">месяца, </w:t>
            </w:r>
          </w:p>
          <w:p w:rsidR="005D543A" w:rsidRPr="007D2D1B" w:rsidRDefault="005D543A" w:rsidP="00EA6111">
            <w:pPr>
              <w:jc w:val="center"/>
            </w:pPr>
            <w:r>
              <w:t xml:space="preserve">следующего             за отчетным кварталом </w:t>
            </w:r>
          </w:p>
        </w:tc>
        <w:tc>
          <w:tcPr>
            <w:tcW w:w="4111" w:type="dxa"/>
          </w:tcPr>
          <w:p w:rsidR="005D543A" w:rsidRDefault="005D543A" w:rsidP="00261DEB">
            <w:r>
              <w:t xml:space="preserve">- фактический срок заключения договоров подключения (технологического присоединения) «модельного объекта» к сетям инженерно-технического </w:t>
            </w:r>
          </w:p>
          <w:p w:rsidR="005D543A" w:rsidRDefault="005D543A" w:rsidP="00261DEB">
            <w:r>
              <w:t xml:space="preserve">обеспечения, электрическим </w:t>
            </w:r>
          </w:p>
          <w:p w:rsidR="005D543A" w:rsidRDefault="005D543A" w:rsidP="00261DEB">
            <w:r>
              <w:t xml:space="preserve">сетям, включая получение </w:t>
            </w:r>
          </w:p>
          <w:p w:rsidR="005D543A" w:rsidRDefault="005D543A" w:rsidP="00261DEB">
            <w:r>
              <w:t>технических условий, составляет не более 30-и календарных дней;</w:t>
            </w:r>
          </w:p>
          <w:p w:rsidR="005D543A" w:rsidRDefault="005D543A" w:rsidP="00261DEB">
            <w:r>
              <w:t>- доля договоров подключения (технологического присоеди- нения) «модельного объекта»                 к сетям инженерно-технического обеспечения, электрическим сетям, включая получение технических условий, заключенных в электронном виде,                  составляет не менее 60%                         от общего количества заключенных договоров подключения (технологического присоеди- нения) «модельного объекта»                    к сетям инженерно-технического обеспечения, электрическим сетям, включая получение технических условий;</w:t>
            </w:r>
          </w:p>
          <w:p w:rsidR="005D543A" w:rsidRDefault="005D543A" w:rsidP="0078179C">
            <w:r>
              <w:t xml:space="preserve">- доля договоров подключения (технологического присоеди- нения) «модельного объекта»                 к сетям инженерно-технического обеспечения, электрическим сетям, включая получение технических условий, заключенных через муниципальное </w:t>
            </w:r>
          </w:p>
          <w:p w:rsidR="005D543A" w:rsidRDefault="005D543A" w:rsidP="0078179C">
            <w:r>
              <w:t xml:space="preserve">казенное учреждение                    «Многофункциональный центр </w:t>
            </w:r>
          </w:p>
          <w:p w:rsidR="005D543A" w:rsidRDefault="005D543A" w:rsidP="0078179C">
            <w:r>
              <w:t>предоставления государ-         ственных и муниципальных услуг города Сургута»,</w:t>
            </w:r>
          </w:p>
          <w:p w:rsidR="005D543A" w:rsidRDefault="005D543A" w:rsidP="0078179C">
            <w:r>
              <w:t xml:space="preserve">составляет не менее 40% </w:t>
            </w:r>
          </w:p>
          <w:p w:rsidR="005D543A" w:rsidRDefault="005D543A" w:rsidP="0078179C">
            <w:r>
              <w:t xml:space="preserve">от общего количества заключенных договоров подключения (технологического присоеди-  нения) «модельного объекта» </w:t>
            </w:r>
          </w:p>
          <w:p w:rsidR="005D543A" w:rsidRDefault="005D543A" w:rsidP="0078179C">
            <w:r>
              <w:t>к сетям инженерно-технического обеспечения, электрическим сетям, включая получение</w:t>
            </w:r>
          </w:p>
          <w:p w:rsidR="005D543A" w:rsidRPr="007D2D1B" w:rsidRDefault="005D543A" w:rsidP="0078179C">
            <w:r>
              <w:t>технических условий</w:t>
            </w:r>
          </w:p>
        </w:tc>
      </w:tr>
      <w:tr w:rsidR="005D543A" w:rsidTr="005D543A">
        <w:tc>
          <w:tcPr>
            <w:tcW w:w="4886" w:type="dxa"/>
          </w:tcPr>
          <w:p w:rsidR="005D543A" w:rsidRDefault="005D543A" w:rsidP="005D543A">
            <w:pPr>
              <w:ind w:right="-84"/>
            </w:pPr>
            <w:r>
              <w:t>4. Поддержание в актуальном состоянии данных в автоматизированной   информационной системе обеспечения                       градостроительной деятельности,                       а также обеспечение функциони-                     рования указанной системы</w:t>
            </w:r>
          </w:p>
        </w:tc>
        <w:tc>
          <w:tcPr>
            <w:tcW w:w="2953" w:type="dxa"/>
          </w:tcPr>
          <w:p w:rsidR="005D543A" w:rsidRDefault="005D543A" w:rsidP="0078179C">
            <w:r>
              <w:t xml:space="preserve">департамент </w:t>
            </w:r>
          </w:p>
          <w:p w:rsidR="005D543A" w:rsidRDefault="005D543A" w:rsidP="0078179C">
            <w:r>
              <w:t xml:space="preserve">архитектуры </w:t>
            </w:r>
          </w:p>
          <w:p w:rsidR="005D543A" w:rsidRDefault="005D543A" w:rsidP="0078179C">
            <w:r>
              <w:t xml:space="preserve">и градостроительства, муниципальное </w:t>
            </w:r>
          </w:p>
          <w:p w:rsidR="005D543A" w:rsidRDefault="005D543A" w:rsidP="0078179C">
            <w:r>
              <w:t xml:space="preserve">казённое учреждение «Управление </w:t>
            </w:r>
          </w:p>
          <w:p w:rsidR="005D543A" w:rsidRDefault="005D543A" w:rsidP="0078179C">
            <w:r>
              <w:t xml:space="preserve">информационных </w:t>
            </w:r>
          </w:p>
          <w:p w:rsidR="005D543A" w:rsidRDefault="005D543A" w:rsidP="0078179C">
            <w:r>
              <w:t xml:space="preserve">технологий и связи </w:t>
            </w:r>
          </w:p>
          <w:p w:rsidR="005D543A" w:rsidRDefault="005D543A" w:rsidP="0078179C">
            <w:r>
              <w:t>города Сургута»</w:t>
            </w:r>
          </w:p>
        </w:tc>
        <w:tc>
          <w:tcPr>
            <w:tcW w:w="2126" w:type="dxa"/>
          </w:tcPr>
          <w:p w:rsidR="005D543A" w:rsidRDefault="005D543A" w:rsidP="00EA6111">
            <w:pPr>
              <w:jc w:val="center"/>
            </w:pPr>
            <w:r>
              <w:t>2018 год</w:t>
            </w:r>
          </w:p>
        </w:tc>
        <w:tc>
          <w:tcPr>
            <w:tcW w:w="4111" w:type="dxa"/>
          </w:tcPr>
          <w:p w:rsidR="005D543A" w:rsidRDefault="005D543A" w:rsidP="00261DEB">
            <w:r w:rsidRPr="00822B98">
              <w:t xml:space="preserve">обеспечение оперативного </w:t>
            </w:r>
          </w:p>
          <w:p w:rsidR="005D543A" w:rsidRDefault="005D543A" w:rsidP="00261DEB">
            <w:r w:rsidRPr="00822B98">
              <w:t xml:space="preserve">взаимодействия </w:t>
            </w:r>
            <w:r>
              <w:t>структурных подразделений Администрации города</w:t>
            </w:r>
            <w:r w:rsidRPr="00822B98">
              <w:t xml:space="preserve"> и организаций </w:t>
            </w:r>
            <w:r>
              <w:t>города</w:t>
            </w:r>
            <w:r w:rsidRPr="00822B98">
              <w:t xml:space="preserve"> </w:t>
            </w:r>
          </w:p>
          <w:p w:rsidR="005D543A" w:rsidRDefault="005D543A" w:rsidP="00261DEB">
            <w:r w:rsidRPr="00822B98">
              <w:t xml:space="preserve">в сфере строительства, </w:t>
            </w:r>
          </w:p>
          <w:p w:rsidR="005D543A" w:rsidRDefault="005D543A" w:rsidP="00261DEB">
            <w:r w:rsidRPr="00822B98">
              <w:t xml:space="preserve">землеустройства, инженерной </w:t>
            </w:r>
          </w:p>
          <w:p w:rsidR="005D543A" w:rsidRDefault="005D543A" w:rsidP="00261DEB">
            <w:r w:rsidRPr="00822B98">
              <w:t>инфраструктуры</w:t>
            </w:r>
          </w:p>
        </w:tc>
      </w:tr>
      <w:tr w:rsidR="005D543A" w:rsidTr="005D543A">
        <w:tc>
          <w:tcPr>
            <w:tcW w:w="4886" w:type="dxa"/>
          </w:tcPr>
          <w:p w:rsidR="005D543A" w:rsidRDefault="005D543A" w:rsidP="005D543A">
            <w:pPr>
              <w:ind w:right="-84"/>
            </w:pPr>
            <w:r>
              <w:t>5. Совершенствование методики                расчета арендной платы за пользо-           вание муниципальным имуществом, расположенным на территории города, в том числе применение льгот по социально значимым видам деятельности</w:t>
            </w:r>
          </w:p>
        </w:tc>
        <w:tc>
          <w:tcPr>
            <w:tcW w:w="2953" w:type="dxa"/>
          </w:tcPr>
          <w:p w:rsidR="005D543A" w:rsidRDefault="005D543A" w:rsidP="00261DEB">
            <w:r>
              <w:t xml:space="preserve">комитет </w:t>
            </w:r>
          </w:p>
          <w:p w:rsidR="005D543A" w:rsidRDefault="005D543A" w:rsidP="00261DEB">
            <w:r>
              <w:t xml:space="preserve">по управлению </w:t>
            </w:r>
          </w:p>
          <w:p w:rsidR="005D543A" w:rsidRDefault="005D543A" w:rsidP="00261DEB">
            <w:r>
              <w:t>имуществом</w:t>
            </w:r>
          </w:p>
        </w:tc>
        <w:tc>
          <w:tcPr>
            <w:tcW w:w="2126" w:type="dxa"/>
          </w:tcPr>
          <w:p w:rsidR="005D543A" w:rsidRDefault="005D543A" w:rsidP="0078179C">
            <w:pPr>
              <w:jc w:val="center"/>
            </w:pPr>
            <w:r>
              <w:t>февраль – март 2018 года</w:t>
            </w:r>
          </w:p>
        </w:tc>
        <w:tc>
          <w:tcPr>
            <w:tcW w:w="4111" w:type="dxa"/>
          </w:tcPr>
          <w:p w:rsidR="005D543A" w:rsidRDefault="005D543A" w:rsidP="00261DEB">
            <w:r>
              <w:t xml:space="preserve">более широкий перечень услуг, по которому предусмотрено применение понижающего </w:t>
            </w:r>
          </w:p>
          <w:p w:rsidR="005D543A" w:rsidRDefault="005D543A" w:rsidP="00261DEB">
            <w:r>
              <w:t xml:space="preserve">коэффициента  </w:t>
            </w:r>
          </w:p>
        </w:tc>
      </w:tr>
      <w:tr w:rsidR="005D543A" w:rsidTr="005D543A">
        <w:tc>
          <w:tcPr>
            <w:tcW w:w="4886" w:type="dxa"/>
          </w:tcPr>
          <w:p w:rsidR="005D543A" w:rsidRPr="001F5890" w:rsidRDefault="005D543A" w:rsidP="005D543A">
            <w:pPr>
              <w:ind w:right="-84"/>
            </w:pPr>
            <w:r>
              <w:t xml:space="preserve">6. </w:t>
            </w:r>
            <w:r w:rsidRPr="001F5890">
              <w:t xml:space="preserve">Участие в обучении муниципальных служащих лучшим практикам в сфере улучшения инвестиционного климата, организованном исполнительными </w:t>
            </w:r>
            <w:r>
              <w:t xml:space="preserve">                </w:t>
            </w:r>
            <w:r w:rsidRPr="001F5890">
              <w:t xml:space="preserve">органами государственной власти, </w:t>
            </w:r>
            <w:r>
              <w:t xml:space="preserve">                 </w:t>
            </w:r>
            <w:r w:rsidRPr="001F5890">
              <w:t xml:space="preserve"> в случае поступления предложений                от исполнительных органов государственной власти Ханты-Мансийского автономного округа – Югры     </w:t>
            </w:r>
          </w:p>
        </w:tc>
        <w:tc>
          <w:tcPr>
            <w:tcW w:w="2953" w:type="dxa"/>
          </w:tcPr>
          <w:p w:rsidR="005D543A" w:rsidRDefault="005D543A" w:rsidP="00261DEB">
            <w:r w:rsidRPr="001F5890">
              <w:t xml:space="preserve">управление </w:t>
            </w:r>
          </w:p>
          <w:p w:rsidR="005D543A" w:rsidRPr="001F5890" w:rsidRDefault="005D543A" w:rsidP="00261DEB">
            <w:r w:rsidRPr="001F5890">
              <w:t xml:space="preserve">экономики </w:t>
            </w:r>
          </w:p>
          <w:p w:rsidR="005D543A" w:rsidRPr="001F5890" w:rsidRDefault="005D543A" w:rsidP="00261DEB">
            <w:r w:rsidRPr="001F5890">
              <w:t xml:space="preserve">и стратегического планирования </w:t>
            </w:r>
          </w:p>
        </w:tc>
        <w:tc>
          <w:tcPr>
            <w:tcW w:w="2126" w:type="dxa"/>
          </w:tcPr>
          <w:p w:rsidR="005D543A" w:rsidRPr="001F5890" w:rsidRDefault="005D543A" w:rsidP="00EA6111">
            <w:pPr>
              <w:jc w:val="center"/>
            </w:pPr>
            <w:r w:rsidRPr="001F5890">
              <w:t>до 31 июня</w:t>
            </w:r>
          </w:p>
        </w:tc>
        <w:tc>
          <w:tcPr>
            <w:tcW w:w="4111" w:type="dxa"/>
          </w:tcPr>
          <w:p w:rsidR="005D543A" w:rsidRDefault="005D543A" w:rsidP="00261DEB">
            <w:r>
              <w:t>повышение компетенций</w:t>
            </w:r>
            <w:r w:rsidRPr="001F5890">
              <w:t xml:space="preserve"> </w:t>
            </w:r>
          </w:p>
          <w:p w:rsidR="005D543A" w:rsidRPr="001F5890" w:rsidRDefault="005D543A" w:rsidP="00261DEB">
            <w:r w:rsidRPr="001F5890">
              <w:t>муниципальных служащих</w:t>
            </w:r>
          </w:p>
        </w:tc>
      </w:tr>
      <w:tr w:rsidR="005D543A" w:rsidTr="005D543A">
        <w:tc>
          <w:tcPr>
            <w:tcW w:w="4886" w:type="dxa"/>
          </w:tcPr>
          <w:p w:rsidR="005D543A" w:rsidRDefault="005D543A" w:rsidP="00261DEB">
            <w:r>
              <w:t>7. Организация обучения</w:t>
            </w:r>
          </w:p>
          <w:p w:rsidR="005D543A" w:rsidRDefault="005D543A" w:rsidP="00261DEB">
            <w:r>
              <w:t xml:space="preserve">работников Администрации города </w:t>
            </w:r>
          </w:p>
          <w:p w:rsidR="005D543A" w:rsidRDefault="005D543A" w:rsidP="00261DEB">
            <w:r>
              <w:t xml:space="preserve">и ее структурных подразделений </w:t>
            </w:r>
          </w:p>
          <w:p w:rsidR="005D543A" w:rsidRDefault="005D543A" w:rsidP="0078179C">
            <w:r>
              <w:t xml:space="preserve">в сфере государственно-частного партнерства и концессионных </w:t>
            </w:r>
          </w:p>
          <w:p w:rsidR="005D543A" w:rsidRPr="00FE5FEC" w:rsidRDefault="005D543A" w:rsidP="0078179C">
            <w:r>
              <w:t>соглашений</w:t>
            </w:r>
          </w:p>
        </w:tc>
        <w:tc>
          <w:tcPr>
            <w:tcW w:w="2953" w:type="dxa"/>
          </w:tcPr>
          <w:p w:rsidR="005D543A" w:rsidRDefault="005D543A" w:rsidP="00261DEB">
            <w:r w:rsidRPr="00FE5FEC">
              <w:t xml:space="preserve">управление </w:t>
            </w:r>
          </w:p>
          <w:p w:rsidR="005D543A" w:rsidRDefault="005D543A" w:rsidP="00261DEB">
            <w:r w:rsidRPr="00FE5FEC">
              <w:t>кадров</w:t>
            </w:r>
            <w:r>
              <w:t xml:space="preserve"> </w:t>
            </w:r>
            <w:r w:rsidRPr="00FE5FEC">
              <w:t>и муници</w:t>
            </w:r>
            <w:r>
              <w:t xml:space="preserve">- </w:t>
            </w:r>
            <w:r w:rsidRPr="00FE5FEC">
              <w:t>пальной службы</w:t>
            </w:r>
            <w:r>
              <w:t xml:space="preserve">, </w:t>
            </w:r>
          </w:p>
          <w:p w:rsidR="005D543A" w:rsidRDefault="005D543A" w:rsidP="00261DEB">
            <w:r>
              <w:t>муниципальное</w:t>
            </w:r>
          </w:p>
          <w:p w:rsidR="005D543A" w:rsidRDefault="005D543A" w:rsidP="00261DEB">
            <w:r>
              <w:t xml:space="preserve">казенное учреждение  «Центр организационного обеспечения </w:t>
            </w:r>
          </w:p>
          <w:p w:rsidR="005D543A" w:rsidRPr="00FE5FEC" w:rsidRDefault="005D543A" w:rsidP="00261DEB">
            <w:r>
              <w:t xml:space="preserve">деятельности муниципальных организаций» </w:t>
            </w:r>
          </w:p>
        </w:tc>
        <w:tc>
          <w:tcPr>
            <w:tcW w:w="2126" w:type="dxa"/>
          </w:tcPr>
          <w:p w:rsidR="005D543A" w:rsidRPr="00FE5FEC" w:rsidRDefault="005D543A" w:rsidP="00EA6111">
            <w:pPr>
              <w:jc w:val="center"/>
            </w:pPr>
            <w:r w:rsidRPr="00FE5FEC">
              <w:t xml:space="preserve">до </w:t>
            </w:r>
            <w:r>
              <w:t>0</w:t>
            </w:r>
            <w:r w:rsidRPr="00FE5FEC">
              <w:t>1 декабря</w:t>
            </w:r>
          </w:p>
        </w:tc>
        <w:tc>
          <w:tcPr>
            <w:tcW w:w="4111" w:type="dxa"/>
          </w:tcPr>
          <w:p w:rsidR="005D543A" w:rsidRDefault="005D543A" w:rsidP="0078179C">
            <w:r>
              <w:t xml:space="preserve">обучение работников </w:t>
            </w:r>
          </w:p>
          <w:p w:rsidR="005D543A" w:rsidRDefault="005D543A" w:rsidP="0078179C">
            <w:r>
              <w:t xml:space="preserve">Администрации города </w:t>
            </w:r>
          </w:p>
          <w:p w:rsidR="005D543A" w:rsidRDefault="005D543A" w:rsidP="0078179C">
            <w:r>
              <w:t xml:space="preserve">и ее структурных </w:t>
            </w:r>
          </w:p>
          <w:p w:rsidR="005D543A" w:rsidRDefault="005D543A" w:rsidP="0078179C">
            <w:r>
              <w:t>подразделений</w:t>
            </w:r>
          </w:p>
        </w:tc>
      </w:tr>
      <w:tr w:rsidR="005D543A" w:rsidRPr="00436D1B" w:rsidTr="005D543A">
        <w:tc>
          <w:tcPr>
            <w:tcW w:w="4886" w:type="dxa"/>
          </w:tcPr>
          <w:p w:rsidR="005D543A" w:rsidRDefault="005D543A" w:rsidP="00261DEB">
            <w:r>
              <w:t>8. Внесение сведений о границах населенных пунктов и территориальных зон муниципального образования                                городской округ город Сургут                                в Единый государственный реестр                  недвижимости</w:t>
            </w:r>
          </w:p>
        </w:tc>
        <w:tc>
          <w:tcPr>
            <w:tcW w:w="2953" w:type="dxa"/>
          </w:tcPr>
          <w:p w:rsidR="005D543A" w:rsidRDefault="005D543A" w:rsidP="00261DEB">
            <w:r>
              <w:t xml:space="preserve">департамент </w:t>
            </w:r>
          </w:p>
          <w:p w:rsidR="005D543A" w:rsidRDefault="005D543A" w:rsidP="00261DEB">
            <w:r>
              <w:t xml:space="preserve">архитектуры </w:t>
            </w:r>
          </w:p>
          <w:p w:rsidR="005D543A" w:rsidRDefault="005D543A" w:rsidP="00261DEB">
            <w:r>
              <w:t>и градостроительства</w:t>
            </w:r>
          </w:p>
        </w:tc>
        <w:tc>
          <w:tcPr>
            <w:tcW w:w="2126" w:type="dxa"/>
          </w:tcPr>
          <w:p w:rsidR="005D543A" w:rsidRDefault="005D543A" w:rsidP="00EA6111">
            <w:pPr>
              <w:jc w:val="center"/>
            </w:pPr>
            <w:r>
              <w:t>до 25 марта</w:t>
            </w:r>
          </w:p>
        </w:tc>
        <w:tc>
          <w:tcPr>
            <w:tcW w:w="4111" w:type="dxa"/>
          </w:tcPr>
          <w:p w:rsidR="005D543A" w:rsidRPr="00436D1B" w:rsidRDefault="005D543A" w:rsidP="0078179C">
            <w:r>
              <w:t>наличие сведений о границах населенных пунктов и территориальных зон муниципального образования городской округ город Сургут</w:t>
            </w:r>
            <w:r w:rsidRPr="00436D1B">
              <w:t xml:space="preserve"> </w:t>
            </w:r>
            <w:r>
              <w:t>в Е</w:t>
            </w:r>
            <w:r>
              <w:rPr>
                <w:szCs w:val="28"/>
              </w:rPr>
              <w:t>дином государственном реестре недвижи-            мости</w:t>
            </w:r>
          </w:p>
        </w:tc>
      </w:tr>
      <w:tr w:rsidR="005D543A" w:rsidTr="005D543A">
        <w:tc>
          <w:tcPr>
            <w:tcW w:w="4886" w:type="dxa"/>
          </w:tcPr>
          <w:p w:rsidR="005D543A" w:rsidRDefault="005D543A" w:rsidP="00261DEB">
            <w:r>
              <w:t>9. Поиск инвесторов для новых инвестиционных проектов на имеющихся             инвестиционных площадках</w:t>
            </w:r>
          </w:p>
        </w:tc>
        <w:tc>
          <w:tcPr>
            <w:tcW w:w="2953" w:type="dxa"/>
          </w:tcPr>
          <w:p w:rsidR="005D543A" w:rsidRDefault="005D543A" w:rsidP="00261DEB">
            <w:r>
              <w:t xml:space="preserve">управление </w:t>
            </w:r>
          </w:p>
          <w:p w:rsidR="005D543A" w:rsidRDefault="005D543A" w:rsidP="00261DEB">
            <w:r>
              <w:t>экономики и стратегического планирования</w:t>
            </w:r>
          </w:p>
        </w:tc>
        <w:tc>
          <w:tcPr>
            <w:tcW w:w="2126" w:type="dxa"/>
            <w:vMerge w:val="restart"/>
          </w:tcPr>
          <w:p w:rsidR="005D543A" w:rsidRDefault="005D543A" w:rsidP="00EA6111">
            <w:pPr>
              <w:jc w:val="center"/>
            </w:pPr>
            <w:r>
              <w:t>постоянно</w:t>
            </w:r>
          </w:p>
        </w:tc>
        <w:tc>
          <w:tcPr>
            <w:tcW w:w="4111" w:type="dxa"/>
            <w:vMerge w:val="restart"/>
          </w:tcPr>
          <w:p w:rsidR="005D543A" w:rsidRDefault="005D543A" w:rsidP="00261DEB">
            <w:r>
              <w:t xml:space="preserve">максимальная загрузка </w:t>
            </w:r>
          </w:p>
          <w:p w:rsidR="005D543A" w:rsidRDefault="005D543A" w:rsidP="0078179C">
            <w:r>
              <w:t xml:space="preserve">производственных площадок,                            создание новых производств, обеспечение новыми рабочими местами, обновление и переоценка основных фондов, </w:t>
            </w:r>
          </w:p>
          <w:p w:rsidR="005D543A" w:rsidRDefault="005D543A" w:rsidP="0078179C">
            <w:r>
              <w:t>увеличение роста налоговых платежей</w:t>
            </w:r>
          </w:p>
        </w:tc>
      </w:tr>
      <w:tr w:rsidR="005D543A" w:rsidTr="005D543A">
        <w:tc>
          <w:tcPr>
            <w:tcW w:w="4886" w:type="dxa"/>
          </w:tcPr>
          <w:p w:rsidR="005D543A" w:rsidRDefault="005D543A" w:rsidP="005D543A">
            <w:r>
              <w:t xml:space="preserve">10. Подготовка новых инвестици-              онных площадок, предусмотренных дорожной картой по реализации генерального плана, планом мероприятий                  по реализации Стратегии социально-экономического развития муниципального образования городской округ город Сургут, реестром                            земельных площадок, которые </w:t>
            </w:r>
          </w:p>
          <w:p w:rsidR="005D543A" w:rsidRDefault="005D543A" w:rsidP="005D543A">
            <w:r>
              <w:t>могут быть предоставлены в аренду                     без проведения торгов</w:t>
            </w:r>
          </w:p>
        </w:tc>
        <w:tc>
          <w:tcPr>
            <w:tcW w:w="2953" w:type="dxa"/>
          </w:tcPr>
          <w:p w:rsidR="005D543A" w:rsidRDefault="005D543A" w:rsidP="00261DEB">
            <w:r>
              <w:t xml:space="preserve">департамент </w:t>
            </w:r>
          </w:p>
          <w:p w:rsidR="005D543A" w:rsidRDefault="005D543A" w:rsidP="00261DEB">
            <w:r>
              <w:t xml:space="preserve">архитектуры </w:t>
            </w:r>
          </w:p>
          <w:p w:rsidR="005D543A" w:rsidRDefault="005D543A" w:rsidP="00261DEB">
            <w:r>
              <w:t>и градостроительства</w:t>
            </w:r>
          </w:p>
        </w:tc>
        <w:tc>
          <w:tcPr>
            <w:tcW w:w="2126" w:type="dxa"/>
            <w:vMerge/>
          </w:tcPr>
          <w:p w:rsidR="005D543A" w:rsidRDefault="005D543A" w:rsidP="00EA6111">
            <w:pPr>
              <w:jc w:val="center"/>
            </w:pPr>
          </w:p>
        </w:tc>
        <w:tc>
          <w:tcPr>
            <w:tcW w:w="4111" w:type="dxa"/>
            <w:vMerge/>
          </w:tcPr>
          <w:p w:rsidR="005D543A" w:rsidRDefault="005D543A" w:rsidP="00261DEB"/>
        </w:tc>
      </w:tr>
      <w:tr w:rsidR="005D543A" w:rsidTr="005D543A">
        <w:tc>
          <w:tcPr>
            <w:tcW w:w="4886" w:type="dxa"/>
          </w:tcPr>
          <w:p w:rsidR="005D543A" w:rsidRDefault="005D543A" w:rsidP="00261DEB">
            <w:r>
              <w:t>11. Заключение соглашений с инвесторами о сотрудничестве в рамках                реализации инвестиционных проектов</w:t>
            </w:r>
          </w:p>
        </w:tc>
        <w:tc>
          <w:tcPr>
            <w:tcW w:w="2953" w:type="dxa"/>
          </w:tcPr>
          <w:p w:rsidR="005D543A" w:rsidRDefault="005D543A" w:rsidP="00261DEB">
            <w:r>
              <w:t xml:space="preserve">управление </w:t>
            </w:r>
          </w:p>
          <w:p w:rsidR="005D543A" w:rsidRDefault="005D543A" w:rsidP="00261DEB">
            <w:r>
              <w:t>экономики и стратегического планирования</w:t>
            </w:r>
          </w:p>
        </w:tc>
        <w:tc>
          <w:tcPr>
            <w:tcW w:w="2126" w:type="dxa"/>
            <w:vMerge/>
          </w:tcPr>
          <w:p w:rsidR="005D543A" w:rsidRDefault="005D543A" w:rsidP="00EA6111">
            <w:pPr>
              <w:jc w:val="center"/>
            </w:pPr>
          </w:p>
        </w:tc>
        <w:tc>
          <w:tcPr>
            <w:tcW w:w="4111" w:type="dxa"/>
            <w:vMerge/>
          </w:tcPr>
          <w:p w:rsidR="005D543A" w:rsidRDefault="005D543A" w:rsidP="00261DEB"/>
        </w:tc>
      </w:tr>
      <w:tr w:rsidR="005D543A" w:rsidTr="005D543A">
        <w:tc>
          <w:tcPr>
            <w:tcW w:w="4886" w:type="dxa"/>
          </w:tcPr>
          <w:p w:rsidR="005D543A" w:rsidRDefault="005D543A" w:rsidP="005D543A">
            <w:r>
              <w:t>12. Создание</w:t>
            </w:r>
            <w:r w:rsidRPr="00A14690">
              <w:t xml:space="preserve"> </w:t>
            </w:r>
            <w:r>
              <w:t>объектов</w:t>
            </w:r>
            <w:r w:rsidRPr="00A14690">
              <w:t xml:space="preserve"> поддержки </w:t>
            </w:r>
            <w:r>
              <w:t xml:space="preserve">              </w:t>
            </w:r>
            <w:r w:rsidRPr="00A14690">
              <w:t xml:space="preserve">инвестиционной и инновационной </w:t>
            </w:r>
            <w:r>
              <w:t xml:space="preserve">             </w:t>
            </w:r>
            <w:r w:rsidRPr="00A14690">
              <w:t xml:space="preserve">деятельности, в </w:t>
            </w:r>
            <w:r>
              <w:t xml:space="preserve">том </w:t>
            </w:r>
            <w:r w:rsidRPr="00A14690">
              <w:t>числе</w:t>
            </w:r>
            <w:r>
              <w:t>:</w:t>
            </w:r>
            <w:r w:rsidRPr="00A14690">
              <w:t xml:space="preserve"> промышленные парки, технопарки, бизнес-</w:t>
            </w:r>
            <w:r>
              <w:t xml:space="preserve">          </w:t>
            </w:r>
            <w:r w:rsidRPr="00A14690">
              <w:t>инку</w:t>
            </w:r>
            <w:r>
              <w:t xml:space="preserve">баторы, инвестиционные                  площадки и </w:t>
            </w:r>
            <w:r w:rsidRPr="00A14690">
              <w:t>территории кластерного развития</w:t>
            </w:r>
          </w:p>
        </w:tc>
        <w:tc>
          <w:tcPr>
            <w:tcW w:w="2953" w:type="dxa"/>
          </w:tcPr>
          <w:p w:rsidR="005D543A" w:rsidRDefault="005D543A" w:rsidP="00261DEB">
            <w:r>
              <w:t xml:space="preserve">департамент </w:t>
            </w:r>
          </w:p>
          <w:p w:rsidR="005D543A" w:rsidRDefault="005D543A" w:rsidP="00261DEB">
            <w:r>
              <w:t xml:space="preserve">архитектуры </w:t>
            </w:r>
          </w:p>
          <w:p w:rsidR="005D543A" w:rsidRDefault="005D543A" w:rsidP="00261DEB">
            <w:r>
              <w:t>и градостроительства</w:t>
            </w:r>
          </w:p>
        </w:tc>
        <w:tc>
          <w:tcPr>
            <w:tcW w:w="2126" w:type="dxa"/>
            <w:vMerge/>
          </w:tcPr>
          <w:p w:rsidR="005D543A" w:rsidRDefault="005D543A" w:rsidP="00EA6111">
            <w:pPr>
              <w:jc w:val="center"/>
            </w:pPr>
          </w:p>
        </w:tc>
        <w:tc>
          <w:tcPr>
            <w:tcW w:w="4111" w:type="dxa"/>
            <w:vMerge/>
          </w:tcPr>
          <w:p w:rsidR="005D543A" w:rsidRDefault="005D543A" w:rsidP="00261DEB"/>
        </w:tc>
      </w:tr>
      <w:tr w:rsidR="005D543A" w:rsidTr="005D543A">
        <w:tc>
          <w:tcPr>
            <w:tcW w:w="4886" w:type="dxa"/>
          </w:tcPr>
          <w:p w:rsidR="005D543A" w:rsidRDefault="005D543A" w:rsidP="00261DEB">
            <w:r>
              <w:t>13. Функционирование на регулярной                   основе инвестиционного совета                     при Главе города</w:t>
            </w:r>
          </w:p>
        </w:tc>
        <w:tc>
          <w:tcPr>
            <w:tcW w:w="2953" w:type="dxa"/>
          </w:tcPr>
          <w:p w:rsidR="005D543A" w:rsidRDefault="005D543A" w:rsidP="00261DEB">
            <w:r>
              <w:t>управление</w:t>
            </w:r>
          </w:p>
          <w:p w:rsidR="005D543A" w:rsidRDefault="005D543A" w:rsidP="00261DEB">
            <w:r>
              <w:t>экономики и стратегического планирования</w:t>
            </w:r>
          </w:p>
        </w:tc>
        <w:tc>
          <w:tcPr>
            <w:tcW w:w="2126" w:type="dxa"/>
          </w:tcPr>
          <w:p w:rsidR="005D543A" w:rsidRDefault="005D543A" w:rsidP="00EA6111">
            <w:pPr>
              <w:jc w:val="center"/>
            </w:pPr>
            <w:r>
              <w:t>постоянно</w:t>
            </w:r>
          </w:p>
        </w:tc>
        <w:tc>
          <w:tcPr>
            <w:tcW w:w="4111" w:type="dxa"/>
          </w:tcPr>
          <w:p w:rsidR="005D543A" w:rsidRDefault="005D543A" w:rsidP="00261DEB">
            <w:r>
              <w:t>сокращение административных</w:t>
            </w:r>
          </w:p>
          <w:p w:rsidR="005D543A" w:rsidRDefault="005D543A" w:rsidP="0078179C">
            <w:r>
              <w:t xml:space="preserve">барьеров, упрощение </w:t>
            </w:r>
          </w:p>
          <w:p w:rsidR="005D543A" w:rsidRDefault="005D543A" w:rsidP="0078179C">
            <w:r>
              <w:t xml:space="preserve">процедуры взаимодействия </w:t>
            </w:r>
          </w:p>
          <w:p w:rsidR="005D543A" w:rsidRDefault="005D543A" w:rsidP="0078179C">
            <w:r>
              <w:t xml:space="preserve">инвесторов с властью </w:t>
            </w:r>
          </w:p>
        </w:tc>
      </w:tr>
      <w:tr w:rsidR="005D543A" w:rsidTr="005D543A">
        <w:tc>
          <w:tcPr>
            <w:tcW w:w="4886" w:type="dxa"/>
          </w:tcPr>
          <w:p w:rsidR="005D543A" w:rsidRDefault="005D543A" w:rsidP="0078179C">
            <w:r>
              <w:t xml:space="preserve">14. Функционирование специализированного интернет-портала на двух языках, помогающего инвесторам ориентироваться в системе поддержки </w:t>
            </w:r>
          </w:p>
          <w:p w:rsidR="005D543A" w:rsidRDefault="005D543A" w:rsidP="0078179C">
            <w:r>
              <w:t>инвестиций города</w:t>
            </w:r>
          </w:p>
        </w:tc>
        <w:tc>
          <w:tcPr>
            <w:tcW w:w="2953" w:type="dxa"/>
          </w:tcPr>
          <w:p w:rsidR="005D543A" w:rsidRDefault="005D543A" w:rsidP="00261DEB">
            <w:r>
              <w:t xml:space="preserve">управление </w:t>
            </w:r>
          </w:p>
          <w:p w:rsidR="005D543A" w:rsidRDefault="005D543A" w:rsidP="00261DEB">
            <w:r>
              <w:t xml:space="preserve">экономики </w:t>
            </w:r>
          </w:p>
          <w:p w:rsidR="005D543A" w:rsidRDefault="005D543A" w:rsidP="00261DEB">
            <w:r>
              <w:t xml:space="preserve">и стратегического планирования, </w:t>
            </w:r>
          </w:p>
          <w:p w:rsidR="005D543A" w:rsidRDefault="005D543A" w:rsidP="0078179C">
            <w:r>
              <w:t xml:space="preserve">муниципальное </w:t>
            </w:r>
          </w:p>
          <w:p w:rsidR="005D543A" w:rsidRDefault="005D543A" w:rsidP="0078179C">
            <w:r>
              <w:t xml:space="preserve">казённое учреждение «Управление </w:t>
            </w:r>
          </w:p>
          <w:p w:rsidR="005D543A" w:rsidRDefault="005D543A" w:rsidP="0078179C">
            <w:r>
              <w:t xml:space="preserve">информационных </w:t>
            </w:r>
          </w:p>
          <w:p w:rsidR="005D543A" w:rsidRDefault="005D543A" w:rsidP="0078179C">
            <w:r>
              <w:t xml:space="preserve">технологий и связи </w:t>
            </w:r>
          </w:p>
          <w:p w:rsidR="005D543A" w:rsidRDefault="005D543A" w:rsidP="0078179C">
            <w:r>
              <w:t>города Сургута»</w:t>
            </w:r>
          </w:p>
        </w:tc>
        <w:tc>
          <w:tcPr>
            <w:tcW w:w="2126" w:type="dxa"/>
          </w:tcPr>
          <w:p w:rsidR="005D543A" w:rsidRDefault="005D543A" w:rsidP="00EA6111">
            <w:pPr>
              <w:jc w:val="center"/>
            </w:pPr>
            <w:r>
              <w:t>постоянно</w:t>
            </w:r>
          </w:p>
        </w:tc>
        <w:tc>
          <w:tcPr>
            <w:tcW w:w="4111" w:type="dxa"/>
          </w:tcPr>
          <w:p w:rsidR="005D543A" w:rsidRDefault="005D543A" w:rsidP="00261DEB">
            <w:r>
              <w:t xml:space="preserve">актуальная информация </w:t>
            </w:r>
          </w:p>
          <w:p w:rsidR="005D543A" w:rsidRDefault="005D543A" w:rsidP="00261DEB">
            <w:r>
              <w:t xml:space="preserve">на инвестиционном портале </w:t>
            </w:r>
          </w:p>
          <w:p w:rsidR="005D543A" w:rsidRDefault="005D543A" w:rsidP="0078179C">
            <w:r>
              <w:t xml:space="preserve">города для наглядного представления инвестиционной </w:t>
            </w:r>
          </w:p>
          <w:p w:rsidR="005D543A" w:rsidRDefault="005D543A" w:rsidP="0078179C">
            <w:r>
              <w:t xml:space="preserve">привлекательности города: </w:t>
            </w:r>
          </w:p>
          <w:p w:rsidR="005D543A" w:rsidRDefault="005D543A" w:rsidP="0078179C">
            <w:r>
              <w:t xml:space="preserve">возможность подачи заявки </w:t>
            </w:r>
          </w:p>
          <w:p w:rsidR="005D543A" w:rsidRDefault="005D543A" w:rsidP="0078179C">
            <w:r>
              <w:t xml:space="preserve">в режиме «одного окна», размещение схем предоставления </w:t>
            </w:r>
          </w:p>
          <w:p w:rsidR="005D543A" w:rsidRDefault="005D543A" w:rsidP="0078179C">
            <w:r>
              <w:t xml:space="preserve">муниципальных услуг, форм инвестиционных соглашений  </w:t>
            </w:r>
          </w:p>
        </w:tc>
      </w:tr>
      <w:tr w:rsidR="005D543A" w:rsidTr="005D543A">
        <w:tc>
          <w:tcPr>
            <w:tcW w:w="4886" w:type="dxa"/>
          </w:tcPr>
          <w:p w:rsidR="005D543A" w:rsidRDefault="005D543A" w:rsidP="00261DEB">
            <w:r>
              <w:t xml:space="preserve">15. Применение на территории города лучших и наиболее эффективных                   муниципальных практик в сфере </w:t>
            </w:r>
          </w:p>
          <w:p w:rsidR="005D543A" w:rsidRDefault="005D543A" w:rsidP="00261DEB">
            <w:r>
              <w:t>инвестиционной деятельности</w:t>
            </w:r>
          </w:p>
        </w:tc>
        <w:tc>
          <w:tcPr>
            <w:tcW w:w="2953" w:type="dxa"/>
          </w:tcPr>
          <w:p w:rsidR="005D543A" w:rsidRDefault="005D543A" w:rsidP="00261DEB">
            <w:r>
              <w:t xml:space="preserve">ответственные </w:t>
            </w:r>
          </w:p>
          <w:p w:rsidR="005D543A" w:rsidRDefault="005D543A" w:rsidP="00261DEB">
            <w:r>
              <w:t xml:space="preserve">структурные </w:t>
            </w:r>
          </w:p>
          <w:p w:rsidR="005D543A" w:rsidRDefault="005D543A" w:rsidP="00261DEB">
            <w:r>
              <w:t>подразделения</w:t>
            </w:r>
          </w:p>
        </w:tc>
        <w:tc>
          <w:tcPr>
            <w:tcW w:w="2126" w:type="dxa"/>
          </w:tcPr>
          <w:p w:rsidR="005D543A" w:rsidRDefault="005D543A" w:rsidP="00EA6111">
            <w:pPr>
              <w:jc w:val="center"/>
            </w:pPr>
            <w:r>
              <w:t>постоянно</w:t>
            </w:r>
          </w:p>
        </w:tc>
        <w:tc>
          <w:tcPr>
            <w:tcW w:w="4111" w:type="dxa"/>
          </w:tcPr>
          <w:p w:rsidR="005D543A" w:rsidRDefault="005D543A" w:rsidP="00261DEB">
            <w:r>
              <w:t xml:space="preserve">внедрение механизма </w:t>
            </w:r>
          </w:p>
          <w:p w:rsidR="005D543A" w:rsidRDefault="005D543A" w:rsidP="00261DEB">
            <w:r>
              <w:t>обмена лучшими практиками, основанного на диалоге</w:t>
            </w:r>
          </w:p>
          <w:p w:rsidR="005D543A" w:rsidRDefault="005D543A" w:rsidP="0078179C">
            <w:r>
              <w:t>бизнеса и власти</w:t>
            </w:r>
          </w:p>
        </w:tc>
      </w:tr>
      <w:tr w:rsidR="005D543A" w:rsidTr="005D543A">
        <w:tc>
          <w:tcPr>
            <w:tcW w:w="4886" w:type="dxa"/>
          </w:tcPr>
          <w:p w:rsidR="005D543A" w:rsidRDefault="005D543A" w:rsidP="00261DEB">
            <w:r>
              <w:t>16. Проведение общественных                                обсуждений и презентаций</w:t>
            </w:r>
          </w:p>
          <w:p w:rsidR="005D543A" w:rsidRDefault="005D543A" w:rsidP="00261DEB">
            <w:r>
              <w:t>инвестиционных проектов города</w:t>
            </w:r>
          </w:p>
        </w:tc>
        <w:tc>
          <w:tcPr>
            <w:tcW w:w="2953" w:type="dxa"/>
          </w:tcPr>
          <w:p w:rsidR="005D543A" w:rsidRDefault="005D543A" w:rsidP="00261DEB">
            <w:r>
              <w:t xml:space="preserve">управление </w:t>
            </w:r>
          </w:p>
          <w:p w:rsidR="005D543A" w:rsidRDefault="005D543A" w:rsidP="0078179C">
            <w:r>
              <w:t xml:space="preserve">экономики </w:t>
            </w:r>
          </w:p>
          <w:p w:rsidR="005D543A" w:rsidRDefault="005D543A" w:rsidP="0078179C">
            <w:r>
              <w:t>и стратегического планирования</w:t>
            </w:r>
          </w:p>
        </w:tc>
        <w:tc>
          <w:tcPr>
            <w:tcW w:w="2126" w:type="dxa"/>
          </w:tcPr>
          <w:p w:rsidR="005D543A" w:rsidRDefault="005D543A" w:rsidP="00EA6111">
            <w:pPr>
              <w:jc w:val="center"/>
            </w:pPr>
            <w:r>
              <w:t xml:space="preserve">по мере </w:t>
            </w:r>
          </w:p>
          <w:p w:rsidR="005D543A" w:rsidRDefault="005D543A" w:rsidP="00EA6111">
            <w:pPr>
              <w:jc w:val="center"/>
            </w:pPr>
            <w:r>
              <w:t>необходимости</w:t>
            </w:r>
          </w:p>
        </w:tc>
        <w:tc>
          <w:tcPr>
            <w:tcW w:w="4111" w:type="dxa"/>
          </w:tcPr>
          <w:p w:rsidR="005D543A" w:rsidRDefault="005D543A" w:rsidP="00261DEB">
            <w:r>
              <w:t xml:space="preserve">формирование имиджа </w:t>
            </w:r>
          </w:p>
          <w:p w:rsidR="005D543A" w:rsidRDefault="005D543A" w:rsidP="0078179C">
            <w:r>
              <w:t xml:space="preserve">и рост экономического </w:t>
            </w:r>
          </w:p>
          <w:p w:rsidR="005D543A" w:rsidRDefault="005D543A" w:rsidP="0078179C">
            <w:r>
              <w:t xml:space="preserve">потенциала города </w:t>
            </w:r>
          </w:p>
        </w:tc>
      </w:tr>
    </w:tbl>
    <w:p w:rsidR="007560C1" w:rsidRPr="00261DEB" w:rsidRDefault="007560C1" w:rsidP="00261DEB"/>
    <w:sectPr w:rsidR="007560C1" w:rsidRPr="00261DEB" w:rsidSect="00261DEB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4F" w:rsidRDefault="00C0414F">
      <w:r>
        <w:separator/>
      </w:r>
    </w:p>
  </w:endnote>
  <w:endnote w:type="continuationSeparator" w:id="0">
    <w:p w:rsidR="00C0414F" w:rsidRDefault="00C0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9C" w:rsidRDefault="0078179C">
    <w:pPr>
      <w:pStyle w:val="a7"/>
      <w:jc w:val="center"/>
    </w:pPr>
  </w:p>
  <w:p w:rsidR="0078179C" w:rsidRDefault="007817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4F" w:rsidRDefault="00C0414F">
      <w:r>
        <w:separator/>
      </w:r>
    </w:p>
  </w:footnote>
  <w:footnote w:type="continuationSeparator" w:id="0">
    <w:p w:rsidR="00C0414F" w:rsidRDefault="00C0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882809"/>
      <w:docPartObj>
        <w:docPartGallery w:val="Page Numbers (Top of Page)"/>
        <w:docPartUnique/>
      </w:docPartObj>
    </w:sdtPr>
    <w:sdtEndPr/>
    <w:sdtContent>
      <w:p w:rsidR="006E704F" w:rsidRPr="006E704F" w:rsidRDefault="00465C1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C2942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294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294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C294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C2942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3C29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995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8179C" w:rsidRPr="0078179C" w:rsidRDefault="0078179C">
        <w:pPr>
          <w:pStyle w:val="a4"/>
          <w:jc w:val="center"/>
          <w:rPr>
            <w:sz w:val="20"/>
            <w:szCs w:val="20"/>
          </w:rPr>
        </w:pPr>
        <w:r w:rsidRPr="0078179C">
          <w:rPr>
            <w:sz w:val="20"/>
            <w:szCs w:val="20"/>
          </w:rPr>
          <w:fldChar w:fldCharType="begin"/>
        </w:r>
        <w:r w:rsidRPr="0078179C">
          <w:rPr>
            <w:sz w:val="20"/>
            <w:szCs w:val="20"/>
          </w:rPr>
          <w:instrText>PAGE   \* MERGEFORMAT</w:instrText>
        </w:r>
        <w:r w:rsidRPr="0078179C">
          <w:rPr>
            <w:sz w:val="20"/>
            <w:szCs w:val="20"/>
          </w:rPr>
          <w:fldChar w:fldCharType="separate"/>
        </w:r>
        <w:r w:rsidR="003C2942">
          <w:rPr>
            <w:noProof/>
            <w:sz w:val="20"/>
            <w:szCs w:val="20"/>
          </w:rPr>
          <w:t>1</w:t>
        </w:r>
        <w:r w:rsidRPr="0078179C">
          <w:rPr>
            <w:sz w:val="20"/>
            <w:szCs w:val="20"/>
          </w:rPr>
          <w:fldChar w:fldCharType="end"/>
        </w:r>
      </w:p>
    </w:sdtContent>
  </w:sdt>
  <w:p w:rsidR="0078179C" w:rsidRDefault="007817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EB"/>
    <w:rsid w:val="001017ED"/>
    <w:rsid w:val="00261DEB"/>
    <w:rsid w:val="003C2942"/>
    <w:rsid w:val="00423D95"/>
    <w:rsid w:val="00465C17"/>
    <w:rsid w:val="005D543A"/>
    <w:rsid w:val="006344FD"/>
    <w:rsid w:val="007560C1"/>
    <w:rsid w:val="0078179C"/>
    <w:rsid w:val="0081238C"/>
    <w:rsid w:val="00A5590F"/>
    <w:rsid w:val="00C0414F"/>
    <w:rsid w:val="00D80BB2"/>
    <w:rsid w:val="00E112F0"/>
    <w:rsid w:val="00E6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B7828C-2638-4722-9A5D-F6F103BD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1DEB"/>
    <w:rPr>
      <w:rFonts w:ascii="Times New Roman" w:hAnsi="Times New Roman"/>
      <w:sz w:val="28"/>
    </w:rPr>
  </w:style>
  <w:style w:type="character" w:styleId="a6">
    <w:name w:val="page number"/>
    <w:basedOn w:val="a0"/>
    <w:rsid w:val="00261DEB"/>
  </w:style>
  <w:style w:type="paragraph" w:styleId="a7">
    <w:name w:val="footer"/>
    <w:basedOn w:val="a"/>
    <w:link w:val="a8"/>
    <w:uiPriority w:val="99"/>
    <w:unhideWhenUsed/>
    <w:rsid w:val="007817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79C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5D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B0C36-612D-4EA3-934C-4EC83E6D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1799</Words>
  <Characters>10255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2018-04-11T05:08:00Z</cp:lastPrinted>
  <dcterms:created xsi:type="dcterms:W3CDTF">2018-04-13T05:47:00Z</dcterms:created>
  <dcterms:modified xsi:type="dcterms:W3CDTF">2018-04-13T05:47:00Z</dcterms:modified>
</cp:coreProperties>
</file>