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CA" w:rsidRDefault="001576CA" w:rsidP="001576CA">
      <w:pPr>
        <w:spacing w:after="488" w:line="266" w:lineRule="auto"/>
        <w:ind w:left="-15" w:right="-12" w:firstLine="0"/>
        <w:jc w:val="right"/>
        <w:rPr>
          <w:b/>
          <w:i/>
        </w:rPr>
      </w:pPr>
      <w:r>
        <w:rPr>
          <w:b/>
          <w:i/>
        </w:rPr>
        <w:t>ПРОЕКТ</w:t>
      </w:r>
    </w:p>
    <w:p w:rsidR="001576CA" w:rsidRDefault="001576CA" w:rsidP="001576CA">
      <w:pPr>
        <w:spacing w:after="488" w:line="266" w:lineRule="auto"/>
        <w:ind w:left="-15" w:right="-12" w:firstLine="0"/>
      </w:pPr>
      <w:r>
        <w:rPr>
          <w:b/>
          <w:i/>
        </w:rPr>
        <w:t>Методические материалы предназначены для субъектов малого и среднего предпринимательства,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b/>
          <w:i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  <w:r>
        <w:rPr>
          <w:b/>
        </w:rPr>
        <w:t xml:space="preserve"> </w:t>
      </w:r>
    </w:p>
    <w:p w:rsidR="001576CA" w:rsidRDefault="001576CA" w:rsidP="001576CA">
      <w:pPr>
        <w:spacing w:after="490" w:line="265" w:lineRule="auto"/>
        <w:ind w:left="38" w:right="91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1576CA" w:rsidRDefault="001576CA" w:rsidP="00974C62">
      <w:pPr>
        <w:numPr>
          <w:ilvl w:val="0"/>
          <w:numId w:val="1"/>
        </w:numPr>
        <w:spacing w:after="147"/>
        <w:ind w:right="0" w:firstLine="708"/>
      </w:pPr>
      <w:r>
        <w:t xml:space="preserve"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 </w:t>
      </w:r>
    </w:p>
    <w:p w:rsidR="001576CA" w:rsidRDefault="001576CA" w:rsidP="00974C62">
      <w:pPr>
        <w:numPr>
          <w:ilvl w:val="0"/>
          <w:numId w:val="1"/>
        </w:numPr>
        <w:spacing w:after="147"/>
        <w:ind w:right="0" w:firstLine="708"/>
      </w:pPr>
      <w:r>
        <w:t xml:space="preserve"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  </w:t>
      </w:r>
    </w:p>
    <w:p w:rsidR="001576CA" w:rsidRDefault="001576CA" w:rsidP="00974C62">
      <w:pPr>
        <w:numPr>
          <w:ilvl w:val="0"/>
          <w:numId w:val="1"/>
        </w:numPr>
        <w:spacing w:after="144"/>
        <w:ind w:right="0" w:firstLine="708"/>
      </w:pPr>
      <w:r>
        <w:t xml:space="preserve"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 </w:t>
      </w:r>
    </w:p>
    <w:p w:rsidR="001576CA" w:rsidRDefault="001576CA" w:rsidP="00974C62">
      <w:pPr>
        <w:numPr>
          <w:ilvl w:val="0"/>
          <w:numId w:val="1"/>
        </w:numPr>
        <w:spacing w:after="165"/>
        <w:ind w:right="0" w:firstLine="708"/>
      </w:pPr>
      <w:r>
        <w:t xml:space="preserve">В настоящих методических материалах используются следующие условные наименования: </w:t>
      </w:r>
    </w:p>
    <w:p w:rsidR="001576CA" w:rsidRDefault="001576CA" w:rsidP="001576CA">
      <w:pPr>
        <w:spacing w:after="113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Порядок </w:t>
      </w:r>
      <w:r>
        <w:tab/>
        <w:t xml:space="preserve">– </w:t>
      </w:r>
      <w:r>
        <w:tab/>
        <w:t xml:space="preserve">Порядок </w:t>
      </w:r>
      <w:r>
        <w:tab/>
        <w:t xml:space="preserve">признания </w:t>
      </w:r>
      <w:r>
        <w:tab/>
        <w:t xml:space="preserve">субъекта </w:t>
      </w:r>
      <w:r>
        <w:tab/>
        <w:t xml:space="preserve">малого </w:t>
      </w:r>
      <w:r>
        <w:tab/>
        <w:t xml:space="preserve">или </w:t>
      </w:r>
      <w:r>
        <w:tab/>
        <w:t xml:space="preserve">среднего предпринимательства </w:t>
      </w:r>
      <w:r>
        <w:tab/>
        <w:t xml:space="preserve">социальным </w:t>
      </w:r>
      <w:r>
        <w:tab/>
        <w:t xml:space="preserve">предприятием, </w:t>
      </w:r>
      <w:r>
        <w:tab/>
        <w:t xml:space="preserve">утвержденный </w:t>
      </w:r>
      <w:r>
        <w:tab/>
        <w:t xml:space="preserve">приказом Минэкономразвития России от 29 ноября 2019 г. № 773. </w:t>
      </w:r>
    </w:p>
    <w:p w:rsidR="001576CA" w:rsidRDefault="001576CA" w:rsidP="001576CA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Федеральный закон – Федеральный закон от 24 июля 2007 года № 209-ФЗ «О развитии малого и среднего предпринимательства в Российской Федерации». </w:t>
      </w:r>
    </w:p>
    <w:p w:rsidR="001576CA" w:rsidRDefault="001576CA" w:rsidP="001576CA">
      <w:pPr>
        <w:spacing w:after="151" w:line="245" w:lineRule="auto"/>
        <w:ind w:left="-15" w:right="0" w:firstLine="708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</w:t>
      </w:r>
      <w:r>
        <w:tab/>
        <w:t xml:space="preserve">субъекта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на </w:t>
      </w:r>
      <w:r>
        <w:tab/>
        <w:t xml:space="preserve">взаимодействие </w:t>
      </w:r>
      <w:r>
        <w:tab/>
        <w:t xml:space="preserve">с </w:t>
      </w:r>
      <w:r>
        <w:tab/>
        <w:t xml:space="preserve">Министерством экономического развития Российской </w:t>
      </w:r>
      <w:r>
        <w:lastRenderedPageBreak/>
        <w:t xml:space="preserve">Федерации по реализации мероприятий государственной поддержки малого и среднего предпринимательства. </w:t>
      </w:r>
    </w:p>
    <w:p w:rsidR="001576CA" w:rsidRDefault="001576CA" w:rsidP="001576CA">
      <w:pPr>
        <w:spacing w:after="152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  </w:t>
      </w:r>
    </w:p>
    <w:p w:rsidR="001576CA" w:rsidRDefault="001576CA" w:rsidP="001576CA">
      <w:pPr>
        <w:spacing w:after="151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предприятием, осуществляющие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закона: доля доходов от осуществления такой деятельности по итогам предыдущего календарного года должна составлять не менее 50% в общем объеме доходов, а доля полученной чистой прибыли за предшествующий календарный год, направленной на осуществление такой деятельности в текущем календарном году, должна составлять не менее 50% от размера указанной прибыли (при наличии чистой прибыли). </w:t>
      </w:r>
    </w:p>
    <w:p w:rsidR="001576CA" w:rsidRDefault="001576CA" w:rsidP="001576CA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закона. </w:t>
      </w:r>
    </w:p>
    <w:p w:rsidR="001576CA" w:rsidRDefault="001576CA" w:rsidP="001576CA">
      <w:pPr>
        <w:tabs>
          <w:tab w:val="center" w:pos="708"/>
          <w:tab w:val="center" w:pos="4598"/>
        </w:tabs>
        <w:spacing w:after="1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ЕГРЮЛ – единый государственный реестр юридических лиц. </w:t>
      </w:r>
    </w:p>
    <w:p w:rsidR="001576CA" w:rsidRDefault="001576CA" w:rsidP="001576CA">
      <w:pPr>
        <w:spacing w:after="166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ЕГРИП – единый государственный реестр индивидуальных предпринимателей. </w:t>
      </w:r>
    </w:p>
    <w:p w:rsidR="001576CA" w:rsidRDefault="001576CA" w:rsidP="001576CA">
      <w:pPr>
        <w:tabs>
          <w:tab w:val="center" w:pos="708"/>
          <w:tab w:val="center" w:pos="3768"/>
        </w:tabs>
        <w:spacing w:after="15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УСН – упрощенная система налогообложения. </w:t>
      </w:r>
    </w:p>
    <w:p w:rsidR="001576CA" w:rsidRDefault="001576CA" w:rsidP="001576CA">
      <w:pPr>
        <w:spacing w:after="166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ЕНВД – система налогообложения в виде единого налога на вмененный доход для отдельных видов деятельности. </w:t>
      </w:r>
    </w:p>
    <w:p w:rsidR="001576CA" w:rsidRDefault="001576CA" w:rsidP="001576CA">
      <w:pPr>
        <w:tabs>
          <w:tab w:val="center" w:pos="708"/>
          <w:tab w:val="center" w:pos="3663"/>
        </w:tabs>
        <w:spacing w:after="16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ПСН – патентная система налогообложения. </w:t>
      </w:r>
    </w:p>
    <w:p w:rsidR="001576CA" w:rsidRDefault="001576CA" w:rsidP="001576CA">
      <w:pPr>
        <w:tabs>
          <w:tab w:val="center" w:pos="708"/>
          <w:tab w:val="center" w:pos="3543"/>
        </w:tabs>
        <w:spacing w:after="15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НДФЛ – налог на доходы физических лиц. </w:t>
      </w:r>
    </w:p>
    <w:p w:rsidR="001576CA" w:rsidRDefault="001576CA" w:rsidP="001576CA">
      <w:pPr>
        <w:spacing w:after="163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ОКВЭД2 – ОК 029-2014 (КДЕС Ред. 2). Общероссийский классификатор видов экономической деятельности, утвержденный Приказом </w:t>
      </w:r>
      <w:proofErr w:type="spellStart"/>
      <w:r>
        <w:t>Росстандарта</w:t>
      </w:r>
      <w:proofErr w:type="spellEnd"/>
      <w:r>
        <w:t xml:space="preserve"> от 31 января 2014 года № 14-ст. </w:t>
      </w:r>
    </w:p>
    <w:p w:rsidR="001576CA" w:rsidRDefault="001576CA" w:rsidP="001576CA">
      <w:pPr>
        <w:tabs>
          <w:tab w:val="center" w:pos="708"/>
          <w:tab w:val="center" w:pos="341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НДС – налог на добавленную стоимость. </w:t>
      </w:r>
    </w:p>
    <w:p w:rsidR="001576CA" w:rsidRDefault="001576CA" w:rsidP="001576CA">
      <w:pPr>
        <w:spacing w:after="490" w:line="265" w:lineRule="auto"/>
        <w:ind w:left="38" w:right="89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обращению в Уполномоченный орган </w:t>
      </w:r>
    </w:p>
    <w:p w:rsidR="001576CA" w:rsidRDefault="001576CA" w:rsidP="001576CA">
      <w:pPr>
        <w:spacing w:after="146"/>
        <w:ind w:left="-15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 </w:t>
      </w:r>
    </w:p>
    <w:p w:rsidR="001576CA" w:rsidRDefault="001576CA" w:rsidP="001576CA">
      <w:pPr>
        <w:spacing w:after="144"/>
        <w:ind w:left="-15" w:right="0" w:firstLine="708"/>
      </w:pPr>
      <w:r>
        <w:t xml:space="preserve">Наименование, адрес, электронную почту и телефон Уполномоченного органа можно узнать на сайте Минэкономразвития России. </w:t>
      </w:r>
    </w:p>
    <w:p w:rsidR="001576CA" w:rsidRDefault="001576CA" w:rsidP="001576CA">
      <w:pPr>
        <w:spacing w:after="257" w:line="259" w:lineRule="auto"/>
        <w:ind w:left="692" w:right="591"/>
        <w:jc w:val="center"/>
      </w:pPr>
      <w:r>
        <w:t xml:space="preserve">Обратиться в Уполномоченный орган можно одним из следующих способов: </w:t>
      </w:r>
    </w:p>
    <w:p w:rsidR="001576CA" w:rsidRDefault="001576CA" w:rsidP="001576CA">
      <w:pPr>
        <w:spacing w:after="148"/>
        <w:ind w:left="1225" w:right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непосредственно в Уполномоченный орган; </w:t>
      </w:r>
    </w:p>
    <w:p w:rsidR="001576CA" w:rsidRDefault="001576CA" w:rsidP="001576CA">
      <w:pPr>
        <w:spacing w:after="147"/>
        <w:ind w:left="1575" w:right="0" w:hanging="360"/>
      </w:pPr>
      <w:r>
        <w:lastRenderedPageBreak/>
        <w:t>б.</w:t>
      </w:r>
      <w:r>
        <w:rPr>
          <w:rFonts w:ascii="Arial" w:eastAsia="Arial" w:hAnsi="Arial" w:cs="Arial"/>
        </w:rPr>
        <w:t xml:space="preserve"> </w:t>
      </w:r>
      <w:r>
        <w:t xml:space="preserve">через организации, образующие инфраструктуру поддержки малого и среднего предпринимательства (Центры «Мой бизнес»);       </w:t>
      </w:r>
    </w:p>
    <w:p w:rsidR="001576CA" w:rsidRDefault="001576CA" w:rsidP="001576CA">
      <w:pPr>
        <w:spacing w:after="148"/>
        <w:ind w:left="1222" w:right="0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направив заказное письмо; </w:t>
      </w:r>
    </w:p>
    <w:p w:rsidR="001576CA" w:rsidRDefault="001576CA" w:rsidP="001576CA">
      <w:pPr>
        <w:spacing w:after="147"/>
        <w:ind w:left="1570" w:right="0" w:hanging="35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форме электронных документов, подписанных усиленной квалифицированной электронной подписью;  </w:t>
      </w:r>
    </w:p>
    <w:p w:rsidR="001576CA" w:rsidRDefault="001576CA" w:rsidP="001576CA">
      <w:pPr>
        <w:spacing w:after="146"/>
        <w:ind w:left="1570" w:right="0" w:hanging="35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через МФЦ или органы местного самоуправления (местную администрацию) – в случае если в субъекте РФ организована возможность подачи документов данными способами.  </w:t>
      </w:r>
    </w:p>
    <w:p w:rsidR="001576CA" w:rsidRDefault="001576CA" w:rsidP="001576CA">
      <w:pPr>
        <w:spacing w:after="146"/>
        <w:ind w:left="-15" w:right="0" w:firstLine="708"/>
      </w:pPr>
      <w:r>
        <w:t xml:space="preserve"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 </w:t>
      </w:r>
    </w:p>
    <w:p w:rsidR="001576CA" w:rsidRDefault="001576CA" w:rsidP="001576CA">
      <w:pPr>
        <w:spacing w:after="146"/>
        <w:ind w:left="-15" w:right="0" w:firstLine="7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Подать заявление и документы в Уполномоченный орган для целей признания социальным предприятием можно начиная с 2020 года. Подать документы можно: </w:t>
      </w:r>
    </w:p>
    <w:p w:rsidR="001576CA" w:rsidRDefault="001576CA" w:rsidP="001576CA">
      <w:pPr>
        <w:spacing w:after="144"/>
        <w:ind w:left="718" w:right="0"/>
      </w:pPr>
      <w:r>
        <w:t xml:space="preserve">С 9 января до 1 марта 2020 года – в целях признания заявителя социальным предприятием по состоянию на 1 апреля 2020 года. </w:t>
      </w:r>
    </w:p>
    <w:p w:rsidR="001576CA" w:rsidRDefault="001576CA" w:rsidP="001576CA">
      <w:pPr>
        <w:spacing w:after="146"/>
        <w:ind w:left="718" w:right="0"/>
      </w:pPr>
      <w:r>
        <w:t xml:space="preserve">С 1 марта до 1 мая 2020 года – в целях признания заявителя социальным предприятием по состоянию на 1 июля 2020 года. </w:t>
      </w:r>
    </w:p>
    <w:p w:rsidR="001576CA" w:rsidRDefault="001576CA" w:rsidP="001576CA">
      <w:pPr>
        <w:spacing w:after="147"/>
        <w:ind w:left="-15" w:right="0" w:firstLine="708"/>
      </w:pPr>
      <w:r>
        <w:t xml:space="preserve"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 </w:t>
      </w:r>
    </w:p>
    <w:p w:rsidR="001576CA" w:rsidRDefault="001576CA" w:rsidP="001576CA">
      <w:pPr>
        <w:ind w:left="-15" w:right="0" w:firstLine="708"/>
      </w:pPr>
      <w:r>
        <w:t xml:space="preserve">Подать заявление и документы в Уполномоченный орган для целей признания социальным предприятием в 2021 году и последующие годы необходимо до 1 мая. </w:t>
      </w:r>
    </w:p>
    <w:p w:rsidR="001576CA" w:rsidRDefault="001576CA" w:rsidP="001576CA">
      <w:pPr>
        <w:spacing w:after="146"/>
        <w:ind w:left="-15" w:right="0" w:firstLine="708"/>
      </w:pPr>
      <w:r>
        <w:t xml:space="preserve">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 </w:t>
      </w:r>
    </w:p>
    <w:p w:rsidR="001576CA" w:rsidRDefault="001576CA" w:rsidP="001576CA">
      <w:pPr>
        <w:spacing w:after="146"/>
        <w:ind w:left="-15" w:right="0" w:firstLine="70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 </w:t>
      </w:r>
    </w:p>
    <w:p w:rsidR="001576CA" w:rsidRDefault="001576CA" w:rsidP="001576CA">
      <w:pPr>
        <w:spacing w:after="147"/>
        <w:ind w:left="-15" w:right="0" w:firstLine="708"/>
      </w:pPr>
      <w: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 </w:t>
      </w:r>
    </w:p>
    <w:p w:rsidR="001576CA" w:rsidRDefault="001576CA" w:rsidP="001576CA">
      <w:pPr>
        <w:spacing w:after="507"/>
        <w:ind w:left="-15" w:right="0" w:firstLine="708"/>
      </w:pPr>
      <w: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</w:t>
      </w:r>
      <w:r>
        <w:lastRenderedPageBreak/>
        <w:t xml:space="preserve">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r>
        <w:rPr>
          <w:color w:val="0000FF"/>
          <w:u w:val="single" w:color="0000FF"/>
        </w:rPr>
        <w:t>https://rmsp.nalog.ru/appeal-create.html</w:t>
      </w:r>
      <w:r>
        <w:t xml:space="preserve">. Заявление рассматривается налоговым органом в течение 15 рабочих дней с момента отправки. </w:t>
      </w:r>
    </w:p>
    <w:p w:rsidR="001576CA" w:rsidRDefault="001576CA" w:rsidP="001576CA">
      <w:pPr>
        <w:spacing w:after="11" w:line="265" w:lineRule="auto"/>
        <w:ind w:left="38" w:right="91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заявления  </w:t>
      </w:r>
    </w:p>
    <w:p w:rsidR="001576CA" w:rsidRDefault="001576CA" w:rsidP="001576CA">
      <w:pPr>
        <w:spacing w:after="490" w:line="265" w:lineRule="auto"/>
        <w:ind w:left="38" w:right="89"/>
        <w:jc w:val="center"/>
      </w:pPr>
      <w:r>
        <w:rPr>
          <w:b/>
        </w:rPr>
        <w:t xml:space="preserve">о признании социальным предприятием (приложение № 1 к Порядку)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«Наименование уполномоченного </w:t>
      </w:r>
      <w:proofErr w:type="gramStart"/>
      <w:r>
        <w:t>органа»  указывается</w:t>
      </w:r>
      <w:proofErr w:type="gramEnd"/>
      <w:r>
        <w:t xml:space="preserve"> Уполномоченный орган субъекта Российской Федерации,  указанный на сайте Минэкономразвития.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t xml:space="preserve">В поле «Адрес» заявители указывают место нахождения юридического лица или место жительства индивидуального предпринимателя.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«Полное 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t xml:space="preserve"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«Серия и номер документа, подтверждающего факт внесения записи» указывается серия и номер ОГРН (ОГРНИП)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7"/>
        <w:ind w:right="0" w:firstLine="708"/>
      </w:pPr>
      <w:r>
        <w:t xml:space="preserve">В поле «Наименование регистрирующего органа» указывается наименование регистрирующего органа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7"/>
        <w:ind w:right="0" w:firstLine="708"/>
      </w:pPr>
      <w:r>
        <w:t xml:space="preserve">В поле «ИНН» указывается идентификационный номер налогоплательщика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47"/>
        <w:ind w:right="0" w:firstLine="708"/>
      </w:pPr>
      <w:r>
        <w:lastRenderedPageBreak/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Заявители-индивидуальные предприниматели ставят в данном поле прочерк.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«Дата постановки на учет в налоговом органе» указывается дата согласно сведениям ЕГРЮЛ (ЕГРИП). </w:t>
      </w:r>
    </w:p>
    <w:p w:rsidR="001576CA" w:rsidRDefault="001576CA" w:rsidP="00974C62">
      <w:pPr>
        <w:numPr>
          <w:ilvl w:val="0"/>
          <w:numId w:val="2"/>
        </w:numPr>
        <w:spacing w:after="155"/>
        <w:ind w:right="0" w:firstLine="708"/>
      </w:pPr>
      <w: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r>
        <w:rPr>
          <w:color w:val="0000FF"/>
          <w:u w:val="single" w:color="0000FF"/>
        </w:rPr>
        <w:t>https://rmsp.nalog.ru/</w:t>
      </w:r>
      <w:r>
        <w:rPr>
          <w:vertAlign w:val="superscript"/>
        </w:rPr>
        <w:footnoteReference w:id="1"/>
      </w:r>
      <w:r>
        <w:t xml:space="preserve">. </w:t>
      </w:r>
    </w:p>
    <w:p w:rsidR="001576CA" w:rsidRDefault="001576CA" w:rsidP="00974C62">
      <w:pPr>
        <w:numPr>
          <w:ilvl w:val="0"/>
          <w:numId w:val="2"/>
        </w:numPr>
        <w:spacing w:after="144"/>
        <w:ind w:right="0" w:firstLine="708"/>
      </w:pPr>
      <w:r>
        <w:t xml:space="preserve"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Заявители-индивидуальные предприниматели ставят в данном поле прочерк. </w:t>
      </w:r>
    </w:p>
    <w:p w:rsidR="001576CA" w:rsidRDefault="001576CA" w:rsidP="00974C62">
      <w:pPr>
        <w:numPr>
          <w:ilvl w:val="0"/>
          <w:numId w:val="2"/>
        </w:numPr>
        <w:spacing w:after="145"/>
        <w:ind w:right="0" w:firstLine="708"/>
      </w:pPr>
      <w:r>
        <w:t xml:space="preserve"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 </w:t>
      </w:r>
    </w:p>
    <w:p w:rsidR="001576CA" w:rsidRDefault="001576CA" w:rsidP="001576CA">
      <w:pPr>
        <w:spacing w:after="145"/>
        <w:ind w:left="-15" w:right="0" w:firstLine="708"/>
      </w:pPr>
      <w:r>
        <w:rPr>
          <w:i/>
        </w:rPr>
        <w:t xml:space="preserve"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 от имени заявителя без доверенности», «Осуществляемые виды деятельности заявителя». В данном случае в указанных полях следует указать «см. ЕГРЮЛ».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ЕГРИП».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t xml:space="preserve">В поле «Сведения о заявителе»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</w:t>
      </w:r>
    </w:p>
    <w:p w:rsidR="001576CA" w:rsidRDefault="001576CA" w:rsidP="001576CA">
      <w:pPr>
        <w:spacing w:after="147"/>
        <w:ind w:left="-15" w:right="0" w:firstLine="708"/>
      </w:pPr>
      <w:r>
        <w:t xml:space="preserve"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 </w:t>
      </w:r>
    </w:p>
    <w:p w:rsidR="001576CA" w:rsidRDefault="001576CA" w:rsidP="00974C62">
      <w:pPr>
        <w:numPr>
          <w:ilvl w:val="0"/>
          <w:numId w:val="2"/>
        </w:numPr>
        <w:spacing w:after="146"/>
        <w:ind w:right="0" w:firstLine="708"/>
      </w:pPr>
      <w:r>
        <w:lastRenderedPageBreak/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 </w:t>
      </w:r>
    </w:p>
    <w:p w:rsidR="001576CA" w:rsidRDefault="001576CA" w:rsidP="001576CA">
      <w:pPr>
        <w:spacing w:after="504"/>
        <w:ind w:left="-15" w:right="0" w:firstLine="708"/>
      </w:pPr>
      <w:r>
        <w:t xml:space="preserve"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 </w:t>
      </w:r>
    </w:p>
    <w:p w:rsidR="001576CA" w:rsidRDefault="001576CA" w:rsidP="001576CA">
      <w:pPr>
        <w:spacing w:after="490" w:line="265" w:lineRule="auto"/>
        <w:ind w:left="38" w:right="28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отчета о социальном </w:t>
      </w:r>
      <w:proofErr w:type="gramStart"/>
      <w:r>
        <w:rPr>
          <w:b/>
        </w:rPr>
        <w:t>воздействии  (</w:t>
      </w:r>
      <w:proofErr w:type="gramEnd"/>
      <w:r>
        <w:rPr>
          <w:b/>
        </w:rPr>
        <w:t xml:space="preserve">приложение № 2 к Порядку) </w:t>
      </w:r>
    </w:p>
    <w:p w:rsidR="001576CA" w:rsidRDefault="001576CA" w:rsidP="001576CA">
      <w:pPr>
        <w:spacing w:after="144"/>
        <w:ind w:left="-15" w:right="0" w:firstLine="708"/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 xml:space="preserve">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В спорных случаях (например, если ОКВЭД2 согласно ЕГРЮЛ/ЕГРИП заявителя не соответствует/не вполне соответствует социальному направлению деятельности, когда отсутствует сайт, через который Уполномоченный орган может ознакомиться с социальной деятельностью заявителя), </w:t>
      </w:r>
      <w:r>
        <w:rPr>
          <w:b/>
          <w:i/>
        </w:rPr>
        <w:t>информация из отчета о социальном воздействии может стать решающей в признании заявителя социальным предприятием</w:t>
      </w:r>
      <w:r>
        <w:rPr>
          <w:i/>
        </w:rPr>
        <w:t xml:space="preserve">.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t xml:space="preserve">В отчете о социальном воздействии рекомендуется в свободной форме привести описание деятельности, соответствующей условиям, в соответствии с </w:t>
      </w:r>
      <w:proofErr w:type="gramStart"/>
      <w:r>
        <w:t>которыми  заявитель</w:t>
      </w:r>
      <w:proofErr w:type="gramEnd"/>
      <w:r>
        <w:t xml:space="preserve"> обращается в Уполномоченный орган с целью признания социальным предприятием.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 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t xml:space="preserve"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 </w:t>
      </w:r>
      <w:r>
        <w:t xml:space="preserve">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lastRenderedPageBreak/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присматривать. </w:t>
      </w:r>
    </w:p>
    <w:p w:rsidR="001576CA" w:rsidRDefault="001576CA" w:rsidP="00974C62">
      <w:pPr>
        <w:numPr>
          <w:ilvl w:val="0"/>
          <w:numId w:val="3"/>
        </w:numPr>
        <w:spacing w:after="146"/>
        <w:ind w:right="0" w:firstLine="708"/>
      </w:pPr>
      <w:r>
        <w:t xml:space="preserve">В разделе «Целевая аудитория, на которую направлена деятельность социального предприятия» указываются категории лиц, на решение проблем которых направлена социальная деятельность заявителя. В данном разделе необходимо максимально точно обозначить категорию лиц, на решение проблем которых направлена его деятельность.  </w:t>
      </w:r>
    </w:p>
    <w:p w:rsidR="001576CA" w:rsidRDefault="001576CA" w:rsidP="001576CA">
      <w:pPr>
        <w:spacing w:after="144"/>
        <w:ind w:left="-15" w:right="0" w:firstLine="708"/>
      </w:pPr>
      <w:r>
        <w:rPr>
          <w:i/>
        </w:rPr>
        <w:t xml:space="preserve"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 </w:t>
      </w:r>
    </w:p>
    <w:p w:rsidR="001576CA" w:rsidRDefault="001576CA" w:rsidP="001576CA">
      <w:pPr>
        <w:ind w:left="-15" w:right="0" w:firstLine="708"/>
      </w:pPr>
      <w:r>
        <w:t xml:space="preserve">В случае если невозможно однозначно определить категорию лиц, на решение проблем которых направлена деятельность заявителя, применимо указывать в качестве целевой аудитории неопределенный круг лиц с ограничением по территориальному признаку. 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Пример: заявитель осуществляет деятельность музея, в котором хранятся артефакты памяти жителей села, принявших участие в великой отечественной войны; в данном случае заявитель может указать «жители села, на территории которого расположен музей». </w:t>
      </w:r>
    </w:p>
    <w:p w:rsidR="001576CA" w:rsidRDefault="001576CA" w:rsidP="00974C62">
      <w:pPr>
        <w:numPr>
          <w:ilvl w:val="0"/>
          <w:numId w:val="3"/>
        </w:numPr>
        <w:spacing w:after="152"/>
        <w:ind w:right="0" w:firstLine="708"/>
      </w:pPr>
      <w: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При заполнении раздела рекомендуется: </w:t>
      </w:r>
    </w:p>
    <w:p w:rsidR="001576CA" w:rsidRDefault="001576CA" w:rsidP="001576CA">
      <w:pPr>
        <w:spacing w:after="0" w:line="308" w:lineRule="auto"/>
        <w:ind w:left="-15" w:right="0" w:firstLine="708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</w:t>
      </w:r>
      <w:proofErr w:type="gramStart"/>
      <w:r>
        <w:t xml:space="preserve">заявителя; 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t xml:space="preserve">пояснить, какие положительные эффекты для целевой аудитории и общества </w:t>
      </w:r>
    </w:p>
    <w:p w:rsidR="001576CA" w:rsidRDefault="001576CA" w:rsidP="001576CA">
      <w:pPr>
        <w:spacing w:after="146"/>
        <w:ind w:left="-5" w:right="0"/>
      </w:pPr>
      <w:r>
        <w:t xml:space="preserve">в целом имеет деятельность заявителя.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Пример: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</w:t>
      </w:r>
      <w:r>
        <w:rPr>
          <w:i/>
        </w:rPr>
        <w:lastRenderedPageBreak/>
        <w:t xml:space="preserve">волонтеров, которые хотят работать </w:t>
      </w:r>
      <w:proofErr w:type="gramStart"/>
      <w:r>
        <w:rPr>
          <w:i/>
        </w:rPr>
        <w:t>с  животными</w:t>
      </w:r>
      <w:proofErr w:type="gramEnd"/>
      <w:r>
        <w:rPr>
          <w:i/>
        </w:rPr>
        <w:t xml:space="preserve">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 </w:t>
      </w:r>
    </w:p>
    <w:p w:rsidR="001576CA" w:rsidRDefault="001576CA" w:rsidP="00974C62">
      <w:pPr>
        <w:numPr>
          <w:ilvl w:val="0"/>
          <w:numId w:val="3"/>
        </w:numPr>
        <w:spacing w:after="145"/>
        <w:ind w:right="0" w:firstLine="708"/>
      </w:pPr>
      <w: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>
        <w:t>благополучателям</w:t>
      </w:r>
      <w:proofErr w:type="spellEnd"/>
      <w:r>
        <w:t xml:space="preserve">)» необходимо 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заявитель, способствующие решению социальной проблемы, указанной в разделе «Социальная проблема (потребность потребителя), на решение которой направлена деятельность социального предприятия».  </w:t>
      </w:r>
    </w:p>
    <w:p w:rsidR="001576CA" w:rsidRDefault="001576CA" w:rsidP="001576CA">
      <w:pPr>
        <w:spacing w:after="370"/>
        <w:ind w:left="-15" w:right="0" w:firstLine="708"/>
      </w:pPr>
      <w:r>
        <w:rPr>
          <w:i/>
        </w:rPr>
        <w:t xml:space="preserve">Примеры: консультации психологов по горячей линии, брошюры о здоровом образе жизни, занятия плаванием, обучение волонтеров уходу за животными.  </w:t>
      </w:r>
    </w:p>
    <w:p w:rsidR="001576CA" w:rsidRDefault="001576CA" w:rsidP="001576CA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2: </w:t>
      </w:r>
    </w:p>
    <w:p w:rsidR="001576CA" w:rsidRDefault="001576CA" w:rsidP="001576CA">
      <w:pPr>
        <w:spacing w:after="147"/>
        <w:ind w:left="-5" w:right="0"/>
      </w:pPr>
      <w:r>
        <w:rPr>
          <w:i/>
        </w:rPr>
        <w:t xml:space="preserve"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 </w:t>
      </w:r>
    </w:p>
    <w:p w:rsidR="001576CA" w:rsidRDefault="001576CA" w:rsidP="001576CA">
      <w:pPr>
        <w:spacing w:after="144"/>
        <w:ind w:left="-5" w:right="0"/>
      </w:pPr>
      <w:r>
        <w:t xml:space="preserve">В соответствии с приведенным описанием заявитель может заполнить форму отчета о социальном воздействии следующим образом: </w:t>
      </w:r>
    </w:p>
    <w:p w:rsidR="001576CA" w:rsidRDefault="001576CA" w:rsidP="001576CA">
      <w:pPr>
        <w:spacing w:after="12" w:line="265" w:lineRule="auto"/>
        <w:ind w:left="652" w:right="0"/>
        <w:jc w:val="center"/>
      </w:pPr>
      <w:r>
        <w:rPr>
          <w:b/>
        </w:rPr>
        <w:t xml:space="preserve">Отчет о социальном воздействии  </w:t>
      </w:r>
    </w:p>
    <w:p w:rsidR="001576CA" w:rsidRDefault="001576CA" w:rsidP="001576C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14" w:type="dxa"/>
        <w:tblInd w:w="-108" w:type="dxa"/>
        <w:tblCellMar>
          <w:top w:w="3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4"/>
        <w:gridCol w:w="3867"/>
        <w:gridCol w:w="5523"/>
      </w:tblGrid>
      <w:tr w:rsidR="001576CA" w:rsidTr="0014367C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Раздел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</w:tr>
      <w:tr w:rsidR="001576CA" w:rsidTr="0014367C">
        <w:trPr>
          <w:trHeight w:val="14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Цель 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 </w:t>
            </w:r>
          </w:p>
        </w:tc>
      </w:tr>
      <w:tr w:rsidR="001576CA" w:rsidTr="0014367C">
        <w:trPr>
          <w:trHeight w:val="144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tabs>
                <w:tab w:val="right" w:pos="3706"/>
              </w:tabs>
              <w:spacing w:after="3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Социальная </w:t>
            </w:r>
            <w:r>
              <w:rPr>
                <w:sz w:val="22"/>
              </w:rPr>
              <w:tab/>
              <w:t xml:space="preserve">проблема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(потребность </w:t>
            </w:r>
            <w:r>
              <w:rPr>
                <w:sz w:val="22"/>
              </w:rPr>
              <w:tab/>
              <w:t xml:space="preserve">потребителя), </w:t>
            </w:r>
            <w:r>
              <w:rPr>
                <w:sz w:val="22"/>
              </w:rPr>
              <w:tab/>
              <w:t xml:space="preserve">на решение </w:t>
            </w:r>
            <w:r>
              <w:rPr>
                <w:sz w:val="22"/>
              </w:rPr>
              <w:tab/>
              <w:t xml:space="preserve">которой </w:t>
            </w:r>
            <w:r>
              <w:rPr>
                <w:sz w:val="22"/>
              </w:rPr>
              <w:tab/>
              <w:t xml:space="preserve">направлена деятельность </w:t>
            </w:r>
            <w:r>
              <w:rPr>
                <w:sz w:val="22"/>
              </w:rPr>
              <w:tab/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5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Трудная доступность природных красот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Камчатского края </w:t>
            </w:r>
          </w:p>
        </w:tc>
      </w:tr>
      <w:tr w:rsidR="001576CA" w:rsidTr="0014367C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2" w:right="0" w:firstLine="0"/>
            </w:pPr>
            <w:r>
              <w:rPr>
                <w:sz w:val="22"/>
              </w:rPr>
              <w:t xml:space="preserve">Целевая аудитория, на которую направлена деятельность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социального предприятия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Жители и туристы Камчатки, а также граждане, которые по разным обстоятельствам (в том числе и по состоянию здоровья) не могут посетить Камчатский край </w:t>
            </w:r>
          </w:p>
        </w:tc>
      </w:tr>
      <w:tr w:rsidR="001576CA" w:rsidTr="0014367C">
        <w:trPr>
          <w:trHeight w:val="42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52" w:firstLine="0"/>
            </w:pPr>
            <w:r>
              <w:rPr>
                <w:sz w:val="22"/>
              </w:rPr>
              <w:t xml:space="preserve">Способы решения социальной проблемы, которые осуществляет социальное предприятие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2" w:right="0" w:firstLine="0"/>
            </w:pPr>
            <w:r>
              <w:rPr>
                <w:i/>
                <w:sz w:val="22"/>
              </w:rPr>
              <w:t xml:space="preserve">Интерактивный музей наглядно демонстрирует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красоту края в доступной форме.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</w:t>
            </w:r>
            <w:proofErr w:type="spellStart"/>
            <w:r>
              <w:rPr>
                <w:i/>
                <w:sz w:val="22"/>
              </w:rPr>
              <w:t>научнопознавательный</w:t>
            </w:r>
            <w:proofErr w:type="spellEnd"/>
            <w:r>
              <w:rPr>
                <w:i/>
                <w:sz w:val="22"/>
              </w:rPr>
              <w:t xml:space="preserve"> рассказ гида, готового ответить на вопросы посетителей.  </w:t>
            </w:r>
          </w:p>
        </w:tc>
      </w:tr>
      <w:tr w:rsidR="001576CA" w:rsidTr="0014367C">
        <w:trPr>
          <w:trHeight w:val="11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2" w:right="54" w:firstLine="0"/>
            </w:pPr>
            <w:r>
              <w:rPr>
                <w:sz w:val="22"/>
              </w:rPr>
              <w:t xml:space="preserve">Продукция (товары, работы, услуги), предлагаемая потребителю социального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предприятия (целевой аудитории)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Экскурсии (в том числе виртуальные) по интерактивному музею </w:t>
            </w:r>
          </w:p>
        </w:tc>
      </w:tr>
    </w:tbl>
    <w:p w:rsidR="001576CA" w:rsidRDefault="001576CA" w:rsidP="0014367C">
      <w:pPr>
        <w:spacing w:after="27"/>
        <w:ind w:left="1124" w:right="0" w:hanging="593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Инструкция по заполнению справки о доле доходов, полученных от осуществления деятельности (в</w:t>
      </w:r>
      <w:r w:rsidR="0014367C">
        <w:rPr>
          <w:b/>
        </w:rPr>
        <w:t xml:space="preserve">идов деятельности), указанной в </w:t>
      </w:r>
      <w:r>
        <w:rPr>
          <w:b/>
        </w:rPr>
        <w:t xml:space="preserve">пункте 2, 3 или 4 части 1 статьи 241 Федерального закона, по итогам предыдущего календарного года </w:t>
      </w:r>
      <w:r w:rsidR="0014367C">
        <w:rPr>
          <w:b/>
        </w:rPr>
        <w:t xml:space="preserve">в общем объеме доходов и </w:t>
      </w:r>
      <w:proofErr w:type="gramStart"/>
      <w:r w:rsidR="0014367C">
        <w:rPr>
          <w:b/>
        </w:rPr>
        <w:t>о доле</w:t>
      </w:r>
      <w:proofErr w:type="gramEnd"/>
      <w:r w:rsidR="0014367C">
        <w:rPr>
          <w:b/>
        </w:rPr>
        <w:t xml:space="preserve"> </w:t>
      </w:r>
      <w:r>
        <w:rPr>
          <w:b/>
        </w:rPr>
        <w:t xml:space="preserve">полученной чистой прибыли за предшествующий календарный год, направленной на осуществление такой деятельности (видов такой </w:t>
      </w:r>
    </w:p>
    <w:p w:rsidR="001576CA" w:rsidRDefault="001576CA" w:rsidP="001576CA">
      <w:pPr>
        <w:spacing w:after="490" w:line="265" w:lineRule="auto"/>
        <w:ind w:left="410" w:right="0"/>
        <w:jc w:val="center"/>
      </w:pPr>
      <w:r>
        <w:rPr>
          <w:b/>
        </w:rPr>
        <w:t xml:space="preserve">деятельности) в текущем календарном году, от размера указанной прибыли (приложение № 6 к Порядку) </w:t>
      </w:r>
    </w:p>
    <w:p w:rsidR="001576CA" w:rsidRDefault="001576CA" w:rsidP="00974C62">
      <w:pPr>
        <w:numPr>
          <w:ilvl w:val="0"/>
          <w:numId w:val="4"/>
        </w:numPr>
        <w:spacing w:after="147"/>
        <w:ind w:right="0" w:firstLine="708"/>
      </w:pPr>
      <w:r>
        <w:t xml:space="preserve">Заявитель заполняет показатели приложения № 6 в колонке 4 («Значение показателя: от деятельности, указанной в пункте 4 части 1 статьи 241 Федерального закона»). </w:t>
      </w:r>
    </w:p>
    <w:p w:rsidR="001576CA" w:rsidRDefault="001576CA" w:rsidP="00974C62">
      <w:pPr>
        <w:numPr>
          <w:ilvl w:val="0"/>
          <w:numId w:val="4"/>
        </w:numPr>
        <w:spacing w:after="147"/>
        <w:ind w:right="0" w:firstLine="708"/>
      </w:pPr>
      <w:r>
        <w:t xml:space="preserve">При заполнении показателя «Общий объем доходов от осуществления деятельности, полученных в предыдущем календарном году, рублей»: </w:t>
      </w:r>
    </w:p>
    <w:p w:rsidR="001576CA" w:rsidRDefault="001576CA" w:rsidP="00974C62">
      <w:pPr>
        <w:numPr>
          <w:ilvl w:val="1"/>
          <w:numId w:val="4"/>
        </w:numPr>
        <w:spacing w:after="144"/>
        <w:ind w:right="0" w:firstLine="708"/>
      </w:pPr>
      <w:r>
        <w:t xml:space="preserve">Заявитель-юридическое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календарной год. В случае если заявитель-юридическое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lastRenderedPageBreak/>
        <w:t xml:space="preserve">Заявитель-индивидуальный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 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 xml:space="preserve">Заявитель-индивидуальный предприниматель, применяющий УСН, указывает сумму всех доходов, отраженную в показателе «Итого за год» раздела I Книги учета доходов и расходов организаций и индивидуальных предпринимателей, применяющих УСН, за предыдущий календарный год. </w:t>
      </w:r>
    </w:p>
    <w:p w:rsidR="001576CA" w:rsidRDefault="001576CA" w:rsidP="00974C62">
      <w:pPr>
        <w:numPr>
          <w:ilvl w:val="1"/>
          <w:numId w:val="4"/>
        </w:numPr>
        <w:spacing w:after="144"/>
        <w:ind w:right="0" w:firstLine="708"/>
      </w:pPr>
      <w:r>
        <w:t xml:space="preserve">Заявитель-индивидуальный предприниматель, применяющий ПСН, указывает сумму всех полученных доходов, отраженную в показателе «Итого за налоговый период» раздела I Книги учета доходов индивидуальных предпринимателей, применяющих ПСН, за предыдущий календарный год. </w:t>
      </w:r>
    </w:p>
    <w:p w:rsidR="001576CA" w:rsidRDefault="001576CA" w:rsidP="00974C62">
      <w:pPr>
        <w:numPr>
          <w:ilvl w:val="1"/>
          <w:numId w:val="4"/>
        </w:numPr>
        <w:ind w:right="0" w:firstLine="708"/>
      </w:pPr>
      <w:r>
        <w:t xml:space="preserve">Заявитель-индивидуальный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контроля за фактическими доходами. Рекомендуется вести учет доходов на базе Книги учета доходов индивидуальных предпринимателей, применяющих ПСН. 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 xml:space="preserve">В случае совмещения систем налогообложения необходимо рассчитать и указать суммарный доход, полученный при применении всех систем налогообложения. </w:t>
      </w:r>
    </w:p>
    <w:p w:rsidR="001576CA" w:rsidRDefault="001576CA" w:rsidP="00974C62">
      <w:pPr>
        <w:numPr>
          <w:ilvl w:val="0"/>
          <w:numId w:val="4"/>
        </w:numPr>
        <w:spacing w:after="147"/>
        <w:ind w:right="0" w:firstLine="708"/>
      </w:pPr>
      <w:r>
        <w:t xml:space="preserve"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Порядку), в соответствии с разделом 6 </w:t>
      </w:r>
    </w:p>
    <w:p w:rsidR="001576CA" w:rsidRDefault="001576CA" w:rsidP="001576CA">
      <w:pPr>
        <w:spacing w:after="147"/>
        <w:ind w:left="-15" w:right="0" w:firstLine="708"/>
      </w:pPr>
      <w:r>
        <w:t xml:space="preserve">настоящих методических материалов.  </w:t>
      </w:r>
    </w:p>
    <w:p w:rsidR="001576CA" w:rsidRDefault="001576CA" w:rsidP="00974C62">
      <w:pPr>
        <w:numPr>
          <w:ilvl w:val="0"/>
          <w:numId w:val="4"/>
        </w:numPr>
        <w:spacing w:after="144"/>
        <w:ind w:right="0" w:firstLine="708"/>
      </w:pPr>
      <w:r>
        <w:t xml:space="preserve"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рублей», выраженное в процентах. </w:t>
      </w:r>
    </w:p>
    <w:p w:rsidR="001576CA" w:rsidRDefault="001576CA" w:rsidP="00974C62">
      <w:pPr>
        <w:numPr>
          <w:ilvl w:val="0"/>
          <w:numId w:val="4"/>
        </w:numPr>
        <w:spacing w:after="146"/>
        <w:ind w:right="0" w:firstLine="708"/>
      </w:pPr>
      <w:r>
        <w:t xml:space="preserve">В показателе «Размер чистой прибыли, полученной в предшествующем календарном году, рублей»: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 xml:space="preserve">Заявитель-юридическое лицо указывает сведения, отраженные в показателе 2400 «Чистая прибыль (убыток)» в Отчете о финансовых результатах за предыдущий календарный год. </w:t>
      </w:r>
    </w:p>
    <w:p w:rsidR="001576CA" w:rsidRDefault="001576CA" w:rsidP="001576CA">
      <w:pPr>
        <w:spacing w:after="147"/>
        <w:ind w:left="-15" w:right="0" w:firstLine="708"/>
      </w:pPr>
      <w:r>
        <w:lastRenderedPageBreak/>
        <w:t xml:space="preserve"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 </w:t>
      </w:r>
    </w:p>
    <w:p w:rsidR="001576CA" w:rsidRDefault="001576CA" w:rsidP="00974C62">
      <w:pPr>
        <w:numPr>
          <w:ilvl w:val="1"/>
          <w:numId w:val="4"/>
        </w:numPr>
        <w:spacing w:after="146"/>
        <w:ind w:right="0" w:firstLine="708"/>
      </w:pPr>
      <w:r>
        <w:t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>
        <w:rPr>
          <w:vertAlign w:val="superscript"/>
        </w:rPr>
        <w:footnoteReference w:id="2"/>
      </w:r>
      <w:r>
        <w:t xml:space="preserve">, уменьшенная на величину, рассчитанную как 13% от полученного показателя:  </w:t>
      </w:r>
    </w:p>
    <w:p w:rsidR="001576CA" w:rsidRDefault="001576CA" w:rsidP="001576CA">
      <w:pPr>
        <w:spacing w:after="11" w:line="265" w:lineRule="auto"/>
        <w:ind w:right="0"/>
        <w:jc w:val="center"/>
      </w:pPr>
      <w:r>
        <w:rPr>
          <w:i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 </w:t>
      </w:r>
    </w:p>
    <w:p w:rsidR="001576CA" w:rsidRDefault="001576CA" w:rsidP="001576CA">
      <w:pPr>
        <w:spacing w:after="11" w:line="265" w:lineRule="auto"/>
        <w:ind w:right="0"/>
        <w:jc w:val="center"/>
      </w:pPr>
      <w:r>
        <w:rPr>
          <w:i/>
        </w:rPr>
        <w:t xml:space="preserve">- 13% × (030 «Сумма дохода» - 040 «Сумма фактически произведенных расходов, учитываемых в составе профессионального налогового вычета») </w:t>
      </w:r>
    </w:p>
    <w:p w:rsidR="001576CA" w:rsidRDefault="001576CA" w:rsidP="001576CA">
      <w:pPr>
        <w:spacing w:after="144"/>
        <w:ind w:left="-15" w:right="0" w:firstLine="708"/>
      </w:pPr>
      <w:r>
        <w:t xml:space="preserve">В случае если по результатам расчета получена отрицательная сумма, </w:t>
      </w:r>
      <w:proofErr w:type="spellStart"/>
      <w:r>
        <w:t>заявительи</w:t>
      </w:r>
      <w:proofErr w:type="spellEnd"/>
      <w:r w:rsidR="00170AC9">
        <w:t xml:space="preserve"> </w:t>
      </w:r>
      <w:proofErr w:type="spellStart"/>
      <w:r>
        <w:t>ндивидуальный</w:t>
      </w:r>
      <w:proofErr w:type="spellEnd"/>
      <w: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1576CA" w:rsidRDefault="001576CA" w:rsidP="001576CA">
      <w:pPr>
        <w:spacing w:after="146"/>
        <w:ind w:left="-15" w:right="0" w:firstLine="708"/>
      </w:pPr>
      <w:r>
        <w:t>5.3.</w:t>
      </w:r>
      <w:r>
        <w:rPr>
          <w:rFonts w:ascii="Arial" w:eastAsia="Arial" w:hAnsi="Arial" w:cs="Arial"/>
        </w:rPr>
        <w:t xml:space="preserve"> </w:t>
      </w:r>
      <w:r>
        <w:t>Заявитель-индивидуальный предприниматель, применяющий УСН с объектом налогообложения доходы, уменьшенные на величину расходов, указывает сумму чистой прибыли, рассчитанной как разница между строкой 213 раздела 2.2 Налоговой декларации по УСН</w:t>
      </w:r>
      <w:r>
        <w:rPr>
          <w:vertAlign w:val="superscript"/>
        </w:rPr>
        <w:footnoteReference w:id="3"/>
      </w:r>
      <w: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 УСН. </w:t>
      </w:r>
    </w:p>
    <w:p w:rsidR="001576CA" w:rsidRDefault="001576CA" w:rsidP="001576CA">
      <w:pPr>
        <w:spacing w:after="147"/>
        <w:ind w:left="-15" w:right="0" w:firstLine="708"/>
      </w:pPr>
      <w:r>
        <w:t xml:space="preserve">В случае если по результатам расчета получена отрицательная сумма, </w:t>
      </w:r>
      <w:proofErr w:type="spellStart"/>
      <w:r>
        <w:t>заявительиндивидуальный</w:t>
      </w:r>
      <w:proofErr w:type="spellEnd"/>
      <w:r>
        <w:t xml:space="preserve"> предприниматель указывает полученную сумму со знаком минус с добавлением комментария «Получен убыток». </w:t>
      </w:r>
    </w:p>
    <w:p w:rsidR="001576CA" w:rsidRDefault="001576CA" w:rsidP="001576CA">
      <w:pPr>
        <w:spacing w:after="147"/>
        <w:ind w:left="-15" w:right="0" w:firstLine="708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 </w:t>
      </w:r>
    </w:p>
    <w:p w:rsidR="001576CA" w:rsidRDefault="001576CA" w:rsidP="001576CA">
      <w:pPr>
        <w:spacing w:after="147"/>
        <w:ind w:left="-15" w:right="0" w:firstLine="708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 </w:t>
      </w:r>
    </w:p>
    <w:p w:rsidR="001576CA" w:rsidRDefault="001576CA" w:rsidP="001576CA">
      <w:pPr>
        <w:spacing w:after="148"/>
        <w:ind w:left="718" w:right="0"/>
      </w:pPr>
      <w:r>
        <w:lastRenderedPageBreak/>
        <w:t>6.1.</w:t>
      </w:r>
      <w:r>
        <w:rPr>
          <w:rFonts w:ascii="Arial" w:eastAsia="Arial" w:hAnsi="Arial" w:cs="Arial"/>
        </w:rPr>
        <w:t xml:space="preserve"> </w:t>
      </w:r>
      <w:r>
        <w:t xml:space="preserve">Заявитель-юридическое лицо: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>Вариант 1 (базовый).</w:t>
      </w:r>
      <w:r>
        <w:rPr>
          <w:i/>
          <w:color w:val="0070C0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:rsidR="001576CA" w:rsidRDefault="001576CA" w:rsidP="001576CA">
      <w:pPr>
        <w:spacing w:after="128" w:line="265" w:lineRule="auto"/>
        <w:ind w:left="-15" w:right="51" w:firstLine="698"/>
      </w:pPr>
      <w:proofErr w:type="spellStart"/>
      <w:r>
        <w:rPr>
          <w:i/>
          <w:color w:val="0070C0"/>
        </w:rPr>
        <w:t>Справочно</w:t>
      </w:r>
      <w:proofErr w:type="spellEnd"/>
      <w:r>
        <w:rPr>
          <w:i/>
          <w:color w:val="0070C0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>Вариант 2.</w:t>
      </w:r>
      <w:r>
        <w:rPr>
          <w:i/>
          <w:color w:val="0070C0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</w:p>
    <w:p w:rsidR="001576CA" w:rsidRDefault="001576CA" w:rsidP="001576CA">
      <w:pPr>
        <w:spacing w:after="128" w:line="265" w:lineRule="auto"/>
        <w:ind w:left="-15" w:right="51" w:firstLine="0"/>
      </w:pPr>
      <w:r>
        <w:rPr>
          <w:i/>
          <w:color w:val="0070C0"/>
        </w:rPr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i/>
          <w:color w:val="0070C0"/>
        </w:rPr>
        <w:t xml:space="preserve">В учетной политике организации рекомендуется указать, что операции по данному фонду будут отражаться на специальном </w:t>
      </w:r>
      <w:proofErr w:type="spellStart"/>
      <w:r>
        <w:rPr>
          <w:i/>
          <w:color w:val="0070C0"/>
        </w:rPr>
        <w:t>субсчете</w:t>
      </w:r>
      <w:proofErr w:type="spellEnd"/>
      <w:r>
        <w:rPr>
          <w:i/>
          <w:color w:val="0070C0"/>
        </w:rPr>
        <w:t xml:space="preserve">. В целях контроля 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</w:t>
      </w:r>
      <w:proofErr w:type="spellStart"/>
      <w:r>
        <w:rPr>
          <w:i/>
          <w:color w:val="0070C0"/>
        </w:rPr>
        <w:t>субсчете</w:t>
      </w:r>
      <w:proofErr w:type="spellEnd"/>
      <w:r>
        <w:rPr>
          <w:i/>
          <w:color w:val="0070C0"/>
        </w:rPr>
        <w:t xml:space="preserve">. </w:t>
      </w:r>
    </w:p>
    <w:p w:rsidR="001576CA" w:rsidRDefault="001576CA" w:rsidP="001576CA">
      <w:pPr>
        <w:spacing w:after="144"/>
        <w:ind w:left="-15" w:right="0" w:firstLine="708"/>
      </w:pPr>
      <w:r>
        <w:t xml:space="preserve">В случае если в Отчете о финансовых результатах за предыдущий календарный год отражен убыток, указывается «Получен убыток». </w:t>
      </w:r>
    </w:p>
    <w:p w:rsidR="001576CA" w:rsidRDefault="001576CA" w:rsidP="001576CA">
      <w:pPr>
        <w:spacing w:after="148"/>
        <w:ind w:left="718" w:right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Заявитель-индивидуальный предприниматель: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 xml:space="preserve">Вариант 1 (базовый). </w:t>
      </w:r>
      <w:r>
        <w:rPr>
          <w:i/>
          <w:color w:val="0070C0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 </w:t>
      </w:r>
    </w:p>
    <w:p w:rsidR="001576CA" w:rsidRDefault="001576CA" w:rsidP="001576CA">
      <w:pPr>
        <w:spacing w:after="128" w:line="265" w:lineRule="auto"/>
        <w:ind w:left="-15" w:right="51" w:firstLine="698"/>
      </w:pPr>
      <w:proofErr w:type="spellStart"/>
      <w:r>
        <w:rPr>
          <w:i/>
          <w:color w:val="0070C0"/>
        </w:rPr>
        <w:t>Справочно</w:t>
      </w:r>
      <w:proofErr w:type="spellEnd"/>
      <w:r>
        <w:rPr>
          <w:i/>
          <w:color w:val="0070C0"/>
        </w:rPr>
        <w:t xml:space="preserve"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i/>
          <w:color w:val="0070C0"/>
        </w:rPr>
        <w:lastRenderedPageBreak/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b/>
          <w:i/>
          <w:color w:val="0070C0"/>
        </w:rPr>
        <w:t>Вариант 2.</w:t>
      </w:r>
      <w:r>
        <w:rPr>
          <w:b/>
          <w:color w:val="0070C0"/>
        </w:rPr>
        <w:t xml:space="preserve"> </w:t>
      </w:r>
      <w:r>
        <w:rPr>
          <w:i/>
          <w:color w:val="0070C0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 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 </w:t>
      </w:r>
    </w:p>
    <w:p w:rsidR="001576CA" w:rsidRDefault="001576CA" w:rsidP="001576CA">
      <w:pPr>
        <w:spacing w:after="128" w:line="265" w:lineRule="auto"/>
        <w:ind w:left="-15" w:right="51" w:firstLine="698"/>
      </w:pPr>
      <w:r>
        <w:rPr>
          <w:i/>
          <w:color w:val="0070C0"/>
        </w:rP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   </w:t>
      </w:r>
      <w:r>
        <w:t xml:space="preserve"> </w:t>
      </w:r>
    </w:p>
    <w:p w:rsidR="001576CA" w:rsidRDefault="001576CA" w:rsidP="00974C62">
      <w:pPr>
        <w:numPr>
          <w:ilvl w:val="0"/>
          <w:numId w:val="5"/>
        </w:numPr>
        <w:spacing w:after="144"/>
        <w:ind w:right="0" w:firstLine="708"/>
      </w:pPr>
      <w:r>
        <w:t xml:space="preserve"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 </w:t>
      </w:r>
    </w:p>
    <w:p w:rsidR="001576CA" w:rsidRDefault="001576CA" w:rsidP="00974C62">
      <w:pPr>
        <w:numPr>
          <w:ilvl w:val="1"/>
          <w:numId w:val="5"/>
        </w:numPr>
        <w:spacing w:after="146"/>
        <w:ind w:right="0" w:firstLine="708"/>
      </w:pPr>
      <w:r>
        <w:t xml:space="preserve">Заявитель-юридическое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убыток, указывается «Получен убыток». </w:t>
      </w:r>
    </w:p>
    <w:p w:rsidR="001576CA" w:rsidRDefault="001576CA" w:rsidP="00974C62">
      <w:pPr>
        <w:numPr>
          <w:ilvl w:val="1"/>
          <w:numId w:val="5"/>
        </w:numPr>
        <w:spacing w:after="147"/>
        <w:ind w:right="0" w:firstLine="708"/>
      </w:pPr>
      <w: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</w:t>
      </w:r>
      <w:r>
        <w:lastRenderedPageBreak/>
        <w:t xml:space="preserve">предыдущий календарный год получен убыток, указывается «Получен убыток». </w:t>
      </w:r>
    </w:p>
    <w:p w:rsidR="001576CA" w:rsidRDefault="001576CA" w:rsidP="00974C62">
      <w:pPr>
        <w:numPr>
          <w:ilvl w:val="1"/>
          <w:numId w:val="5"/>
        </w:numPr>
        <w:ind w:right="0" w:firstLine="708"/>
      </w:pPr>
      <w: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   </w:t>
      </w:r>
    </w:p>
    <w:p w:rsidR="001576CA" w:rsidRDefault="001576CA" w:rsidP="001576CA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6: </w:t>
      </w:r>
    </w:p>
    <w:p w:rsidR="001576CA" w:rsidRDefault="001576CA" w:rsidP="001576CA">
      <w:pPr>
        <w:spacing w:after="146"/>
        <w:ind w:left="-15" w:right="0" w:firstLine="708"/>
      </w:pPr>
      <w: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>
        <w:t>Монтессори</w:t>
      </w:r>
      <w:proofErr w:type="spellEnd"/>
      <w:r>
        <w:t xml:space="preserve">. Малообеспеченным семьям предоставляется скидка на услуги.  </w:t>
      </w:r>
    </w:p>
    <w:p w:rsidR="001576CA" w:rsidRDefault="001576CA" w:rsidP="001576CA">
      <w:pPr>
        <w:spacing w:after="11"/>
        <w:ind w:left="-15" w:right="0" w:firstLine="708"/>
      </w:pPr>
      <w:r>
        <w:t xml:space="preserve">Согласно </w:t>
      </w:r>
      <w:proofErr w:type="gramStart"/>
      <w:r>
        <w:t>разделу</w:t>
      </w:r>
      <w:proofErr w:type="gramEnd"/>
      <w:r>
        <w:t xml:space="preserve"> I Книги учета доходов и расходов организаций и индивидуальных предпринимателей, применяющих УСН, за 2019 год: </w:t>
      </w:r>
    </w:p>
    <w:tbl>
      <w:tblPr>
        <w:tblStyle w:val="TableGrid"/>
        <w:tblW w:w="10142" w:type="dxa"/>
        <w:tblInd w:w="-108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393"/>
        <w:gridCol w:w="2388"/>
        <w:gridCol w:w="2389"/>
      </w:tblGrid>
      <w:tr w:rsidR="001576CA" w:rsidTr="0014367C">
        <w:trPr>
          <w:trHeight w:val="298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14367C">
        <w:trPr>
          <w:trHeight w:val="9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2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 от 15 января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1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2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 от 25 января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Получена оплата за проведение киносеанса для детей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1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3 от 7 марта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автомобиль по договору </w:t>
            </w:r>
            <w:proofErr w:type="spellStart"/>
            <w:r>
              <w:rPr>
                <w:sz w:val="22"/>
              </w:rPr>
              <w:t>куплипродажи</w:t>
            </w:r>
            <w:proofErr w:type="spellEnd"/>
            <w:r>
              <w:rPr>
                <w:sz w:val="22"/>
              </w:rPr>
              <w:t xml:space="preserve"> № 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5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4 от 23 июля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4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5 от 21 августа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5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2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6 от 12 сентября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Получена оплата за проведение киносеанса для детей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393"/>
        <w:gridCol w:w="2388"/>
        <w:gridCol w:w="2389"/>
      </w:tblGrid>
      <w:tr w:rsidR="001576CA" w:rsidTr="0014367C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14367C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7 от 26 сентября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7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5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8 от 23 декабря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sz w:val="22"/>
              </w:rPr>
              <w:t>Монтессори</w:t>
            </w:r>
            <w:proofErr w:type="spellEnd"/>
            <w:r>
              <w:rPr>
                <w:sz w:val="22"/>
              </w:rPr>
              <w:t xml:space="preserve"> по договору № 8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соц.деятельность</w:t>
            </w:r>
            <w:proofErr w:type="spellEnd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1576CA" w:rsidTr="0014367C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 от 1 января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Начислена амортизация автомобиля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1576CA" w:rsidTr="0014367C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 от 31 января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3 от 1 февраля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Начислена амортизация автомобиля 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4 от 13 февраля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январь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5 от 20 февраля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Оплачены услуги артистов за проведение представлений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1576CA" w:rsidTr="0014367C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lastRenderedPageBreak/>
              <w:t xml:space="preserve">14.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6 от 28 февраля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7 от 7 марта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февраль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8 от 7 марта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Списана остаточная стоимость автомобиля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1576CA" w:rsidTr="0014367C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9 от 29 марта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март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10 от 8 апреля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март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393"/>
        <w:gridCol w:w="2388"/>
        <w:gridCol w:w="2389"/>
      </w:tblGrid>
      <w:tr w:rsidR="001576CA" w:rsidTr="0014367C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14367C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19.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11 от 30 апреля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апрель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12 от 6 мая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апрель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13 от 15 мая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Оплачена аренда помещений 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17,5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14 от 31 мая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май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15 от 7 июня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май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16 от 14 июня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Приобретены книги и методические материалы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</w:tr>
      <w:tr w:rsidR="001576CA" w:rsidTr="0014367C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25.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17 от 28 июня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июнь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18 от 5 июля 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июнь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lastRenderedPageBreak/>
              <w:t xml:space="preserve">27.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19 от 31 июля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июль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20 от 7 августа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июль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21 от 30 августа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август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22 от 5 сентября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 август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31.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23 от 30 сентября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сентябрь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32.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24 от 10 октября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сентябрь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Расходы, учитываемые при исчислении </w:t>
            </w:r>
          </w:p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налоговой базы </w:t>
            </w:r>
          </w:p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(руб.) </w:t>
            </w:r>
          </w:p>
        </w:tc>
      </w:tr>
      <w:tr w:rsidR="001576CA" w:rsidTr="0014367C">
        <w:trPr>
          <w:trHeight w:val="9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10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25 от 31 октября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октябрь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34.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26 от 7 ноября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октябрь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27 от 29 ноября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ноябрь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7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2"/>
              </w:rPr>
              <w:t xml:space="preserve">36.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28 от 10 декабря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Оплата взносов в ФФОМС, ПФР, ФСС за ноябрь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  <w:tr w:rsidR="001576CA" w:rsidTr="0014367C">
        <w:trPr>
          <w:trHeight w:val="10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37.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29 от 31 декабря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2019 года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Перечислена заработная плата сотрудникам за декабрь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1576CA" w:rsidTr="0014367C">
        <w:trPr>
          <w:trHeight w:val="300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Итого за налоговый период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204 </w:t>
            </w:r>
          </w:p>
        </w:tc>
      </w:tr>
    </w:tbl>
    <w:p w:rsidR="001576CA" w:rsidRDefault="001576CA" w:rsidP="001576CA">
      <w:pPr>
        <w:spacing w:after="147"/>
        <w:ind w:left="-15" w:right="0" w:firstLine="708"/>
      </w:pPr>
      <w:r>
        <w:t xml:space="preserve">В начале 2020 года заявитель открыл целевой банковский счет в размере 20 рублей, который планирует расходовать на закупку новой детской мебели.  </w:t>
      </w:r>
    </w:p>
    <w:p w:rsidR="001576CA" w:rsidRDefault="001576CA" w:rsidP="001576CA">
      <w:pPr>
        <w:spacing w:after="11"/>
        <w:ind w:left="24" w:right="0"/>
      </w:pPr>
      <w:r>
        <w:rPr>
          <w:b/>
        </w:rPr>
        <w:t xml:space="preserve">Заполнение формы: </w:t>
      </w:r>
    </w:p>
    <w:tbl>
      <w:tblPr>
        <w:tblStyle w:val="TableGrid"/>
        <w:tblW w:w="10048" w:type="dxa"/>
        <w:tblInd w:w="-62" w:type="dxa"/>
        <w:tblCellMar>
          <w:top w:w="138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4174"/>
        <w:gridCol w:w="1959"/>
        <w:gridCol w:w="1957"/>
        <w:gridCol w:w="1958"/>
      </w:tblGrid>
      <w:tr w:rsidR="001576CA" w:rsidTr="0014367C">
        <w:trPr>
          <w:trHeight w:val="499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Наименование показателя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Значение показателя: </w:t>
            </w:r>
          </w:p>
        </w:tc>
      </w:tr>
      <w:tr w:rsidR="001576CA" w:rsidTr="0014367C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14367C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2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14367C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3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14367C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</w:tr>
      <w:tr w:rsidR="001576CA" w:rsidTr="0014367C">
        <w:trPr>
          <w:trHeight w:val="1366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51" w:firstLine="0"/>
            </w:pPr>
            <w:r>
              <w:rPr>
                <w:sz w:val="22"/>
              </w:rPr>
              <w:t xml:space="preserve">Общий объем доходов от осуществления деятельности, полученных в предыдущем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календарном году, рублей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</w:tr>
      <w:tr w:rsidR="001576CA" w:rsidTr="0014367C">
        <w:trPr>
          <w:trHeight w:val="1937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53" w:firstLine="0"/>
            </w:pPr>
            <w:r>
              <w:rPr>
                <w:sz w:val="22"/>
              </w:rPr>
              <w:t>Доходы от осуществления 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полученные в предыдущем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календарном году, рублей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170 </w:t>
            </w:r>
            <w:r>
              <w:rPr>
                <w:i/>
                <w:sz w:val="22"/>
              </w:rPr>
              <w:t xml:space="preserve">(все доходы </w:t>
            </w:r>
            <w:r>
              <w:rPr>
                <w:sz w:val="22"/>
              </w:rPr>
              <w:t>кроме</w:t>
            </w:r>
            <w:r>
              <w:rPr>
                <w:i/>
                <w:sz w:val="22"/>
              </w:rPr>
              <w:t xml:space="preserve"> выручки от продажи автомобиля)</w:t>
            </w: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504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tabs>
                <w:tab w:val="center" w:pos="1243"/>
                <w:tab w:val="center" w:pos="2071"/>
                <w:tab w:val="right" w:pos="4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Доля </w:t>
            </w:r>
            <w:r>
              <w:rPr>
                <w:sz w:val="22"/>
              </w:rPr>
              <w:tab/>
              <w:t xml:space="preserve">доходов </w:t>
            </w:r>
            <w:r>
              <w:rPr>
                <w:sz w:val="22"/>
              </w:rPr>
              <w:tab/>
              <w:t xml:space="preserve">от </w:t>
            </w:r>
            <w:r>
              <w:rPr>
                <w:sz w:val="22"/>
              </w:rPr>
              <w:tab/>
              <w:t xml:space="preserve">осуществления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71% </w:t>
            </w:r>
          </w:p>
        </w:tc>
      </w:tr>
      <w:tr w:rsidR="001576CA" w:rsidTr="0014367C">
        <w:trPr>
          <w:trHeight w:val="502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Значение показателя: </w:t>
            </w:r>
          </w:p>
        </w:tc>
      </w:tr>
      <w:tr w:rsidR="001576CA" w:rsidTr="0014367C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14367C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2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14367C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3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от деятельности, указанной в </w:t>
            </w:r>
          </w:p>
          <w:p w:rsidR="001576CA" w:rsidRDefault="001576CA" w:rsidP="0014367C">
            <w:pPr>
              <w:spacing w:after="47" w:line="252" w:lineRule="auto"/>
              <w:ind w:left="0" w:right="0" w:firstLine="0"/>
              <w:jc w:val="center"/>
            </w:pPr>
            <w:r>
              <w:rPr>
                <w:sz w:val="22"/>
              </w:rPr>
              <w:t>пункте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Федерального закона </w:t>
            </w:r>
          </w:p>
        </w:tc>
      </w:tr>
      <w:tr w:rsidR="001576CA" w:rsidTr="0014367C">
        <w:trPr>
          <w:trHeight w:val="19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55" w:firstLine="0"/>
            </w:pPr>
            <w:r>
              <w:rPr>
                <w:sz w:val="22"/>
              </w:rPr>
              <w:t>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по итогам предыдущего календарного года в общем объеме доходов,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процентов, процентов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>(170 рублей/240 рублей)</w:t>
            </w: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1363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Размер чистой прибыли, полученной в предшествующем календарном году, рублей  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30,6 </w:t>
            </w:r>
          </w:p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 xml:space="preserve">(Прибыль 36 рублей – налог по УСН с объектом налогообложения доходы, уменьшенные на величину </w:t>
            </w:r>
          </w:p>
          <w:p w:rsidR="001576CA" w:rsidRDefault="001576CA" w:rsidP="0014367C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2"/>
              </w:rPr>
              <w:t xml:space="preserve">расходов, 15%*36 рублей) </w:t>
            </w:r>
          </w:p>
        </w:tc>
      </w:tr>
      <w:tr w:rsidR="001576CA" w:rsidTr="0014367C">
        <w:trPr>
          <w:trHeight w:val="19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в текущем календарном году, рублей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5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20 </w:t>
            </w:r>
          </w:p>
          <w:p w:rsidR="001576CA" w:rsidRDefault="001576CA" w:rsidP="0014367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251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Федерального закона, в текущем календарном году от размера указанной прибыли, процентов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65% </w:t>
            </w:r>
          </w:p>
        </w:tc>
      </w:tr>
    </w:tbl>
    <w:p w:rsidR="001576CA" w:rsidRDefault="001576CA" w:rsidP="001576CA">
      <w:pPr>
        <w:spacing w:after="10" w:line="265" w:lineRule="auto"/>
        <w:ind w:left="38" w:right="28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Инструкция по заполнению сведений об осуществлении деятельности, направленной на достижение общественно полезных целей и </w:t>
      </w:r>
    </w:p>
    <w:p w:rsidR="001576CA" w:rsidRDefault="001576CA" w:rsidP="001576CA">
      <w:pPr>
        <w:spacing w:after="29"/>
        <w:ind w:left="24" w:right="0"/>
      </w:pPr>
      <w:r>
        <w:rPr>
          <w:b/>
        </w:rPr>
        <w:t xml:space="preserve">способствующей решению социальных проблем общества в соответствии с </w:t>
      </w:r>
    </w:p>
    <w:p w:rsidR="001576CA" w:rsidRDefault="001576CA" w:rsidP="001576CA">
      <w:pPr>
        <w:spacing w:after="490" w:line="265" w:lineRule="auto"/>
        <w:ind w:left="38" w:right="28"/>
        <w:jc w:val="center"/>
      </w:pPr>
      <w:r>
        <w:rPr>
          <w:b/>
        </w:rPr>
        <w:t xml:space="preserve">пунктом 4 части 1 статьи 24.1 Федерального закона (приложение № 8 к Порядку) </w:t>
      </w:r>
    </w:p>
    <w:p w:rsidR="001576CA" w:rsidRDefault="001576CA" w:rsidP="001576CA">
      <w:pPr>
        <w:spacing w:after="145"/>
        <w:ind w:left="-15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поле «Виды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 согласно ОКВЭД2 в соответствии с ЕГРЮЛ (ЕГРИП) заявителя, соответствующие направлениям деятельности, указанным в части 4 пункта 1 статьи 24.1 Федерального закона (далее – социальные направления деятельности). Не допускается указание ОКВЭД2, не включенных в ЕГРЮЛ (ЕГРИП).    </w:t>
      </w:r>
    </w:p>
    <w:p w:rsidR="001576CA" w:rsidRDefault="001576CA" w:rsidP="001576CA">
      <w:pPr>
        <w:ind w:left="-15" w:right="0" w:firstLine="708"/>
      </w:pPr>
      <w:r>
        <w:t xml:space="preserve"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заявителю следует 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материалов), который должен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приложения № 8. </w:t>
      </w:r>
    </w:p>
    <w:p w:rsidR="001576CA" w:rsidRDefault="001576CA" w:rsidP="001576CA">
      <w:pPr>
        <w:ind w:left="-15" w:right="0" w:firstLine="708"/>
      </w:pPr>
      <w:r>
        <w:t xml:space="preserve">В случае если заявитель осуществляет социальные направления деятельности, но соответствующие им ОКВЭД2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 </w:t>
      </w:r>
    </w:p>
    <w:p w:rsidR="001576CA" w:rsidRDefault="001576CA" w:rsidP="001576CA">
      <w:pPr>
        <w:ind w:left="-15" w:right="0" w:firstLine="708"/>
      </w:pPr>
      <w:r>
        <w:rPr>
          <w:i/>
        </w:rPr>
        <w:t xml:space="preserve">Например, что заявитель начал осуществление социальных направлений деятельности после регистрации юридического лица (ИП) и не уведомил об этом </w:t>
      </w:r>
      <w:r>
        <w:rPr>
          <w:i/>
        </w:rPr>
        <w:lastRenderedPageBreak/>
        <w:t>налоговый орган, поэтому перечень ОКВЭД2 согласно ЕГРЮЛ (ЕГРИП) неактуален.</w:t>
      </w:r>
      <w:r>
        <w:t xml:space="preserve">  </w:t>
      </w:r>
    </w:p>
    <w:p w:rsidR="001576CA" w:rsidRDefault="001576CA" w:rsidP="001576CA">
      <w:pPr>
        <w:spacing w:after="367"/>
        <w:ind w:left="-15" w:right="0" w:firstLine="708"/>
      </w:pPr>
      <w:r>
        <w:t xml:space="preserve">В дополнение к ОКВЭД2 заявителю также рекомендуется указать в приложении 8 дополнительные сведения в соответствии с приведенными рекомендациями.      </w:t>
      </w:r>
    </w:p>
    <w:p w:rsidR="001576CA" w:rsidRDefault="001576CA" w:rsidP="001576CA">
      <w:pPr>
        <w:spacing w:after="106" w:line="265" w:lineRule="auto"/>
        <w:ind w:left="-5" w:right="0"/>
        <w:jc w:val="left"/>
      </w:pPr>
      <w:r>
        <w:rPr>
          <w:b/>
          <w:color w:val="6D3300"/>
        </w:rPr>
        <w:t>Примеры видов деятельности в соответствии с ОКВЭД2 и рекомендуемые к указанию дополнительные сведения</w:t>
      </w:r>
      <w:r>
        <w:t xml:space="preserve">: </w:t>
      </w:r>
    </w:p>
    <w:tbl>
      <w:tblPr>
        <w:tblStyle w:val="TableGrid"/>
        <w:tblW w:w="10142" w:type="dxa"/>
        <w:tblInd w:w="-108" w:type="dxa"/>
        <w:tblCellMar>
          <w:top w:w="157" w:type="dxa"/>
          <w:left w:w="108" w:type="dxa"/>
          <w:bottom w:w="45" w:type="dxa"/>
          <w:right w:w="56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14367C">
        <w:trPr>
          <w:trHeight w:val="13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2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footnoteReference w:id="4"/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14367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14367C">
        <w:trPr>
          <w:trHeight w:val="37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2"/>
              </w:rPr>
              <w:t>85.1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Образование общее </w:t>
            </w:r>
          </w:p>
          <w:p w:rsidR="001576CA" w:rsidRDefault="001576CA" w:rsidP="0014367C">
            <w:pPr>
              <w:spacing w:after="118" w:line="273" w:lineRule="auto"/>
              <w:ind w:left="2" w:right="0" w:firstLine="0"/>
            </w:pPr>
            <w:r>
              <w:rPr>
                <w:sz w:val="22"/>
              </w:rPr>
              <w:t xml:space="preserve">86.10 Деятельность больничных организаций </w:t>
            </w:r>
          </w:p>
          <w:p w:rsidR="001576CA" w:rsidRDefault="001576CA" w:rsidP="0014367C">
            <w:pPr>
              <w:spacing w:after="120" w:line="273" w:lineRule="auto"/>
              <w:ind w:left="2" w:right="43" w:firstLine="0"/>
              <w:jc w:val="left"/>
            </w:pPr>
            <w:r>
              <w:rPr>
                <w:sz w:val="22"/>
              </w:rPr>
              <w:t xml:space="preserve">87.90 Деятельность по уходу с обеспечением проживания прочая </w:t>
            </w:r>
          </w:p>
          <w:p w:rsidR="001576CA" w:rsidRDefault="001576CA" w:rsidP="0014367C">
            <w:pPr>
              <w:spacing w:after="121" w:line="272" w:lineRule="auto"/>
              <w:ind w:left="2" w:right="22" w:firstLine="0"/>
              <w:jc w:val="left"/>
            </w:pPr>
            <w:r>
              <w:rPr>
                <w:sz w:val="22"/>
              </w:rPr>
              <w:t xml:space="preserve">88.91 Предоставление услуг по дневному уходу за детьми </w:t>
            </w:r>
          </w:p>
          <w:p w:rsidR="001576CA" w:rsidRDefault="001576CA" w:rsidP="0014367C">
            <w:pPr>
              <w:spacing w:after="0" w:line="259" w:lineRule="auto"/>
              <w:ind w:left="2" w:right="9" w:firstLine="0"/>
              <w:jc w:val="left"/>
            </w:pPr>
            <w:r>
              <w:rPr>
                <w:sz w:val="22"/>
              </w:rPr>
              <w:t xml:space="preserve">88.9 Предоставление прочих социальных услуг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14367C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14367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14367C">
        <w:trPr>
          <w:trHeight w:val="11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без обеспечения проживания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Иные виды деятельности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696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организации отдыха и оздоровления детей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21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55.20 Деятельность по предоставлению мест для краткосрочного проживания </w:t>
            </w:r>
          </w:p>
          <w:p w:rsidR="001576CA" w:rsidRDefault="001576CA" w:rsidP="0014367C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85.41.1 Образование в области спорта и отдыха </w:t>
            </w:r>
          </w:p>
          <w:p w:rsidR="001576CA" w:rsidRDefault="001576CA" w:rsidP="0014367C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86.90.4 Деятельность санаторно-курортных организаций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 Деятельность в области спорта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</w:pPr>
            <w:r>
              <w:rPr>
                <w:sz w:val="22"/>
              </w:rPr>
              <w:t xml:space="preserve">93.11 Деятельность спортивных объектов </w:t>
            </w:r>
          </w:p>
          <w:p w:rsidR="001576CA" w:rsidRDefault="001576CA" w:rsidP="0014367C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93.12 Деятельность спортивных клубов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93.13 Деятельность </w:t>
            </w:r>
            <w:proofErr w:type="spellStart"/>
            <w:r>
              <w:rPr>
                <w:sz w:val="22"/>
              </w:rPr>
              <w:t>фитнесцентров</w:t>
            </w:r>
            <w:proofErr w:type="spellEnd"/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93.19 Деятельность в области спорта прочая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6" w:lineRule="auto"/>
              <w:ind w:left="0" w:right="27" w:firstLine="0"/>
              <w:jc w:val="left"/>
            </w:pPr>
            <w:r>
              <w:rPr>
                <w:sz w:val="22"/>
              </w:rPr>
              <w:t xml:space="preserve">В дополнение к кодам ОКВЭД2 рекомендуется 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 в соответствии с положениями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Федерального закона от 24.07.1998 № 124-ФЗ «Об основных гарантиях прав ребенка в Российской Федерации»). </w:t>
            </w:r>
          </w:p>
        </w:tc>
      </w:tr>
      <w:tr w:rsidR="001576CA" w:rsidTr="0014367C">
        <w:trPr>
          <w:trHeight w:val="44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 Образование общее </w:t>
            </w:r>
          </w:p>
          <w:p w:rsidR="001576CA" w:rsidRDefault="001576CA" w:rsidP="0014367C">
            <w:pPr>
              <w:spacing w:after="117" w:line="274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85.11 Образование дошкольное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85.12 Образование начальное общее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85.13 Образование основное общее </w:t>
            </w:r>
          </w:p>
          <w:p w:rsidR="001576CA" w:rsidRDefault="001576CA" w:rsidP="0014367C">
            <w:pPr>
              <w:spacing w:after="122" w:line="271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85.14 Образование среднее общее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 Образование дополнительное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157" w:type="dxa"/>
          <w:left w:w="108" w:type="dxa"/>
          <w:bottom w:w="46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14367C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14367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14367C">
        <w:trPr>
          <w:trHeight w:val="631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2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21" w:line="272" w:lineRule="auto"/>
              <w:ind w:left="2" w:right="2" w:firstLine="0"/>
              <w:jc w:val="left"/>
            </w:pPr>
            <w:r>
              <w:rPr>
                <w:sz w:val="22"/>
              </w:rPr>
              <w:t xml:space="preserve">86.2 Медицинская и стоматологическая практика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86.90 Деятельность в области медицины прочая </w:t>
            </w:r>
          </w:p>
          <w:p w:rsidR="001576CA" w:rsidRDefault="001576CA" w:rsidP="0014367C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87.1 Деятельность по медицинскому уходу с обеспечением проживания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87.2 Деятельность по оказанию помощи на дому для лиц с ограниченными возможностями развития, душевнобольным и наркозависимым </w:t>
            </w:r>
          </w:p>
          <w:p w:rsidR="001576CA" w:rsidRDefault="001576CA" w:rsidP="0014367C">
            <w:pPr>
              <w:spacing w:after="121" w:line="272" w:lineRule="auto"/>
              <w:ind w:left="2" w:right="4" w:firstLine="0"/>
              <w:jc w:val="left"/>
            </w:pPr>
            <w:r>
              <w:rPr>
                <w:sz w:val="22"/>
              </w:rPr>
              <w:t xml:space="preserve">88.9 Предоставление прочих социальных услуг без обеспечения проживания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1576CA" w:rsidTr="0014367C">
        <w:trPr>
          <w:trHeight w:val="47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85.2 Образование профессиональное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85.3 Обучение профессиональное </w:t>
            </w:r>
          </w:p>
          <w:p w:rsidR="001576CA" w:rsidRDefault="001576CA" w:rsidP="0014367C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85.42.1 Деятельность школ подготовки водителей автотранспортных средств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85.42.9 Деятельность по дополнительному профессиональному образованию прочая, не включенная в другие группировки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2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1576CA" w:rsidTr="0014367C">
        <w:trPr>
          <w:trHeight w:val="14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18" w:firstLine="0"/>
              <w:jc w:val="left"/>
            </w:pPr>
            <w:proofErr w:type="spellStart"/>
            <w:r>
              <w:rPr>
                <w:sz w:val="22"/>
              </w:rPr>
              <w:t>культурнопросветительская</w:t>
            </w:r>
            <w:proofErr w:type="spellEnd"/>
            <w:r>
              <w:rPr>
                <w:sz w:val="22"/>
              </w:rPr>
              <w:t xml:space="preserve"> деятельность (в том числе деятельность частных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32.99.8 Производство изделий народных художественных промыслов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85.41.9 Образование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44"/>
        <w:gridCol w:w="3166"/>
        <w:gridCol w:w="3166"/>
        <w:gridCol w:w="3166"/>
      </w:tblGrid>
      <w:tr w:rsidR="001576CA" w:rsidTr="0014367C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14367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14367C">
        <w:trPr>
          <w:trHeight w:val="50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музеев, театров, библиотек, архивов, школ-студий, творческих мастерских, ботанических и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зоологических садов, домов культуры, домов народного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творчества)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18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90.04.3 Деятельность учреждений клубного типа: клубов, дворцов и домов культуры, домов народного творчества </w:t>
            </w:r>
          </w:p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91 Деятельность библиотек, архивов, музеев и прочих объектов культуры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382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21" w:line="272" w:lineRule="auto"/>
              <w:ind w:left="2" w:right="38" w:firstLine="0"/>
              <w:jc w:val="left"/>
            </w:pPr>
            <w:r>
              <w:rPr>
                <w:sz w:val="22"/>
              </w:rPr>
              <w:t xml:space="preserve">94.99 Деятельность прочих общественных организаций, не включенных в другие группировки, в части деятельности организаций по защите и улучшению положения социальных групп населения, например, этнических групп и меньшинств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1576CA" w:rsidTr="0014367C">
        <w:trPr>
          <w:trHeight w:val="358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</w:t>
            </w:r>
          </w:p>
          <w:p w:rsidR="001576CA" w:rsidRDefault="001576CA" w:rsidP="0014367C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22"/>
              </w:rPr>
              <w:t xml:space="preserve">Правительством Российской Федерации перечень видов периодических печатных изданий и книжной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3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18.11 Печатание газет </w:t>
            </w:r>
          </w:p>
          <w:p w:rsidR="001576CA" w:rsidRDefault="001576CA" w:rsidP="0014367C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18.12 Прочие виды полиграфической деятельности </w:t>
            </w:r>
          </w:p>
          <w:p w:rsidR="001576CA" w:rsidRDefault="001576CA" w:rsidP="0014367C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18.13 Изготовление печатных форм и подготовительная деятельность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Иные виды деятельности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дополнение к кодам ОКВЭД2 рекомендуется указать реквизиты справки, выданной Федеральным агентством по печати и массовым коммуникациям, подтверждающей право на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получение льгот, предусмотренных законодательством Российской Федерации для периодических печатных </w:t>
            </w:r>
          </w:p>
        </w:tc>
      </w:tr>
      <w:tr w:rsidR="001576CA" w:rsidTr="0014367C">
        <w:trPr>
          <w:trHeight w:val="140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Направление деятельности</w:t>
            </w:r>
            <w:r>
              <w:rPr>
                <w:b/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Примеры видов деятельности в </w:t>
            </w:r>
          </w:p>
          <w:p w:rsidR="001576CA" w:rsidRDefault="001576CA" w:rsidP="0014367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соответствии с ОКВЭД2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Рекомендуемые к указанию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сведения </w:t>
            </w:r>
          </w:p>
        </w:tc>
      </w:tr>
      <w:tr w:rsidR="001576CA" w:rsidTr="0014367C">
        <w:trPr>
          <w:trHeight w:val="156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продукции, связанной с образованием, наукой и культурой, облагаемых при их реализации НДС  по ставке 10%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изданий, книжной продукции и полиграфических материалов. </w:t>
            </w:r>
            <w:r>
              <w:rPr>
                <w:i/>
                <w:sz w:val="22"/>
              </w:rPr>
              <w:t xml:space="preserve"> </w:t>
            </w:r>
          </w:p>
        </w:tc>
      </w:tr>
    </w:tbl>
    <w:p w:rsidR="001576CA" w:rsidRDefault="001576CA" w:rsidP="00974C62">
      <w:pPr>
        <w:numPr>
          <w:ilvl w:val="0"/>
          <w:numId w:val="6"/>
        </w:numPr>
        <w:spacing w:after="141"/>
        <w:ind w:right="0" w:hanging="286"/>
      </w:pPr>
      <w:r>
        <w:t xml:space="preserve">В поле «Выручка от реализации продукции (товаров, работ, услуг), рублей»:  </w:t>
      </w:r>
    </w:p>
    <w:p w:rsidR="001576CA" w:rsidRDefault="001576CA" w:rsidP="00974C62">
      <w:pPr>
        <w:numPr>
          <w:ilvl w:val="1"/>
          <w:numId w:val="6"/>
        </w:numPr>
        <w:spacing w:after="144"/>
        <w:ind w:right="0" w:firstLine="708"/>
      </w:pPr>
      <w:r>
        <w:t>Заявитель-юридическое лицо указывает сумму всей признанной</w:t>
      </w:r>
      <w:r>
        <w:rPr>
          <w:vertAlign w:val="superscript"/>
        </w:rPr>
        <w:t>5</w:t>
      </w:r>
      <w: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 </w:t>
      </w:r>
    </w:p>
    <w:p w:rsidR="001576CA" w:rsidRDefault="001576CA" w:rsidP="001576CA">
      <w:pPr>
        <w:spacing w:after="146"/>
        <w:ind w:left="-15" w:right="0" w:firstLine="708"/>
      </w:pPr>
      <w:r>
        <w:t xml:space="preserve">Заявитель-юридическое лицо может заполнить данное поле на основании данных бухгалтерского учета. </w:t>
      </w:r>
    </w:p>
    <w:p w:rsidR="001576CA" w:rsidRDefault="001576CA" w:rsidP="001576CA">
      <w:pPr>
        <w:spacing w:after="147"/>
        <w:ind w:left="-15" w:right="0" w:firstLine="708"/>
      </w:pPr>
      <w:r>
        <w:rPr>
          <w:i/>
        </w:rPr>
        <w:t xml:space="preserve"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</w:t>
      </w:r>
      <w:proofErr w:type="spellStart"/>
      <w:r>
        <w:rPr>
          <w:i/>
        </w:rPr>
        <w:t>субсчет</w:t>
      </w:r>
      <w:proofErr w:type="spellEnd"/>
      <w:r>
        <w:rPr>
          <w:i/>
        </w:rPr>
        <w:t xml:space="preserve"> для учета выручки от указанной деятельности. </w:t>
      </w:r>
    </w:p>
    <w:p w:rsidR="001576CA" w:rsidRDefault="001576CA" w:rsidP="00974C62">
      <w:pPr>
        <w:numPr>
          <w:ilvl w:val="1"/>
          <w:numId w:val="6"/>
        </w:numPr>
        <w:spacing w:after="11"/>
        <w:ind w:right="0" w:firstLine="708"/>
      </w:pPr>
      <w:r>
        <w:t xml:space="preserve"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соответствии со следующим подходом: </w:t>
      </w:r>
    </w:p>
    <w:tbl>
      <w:tblPr>
        <w:tblStyle w:val="TableGrid"/>
        <w:tblW w:w="10142" w:type="dxa"/>
        <w:tblInd w:w="-108" w:type="dxa"/>
        <w:tblCellMar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721"/>
        <w:gridCol w:w="1315"/>
        <w:gridCol w:w="2703"/>
        <w:gridCol w:w="2700"/>
        <w:gridCol w:w="2703"/>
      </w:tblGrid>
      <w:tr w:rsidR="001576CA" w:rsidTr="0014367C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14367C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14367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14367C">
        <w:trPr>
          <w:trHeight w:val="5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Общая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Раздел I Книги учета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</w:t>
            </w:r>
          </w:p>
        </w:tc>
      </w:tr>
    </w:tbl>
    <w:p w:rsidR="001576CA" w:rsidRDefault="001576CA" w:rsidP="001576CA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trike/>
          <w:sz w:val="22"/>
        </w:rPr>
        <w:t xml:space="preserve">                                              </w:t>
      </w:r>
      <w:r>
        <w:rPr>
          <w:rFonts w:ascii="Arial" w:eastAsia="Arial" w:hAnsi="Arial" w:cs="Arial"/>
          <w:sz w:val="22"/>
        </w:rPr>
        <w:t xml:space="preserve"> </w:t>
      </w:r>
    </w:p>
    <w:p w:rsidR="001576CA" w:rsidRDefault="001576CA" w:rsidP="001576CA">
      <w:pPr>
        <w:spacing w:after="5"/>
        <w:ind w:left="-5" w:right="0"/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Согласно общим правилам бухгалтерского учета выручка признается при наличии следующих условий: а) организация имеет право на получение этой выручки (что вытекает из конкретного договора);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б) сумма выручки может быть определена;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в) имеется уверенность в том, что в результате конкретной операции произойдет увеличение экономических выгод организации;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д) расходы, которые произведены или будут произведены в связи с этой операцией, могут быть определены. </w:t>
      </w:r>
    </w:p>
    <w:p w:rsidR="001576CA" w:rsidRDefault="001576CA" w:rsidP="001576CA">
      <w:pPr>
        <w:spacing w:after="5"/>
        <w:ind w:left="-5" w:right="0"/>
      </w:pPr>
      <w:r>
        <w:rPr>
          <w:sz w:val="20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 </w:t>
      </w:r>
    </w:p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721"/>
        <w:gridCol w:w="1315"/>
        <w:gridCol w:w="2703"/>
        <w:gridCol w:w="2700"/>
        <w:gridCol w:w="2703"/>
      </w:tblGrid>
      <w:tr w:rsidR="001576CA" w:rsidTr="0014367C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14367C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14367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14367C">
        <w:trPr>
          <w:trHeight w:val="91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система </w:t>
            </w:r>
            <w:proofErr w:type="spellStart"/>
            <w:r>
              <w:rPr>
                <w:sz w:val="22"/>
              </w:rPr>
              <w:t>налогооб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ложения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доходов и расходов и хозяйственных операций ИП</w:t>
            </w:r>
            <w:r>
              <w:rPr>
                <w:sz w:val="22"/>
                <w:vertAlign w:val="superscript"/>
              </w:rPr>
              <w:footnoteReference w:id="5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" w:line="27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осуществления деятельности, направленной на достижение общественно полезных </w:t>
            </w:r>
          </w:p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по данным из графы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«Сумма дохода» в таблице </w:t>
            </w:r>
            <w:r>
              <w:rPr>
                <w:sz w:val="20"/>
              </w:rPr>
              <w:t>1-6А (1-6Б</w:t>
            </w:r>
            <w:r>
              <w:rPr>
                <w:sz w:val="22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1576CA" w:rsidRDefault="001576CA" w:rsidP="0014367C">
            <w:pPr>
              <w:spacing w:after="1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  <w:tr w:rsidR="001576CA" w:rsidTr="0014367C">
        <w:trPr>
          <w:trHeight w:val="13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УСН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Раздел I Книги учета доходов и расходов организаций и ИП, применяющих УСН</w:t>
            </w:r>
            <w:r>
              <w:rPr>
                <w:sz w:val="22"/>
                <w:vertAlign w:val="superscript"/>
              </w:rPr>
              <w:footnoteReference w:id="6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осуществления деятельности, направленной на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операций, которые следует учитывать при расчете суммарной </w:t>
            </w:r>
          </w:p>
        </w:tc>
      </w:tr>
      <w:tr w:rsidR="001576CA" w:rsidTr="0014367C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14367C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14367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14367C">
        <w:trPr>
          <w:trHeight w:val="8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достижение общественно полезных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по данным из графы «Доходы, учитываемые при исчислении налоговой базы»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2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выручки, необходимо исходить из сути описания хозяйственной операции. 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  <w:tr w:rsidR="001576CA" w:rsidTr="0014367C">
        <w:trPr>
          <w:trHeight w:val="2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ПСН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Раздел I Книги учета доходов ИП, применяющих ПСН</w:t>
            </w:r>
            <w:r>
              <w:rPr>
                <w:sz w:val="22"/>
                <w:vertAlign w:val="superscript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осуществления деятельности, направленной на достижение общественно полезных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</w:tc>
      </w:tr>
    </w:tbl>
    <w:p w:rsidR="001576CA" w:rsidRDefault="001576CA" w:rsidP="001576CA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trike/>
          <w:sz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</w:rPr>
        <w:t xml:space="preserve"> </w:t>
      </w:r>
    </w:p>
    <w:p w:rsidR="001576CA" w:rsidRDefault="001576CA" w:rsidP="001576CA">
      <w:pPr>
        <w:spacing w:after="98"/>
        <w:ind w:left="-5" w:right="0"/>
      </w:pPr>
      <w:r>
        <w:rPr>
          <w:sz w:val="20"/>
        </w:rPr>
        <w:t xml:space="preserve">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 </w:t>
      </w:r>
    </w:p>
    <w:p w:rsidR="001576CA" w:rsidRDefault="001576CA" w:rsidP="001576CA">
      <w:pPr>
        <w:spacing w:after="5"/>
        <w:ind w:left="-5" w:right="0"/>
      </w:pPr>
      <w:r>
        <w:rPr>
          <w:sz w:val="20"/>
          <w:vertAlign w:val="superscript"/>
        </w:rPr>
        <w:t>8</w:t>
      </w:r>
      <w:r>
        <w:rPr>
          <w:sz w:val="20"/>
        </w:rPr>
        <w:t xml:space="preserve"> Там же. </w:t>
      </w:r>
    </w:p>
    <w:p w:rsidR="001576CA" w:rsidRDefault="001576CA" w:rsidP="001576CA">
      <w:pPr>
        <w:spacing w:after="0" w:line="259" w:lineRule="auto"/>
        <w:ind w:left="-1133" w:right="11120" w:firstLine="0"/>
        <w:jc w:val="left"/>
      </w:pP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721"/>
        <w:gridCol w:w="1315"/>
        <w:gridCol w:w="2703"/>
        <w:gridCol w:w="2700"/>
        <w:gridCol w:w="2703"/>
      </w:tblGrid>
      <w:tr w:rsidR="001576CA" w:rsidTr="0014367C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12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14367C">
            <w:pPr>
              <w:spacing w:after="15" w:line="259" w:lineRule="auto"/>
              <w:ind w:left="36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14367C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14367C">
        <w:trPr>
          <w:trHeight w:val="67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проблем общества,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14367C">
            <w:pPr>
              <w:spacing w:after="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  <w:tr w:rsidR="001576CA" w:rsidTr="0014367C">
        <w:trPr>
          <w:trHeight w:val="57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ЕНВД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12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Любые регистры учета доходов, которые ведет заявитель с целью контроля за фактическими доходами. 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 целях обеспечения возможности учета хозяйственных операций, предусматривающих реализацию товаров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достижение общественно полезных целей 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Суммарная выручка от осуществления деятельности, направленной на достижение общественно полезных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по данным из графы «Доходы» за предыдущий календарный год.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121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 </w:t>
            </w:r>
          </w:p>
          <w:p w:rsidR="001576CA" w:rsidRDefault="001576CA" w:rsidP="0014367C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(работ, услуг) в рамках осуществления деятельности, направленной на </w:t>
            </w:r>
          </w:p>
        </w:tc>
      </w:tr>
      <w:tr w:rsidR="001576CA" w:rsidTr="0014367C">
        <w:trPr>
          <w:trHeight w:val="1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15" w:line="259" w:lineRule="auto"/>
              <w:ind w:left="12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  <w:p w:rsidR="001576CA" w:rsidRDefault="001576CA" w:rsidP="0014367C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Система </w:t>
            </w:r>
            <w:proofErr w:type="spellStart"/>
            <w:r>
              <w:rPr>
                <w:b/>
                <w:sz w:val="22"/>
              </w:rPr>
              <w:t>налогоо</w:t>
            </w:r>
            <w:proofErr w:type="spellEnd"/>
          </w:p>
          <w:p w:rsidR="001576CA" w:rsidRDefault="001576CA" w:rsidP="0014367C">
            <w:pPr>
              <w:spacing w:after="15" w:line="259" w:lineRule="auto"/>
              <w:ind w:left="34" w:right="0" w:firstLine="0"/>
            </w:pPr>
            <w:proofErr w:type="spellStart"/>
            <w:r>
              <w:rPr>
                <w:b/>
                <w:sz w:val="22"/>
              </w:rPr>
              <w:t>бложени</w:t>
            </w:r>
            <w:proofErr w:type="spellEnd"/>
          </w:p>
          <w:p w:rsidR="001576CA" w:rsidRDefault="001576CA" w:rsidP="0014367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Источник данных для заполнения приложения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Подход к определению показателя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Дополнительные рекомендации </w:t>
            </w:r>
          </w:p>
        </w:tc>
      </w:tr>
      <w:tr w:rsidR="001576CA" w:rsidTr="0014367C">
        <w:trPr>
          <w:trHeight w:val="38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способствующей решению социальных проблем общества, рекомендуется вести учет доходов на базе Книги учета доходов ИП, применяющих ПСН.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достижение общественно полезных </w:t>
            </w:r>
          </w:p>
          <w:p w:rsidR="001576CA" w:rsidRDefault="001576CA" w:rsidP="0014367C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целей и способствующей решению социальных проблем общества, например, при заполнении поля «содержание операции» дополнительно указывать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соц.деятельность</w:t>
            </w:r>
            <w:proofErr w:type="spellEnd"/>
            <w:proofErr w:type="gramEnd"/>
            <w:r>
              <w:rPr>
                <w:sz w:val="22"/>
              </w:rPr>
              <w:t xml:space="preserve">». </w:t>
            </w:r>
          </w:p>
        </w:tc>
      </w:tr>
    </w:tbl>
    <w:p w:rsidR="001576CA" w:rsidRDefault="001576CA" w:rsidP="001576CA">
      <w:pPr>
        <w:spacing w:after="146"/>
        <w:ind w:left="-15" w:right="0" w:firstLine="708"/>
      </w:pPr>
      <w:r>
        <w:t xml:space="preserve">В случае совмещения систем налогообложения необходимо указать суммарную выручку (доход), полученную при применении всех систем налогообложения. </w:t>
      </w:r>
    </w:p>
    <w:p w:rsidR="001576CA" w:rsidRDefault="001576CA" w:rsidP="001576CA">
      <w:pPr>
        <w:spacing w:after="386"/>
        <w:ind w:left="-15" w:right="0" w:firstLine="708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 достижение общественно полезных целей и способствующие решению социальных проблем общества)». </w:t>
      </w:r>
    </w:p>
    <w:p w:rsidR="001576CA" w:rsidRDefault="001576CA" w:rsidP="001576CA">
      <w:pPr>
        <w:spacing w:after="370" w:line="265" w:lineRule="auto"/>
        <w:ind w:left="-5" w:right="0"/>
        <w:jc w:val="left"/>
      </w:pPr>
      <w:r>
        <w:rPr>
          <w:b/>
          <w:color w:val="6D3300"/>
        </w:rPr>
        <w:t xml:space="preserve">Пример заполнения приложения № 8 </w:t>
      </w:r>
    </w:p>
    <w:p w:rsidR="001576CA" w:rsidRDefault="001576CA" w:rsidP="001576CA">
      <w:pPr>
        <w:spacing w:after="11"/>
        <w:ind w:left="-15" w:right="0" w:firstLine="708"/>
      </w:pPr>
      <w:r>
        <w:t xml:space="preserve">Заявитель-индивидуальный предприниматель, применяющий УСН, проводит курсы для работников и волонтеров приютов для животных (ОКВЭД2 85.42.9 </w:t>
      </w:r>
    </w:p>
    <w:p w:rsidR="001576CA" w:rsidRDefault="001576CA" w:rsidP="001576CA">
      <w:pPr>
        <w:spacing w:after="11"/>
        <w:ind w:left="-15" w:right="0" w:firstLine="708"/>
      </w:pPr>
      <w:r>
        <w:t xml:space="preserve">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</w:t>
      </w:r>
      <w:proofErr w:type="gramStart"/>
      <w:r>
        <w:t>разделу</w:t>
      </w:r>
      <w:proofErr w:type="gramEnd"/>
      <w:r>
        <w:t xml:space="preserve"> I 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рублей. </w:t>
      </w:r>
    </w:p>
    <w:tbl>
      <w:tblPr>
        <w:tblStyle w:val="TableGrid"/>
        <w:tblW w:w="10048" w:type="dxa"/>
        <w:tblInd w:w="-62" w:type="dxa"/>
        <w:tblCellMar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089"/>
        <w:gridCol w:w="3879"/>
        <w:gridCol w:w="2581"/>
      </w:tblGrid>
      <w:tr w:rsidR="001576CA" w:rsidTr="0014367C">
        <w:trPr>
          <w:trHeight w:val="5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54" w:firstLine="0"/>
              <w:jc w:val="center"/>
            </w:pPr>
            <w:r>
              <w:rPr>
                <w:sz w:val="22"/>
              </w:rPr>
              <w:t xml:space="preserve">Регистрация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Доходы, учитываемые  при исчислении </w:t>
            </w:r>
          </w:p>
        </w:tc>
      </w:tr>
      <w:tr w:rsidR="001576CA" w:rsidTr="0014367C">
        <w:trPr>
          <w:trHeight w:val="1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6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N п/п 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Дата и номер первичного документа 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Содержание операции 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налоговой базы (руб.) </w:t>
            </w:r>
          </w:p>
        </w:tc>
      </w:tr>
      <w:tr w:rsidR="001576CA" w:rsidTr="0014367C">
        <w:trPr>
          <w:trHeight w:val="5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1576CA" w:rsidTr="0014367C">
        <w:trPr>
          <w:trHeight w:val="7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№ 1 от 20 мая 2019 года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Получена оплата за проведение 10 курсов по договору № 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  <w:tr w:rsidR="001576CA" w:rsidTr="0014367C">
        <w:trPr>
          <w:trHeight w:val="7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№ 2 от 25 августа 2019 года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Получена оплата за дрессировку собак по договору № 2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1576CA" w:rsidTr="0014367C">
        <w:trPr>
          <w:trHeight w:val="502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Итого за налоговый период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</w:tr>
    </w:tbl>
    <w:p w:rsidR="001576CA" w:rsidRDefault="001576CA" w:rsidP="001576CA">
      <w:pPr>
        <w:spacing w:after="11"/>
        <w:ind w:left="718" w:right="0"/>
      </w:pPr>
      <w:r>
        <w:rPr>
          <w:b/>
        </w:rPr>
        <w:t xml:space="preserve">Заполнение формы: </w:t>
      </w:r>
    </w:p>
    <w:tbl>
      <w:tblPr>
        <w:tblStyle w:val="TableGrid"/>
        <w:tblW w:w="10142" w:type="dxa"/>
        <w:tblInd w:w="-108" w:type="dxa"/>
        <w:tblCellMar>
          <w:top w:w="3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4345"/>
        <w:gridCol w:w="2609"/>
        <w:gridCol w:w="3188"/>
      </w:tblGrid>
      <w:tr w:rsidR="001576CA" w:rsidTr="0014367C">
        <w:trPr>
          <w:trHeight w:val="230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106" w:firstLine="0"/>
              <w:jc w:val="center"/>
            </w:pPr>
            <w:bookmarkStart w:id="0" w:name="_GoBack" w:colFirst="0" w:colLast="2"/>
            <w:r>
              <w:rPr>
                <w:sz w:val="22"/>
              </w:rPr>
              <w:t xml:space="preserve">Вид деятельности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Виды деятельности в соответствии </w:t>
            </w:r>
          </w:p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 Общероссийским классификатором </w:t>
            </w:r>
          </w:p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видов экономической деятельности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(ОКВЭД2) с указанием кодов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Выручка от реализации продукции (товаров, работ, </w:t>
            </w:r>
          </w:p>
          <w:p w:rsidR="001576CA" w:rsidRDefault="001576CA" w:rsidP="0014367C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услуг), рублей </w:t>
            </w:r>
          </w:p>
        </w:tc>
      </w:tr>
      <w:tr w:rsidR="001576CA" w:rsidTr="0014367C">
        <w:trPr>
          <w:trHeight w:val="1736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103" w:firstLine="0"/>
            </w:pPr>
            <w:r>
              <w:rPr>
                <w:sz w:val="22"/>
              </w:rPr>
              <w:t xml:space="preserve">деятельность по оказанию </w:t>
            </w:r>
            <w:proofErr w:type="spellStart"/>
            <w:r>
              <w:rPr>
                <w:sz w:val="22"/>
              </w:rPr>
              <w:t>психологопедагогических</w:t>
            </w:r>
            <w:proofErr w:type="spellEnd"/>
            <w:r>
              <w:rPr>
                <w:sz w:val="22"/>
              </w:rPr>
              <w:t xml:space="preserve"> и иных услуг, направленных на укрепление семьи, обеспечение семейного воспитания детей и поддержку материнства  и детства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586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деятельность по организации отдыха  и оздоровления детей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202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0" w:right="103" w:firstLine="0"/>
            </w:pPr>
            <w:r>
              <w:rPr>
                <w:sz w:val="22"/>
              </w:rPr>
              <w:t xml:space="preserve">деятельность по оказанию </w:t>
            </w:r>
            <w:proofErr w:type="spellStart"/>
            <w:r>
              <w:rPr>
                <w:sz w:val="22"/>
              </w:rPr>
              <w:t>психологопедагогической</w:t>
            </w:r>
            <w:proofErr w:type="spellEnd"/>
            <w:r>
              <w:rPr>
                <w:sz w:val="22"/>
              </w:rPr>
              <w:t xml:space="preserve">, медицинской и социальной помощи обучающимся, испытывающим трудности в освоении основных общеобразовательных программ, развитии 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социальной адаптации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374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деятельность по обучению работников 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3" w:lineRule="auto"/>
              <w:ind w:left="2" w:right="20" w:firstLine="0"/>
              <w:jc w:val="left"/>
            </w:pPr>
            <w:r>
              <w:rPr>
                <w:sz w:val="22"/>
              </w:rPr>
              <w:t xml:space="preserve">ОКВЭД2 85.42.9 Деятельность по дополнительному профессиональному образованию прочая, не включенная в другие группировки </w:t>
            </w:r>
          </w:p>
          <w:p w:rsidR="001576CA" w:rsidRDefault="001576CA" w:rsidP="0014367C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576CA" w:rsidRDefault="001576CA" w:rsidP="0014367C">
            <w:pPr>
              <w:spacing w:after="1" w:line="27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Лицензия 86Л01 0003641, решение о выдаче согласно </w:t>
            </w:r>
          </w:p>
          <w:p w:rsidR="001576CA" w:rsidRDefault="001576CA" w:rsidP="0014367C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Приказу от 18.10.2019 </w:t>
            </w:r>
          </w:p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№ 30-ОД-1185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100 </w:t>
            </w:r>
          </w:p>
        </w:tc>
      </w:tr>
      <w:bookmarkEnd w:id="0"/>
      <w:tr w:rsidR="001576CA" w:rsidTr="0014367C">
        <w:trPr>
          <w:trHeight w:val="30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культурно-просветительская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231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Вид деятельности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2" w:line="271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Виды деятельности в соответствии </w:t>
            </w:r>
          </w:p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 Общероссийским классификатором </w:t>
            </w:r>
          </w:p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видов экономической деятельности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(ОКВЭД2) с указанием кодов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6CA" w:rsidRDefault="001576CA" w:rsidP="0014367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Выручка от реализации продукции (товаров, работ, </w:t>
            </w:r>
          </w:p>
          <w:p w:rsidR="001576CA" w:rsidRDefault="001576CA" w:rsidP="0014367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услуг), рублей </w:t>
            </w:r>
          </w:p>
        </w:tc>
      </w:tr>
      <w:tr w:rsidR="001576CA" w:rsidTr="0014367C">
        <w:trPr>
          <w:trHeight w:val="202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деятельность  </w:t>
            </w:r>
          </w:p>
          <w:p w:rsidR="001576CA" w:rsidRDefault="001576CA" w:rsidP="0014367C">
            <w:pPr>
              <w:spacing w:after="15" w:line="272" w:lineRule="auto"/>
              <w:ind w:left="0" w:right="53" w:firstLine="0"/>
            </w:pPr>
            <w:r>
              <w:rPr>
                <w:sz w:val="22"/>
              </w:rPr>
              <w:t xml:space="preserve">(в том числе деятельность частных музеев, театров, библиотек, архивов, школ-студий, творческих мастерских, ботанических  </w:t>
            </w:r>
          </w:p>
          <w:p w:rsidR="001576CA" w:rsidRDefault="001576CA" w:rsidP="0014367C">
            <w:pPr>
              <w:tabs>
                <w:tab w:val="center" w:pos="1300"/>
                <w:tab w:val="center" w:pos="2777"/>
                <w:tab w:val="right" w:pos="4235"/>
              </w:tabs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ab/>
              <w:t xml:space="preserve">зоологических </w:t>
            </w:r>
            <w:r>
              <w:rPr>
                <w:sz w:val="22"/>
              </w:rPr>
              <w:tab/>
              <w:t xml:space="preserve">садов, </w:t>
            </w:r>
            <w:r>
              <w:rPr>
                <w:sz w:val="22"/>
              </w:rPr>
              <w:tab/>
              <w:t xml:space="preserve">домов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культуры, домов народного творчества)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76CA" w:rsidTr="0014367C">
        <w:trPr>
          <w:trHeight w:val="173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1" w:line="272" w:lineRule="auto"/>
              <w:ind w:left="0" w:right="52" w:firstLine="0"/>
            </w:pPr>
            <w:r>
              <w:rPr>
                <w:sz w:val="22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</w:t>
            </w:r>
          </w:p>
          <w:p w:rsidR="001576CA" w:rsidRDefault="001576CA" w:rsidP="001436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576CA" w:rsidTr="0014367C">
        <w:trPr>
          <w:trHeight w:val="374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выпуск </w:t>
            </w:r>
            <w:r>
              <w:rPr>
                <w:sz w:val="22"/>
              </w:rPr>
              <w:tab/>
              <w:t xml:space="preserve">периодических </w:t>
            </w:r>
            <w:r>
              <w:rPr>
                <w:sz w:val="22"/>
              </w:rPr>
              <w:tab/>
              <w:t xml:space="preserve">печатных изданий  </w:t>
            </w:r>
          </w:p>
          <w:p w:rsidR="001576CA" w:rsidRDefault="001576CA" w:rsidP="0014367C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CA" w:rsidRDefault="001576CA" w:rsidP="001436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576CA" w:rsidRDefault="001576CA" w:rsidP="001576CA">
      <w:pPr>
        <w:spacing w:after="0" w:line="259" w:lineRule="auto"/>
        <w:ind w:left="0" w:right="0" w:firstLine="0"/>
      </w:pPr>
      <w:r>
        <w:t xml:space="preserve"> </w:t>
      </w: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7C" w:rsidRDefault="0014367C" w:rsidP="001576CA">
      <w:pPr>
        <w:spacing w:after="0" w:line="240" w:lineRule="auto"/>
      </w:pPr>
      <w:r>
        <w:separator/>
      </w:r>
    </w:p>
  </w:endnote>
  <w:endnote w:type="continuationSeparator" w:id="0">
    <w:p w:rsidR="0014367C" w:rsidRDefault="0014367C" w:rsidP="0015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7C" w:rsidRDefault="0014367C" w:rsidP="001576CA">
      <w:pPr>
        <w:spacing w:after="0" w:line="240" w:lineRule="auto"/>
      </w:pPr>
      <w:r>
        <w:separator/>
      </w:r>
    </w:p>
  </w:footnote>
  <w:footnote w:type="continuationSeparator" w:id="0">
    <w:p w:rsidR="0014367C" w:rsidRDefault="0014367C" w:rsidP="001576CA">
      <w:pPr>
        <w:spacing w:after="0" w:line="240" w:lineRule="auto"/>
      </w:pPr>
      <w:r>
        <w:continuationSeparator/>
      </w:r>
    </w:p>
  </w:footnote>
  <w:footnote w:id="1">
    <w:p w:rsidR="0014367C" w:rsidRDefault="0014367C" w:rsidP="001576CA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Найти свою организацию или ИП можно по ИНН.</w:t>
      </w:r>
      <w:r>
        <w:rPr>
          <w:rFonts w:ascii="Arial" w:eastAsia="Arial" w:hAnsi="Arial" w:cs="Arial"/>
        </w:rPr>
        <w:t xml:space="preserve"> </w:t>
      </w:r>
    </w:p>
  </w:footnote>
  <w:footnote w:id="2">
    <w:p w:rsidR="0014367C" w:rsidRDefault="0014367C" w:rsidP="001576CA">
      <w:pPr>
        <w:pStyle w:val="footnotedescription"/>
        <w:spacing w:line="242" w:lineRule="auto"/>
        <w:ind w:right="68"/>
      </w:pPr>
      <w:r>
        <w:rPr>
          <w:rStyle w:val="footnotemark"/>
        </w:rPr>
        <w:footnoteRef/>
      </w:r>
      <w: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 </w:t>
      </w:r>
    </w:p>
  </w:footnote>
  <w:footnote w:id="3">
    <w:p w:rsidR="0014367C" w:rsidRDefault="0014367C" w:rsidP="001576CA">
      <w:pPr>
        <w:pStyle w:val="footnotedescription"/>
        <w:spacing w:line="241" w:lineRule="auto"/>
        <w:ind w:right="69"/>
      </w:pPr>
      <w:r>
        <w:rPr>
          <w:rStyle w:val="footnotemark"/>
        </w:rPr>
        <w:footnoteRef/>
      </w:r>
      <w: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 </w:t>
      </w:r>
    </w:p>
  </w:footnote>
  <w:footnote w:id="4">
    <w:p w:rsidR="0014367C" w:rsidRDefault="0014367C" w:rsidP="001576CA">
      <w:pPr>
        <w:pStyle w:val="footnotedescription"/>
        <w:spacing w:line="255" w:lineRule="auto"/>
        <w:ind w:right="0"/>
      </w:pPr>
      <w:r>
        <w:rPr>
          <w:rStyle w:val="footnotemark"/>
        </w:rPr>
        <w:footnoteRef/>
      </w:r>
      <w: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 </w:t>
      </w:r>
    </w:p>
  </w:footnote>
  <w:footnote w:id="5">
    <w:p w:rsidR="0014367C" w:rsidRDefault="0014367C" w:rsidP="001576CA">
      <w:pPr>
        <w:pStyle w:val="footnotedescription"/>
        <w:spacing w:after="96" w:line="247" w:lineRule="auto"/>
        <w:ind w:right="48"/>
      </w:pPr>
      <w:r>
        <w:rPr>
          <w:rStyle w:val="footnotemark"/>
        </w:rPr>
        <w:footnoteRef/>
      </w:r>
      <w:r>
        <w:t xml:space="preserve"> 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 </w:t>
      </w:r>
    </w:p>
  </w:footnote>
  <w:footnote w:id="6">
    <w:p w:rsidR="0014367C" w:rsidRDefault="0014367C" w:rsidP="001576CA">
      <w:pPr>
        <w:pStyle w:val="footnotedescription"/>
        <w:spacing w:after="10" w:line="255" w:lineRule="auto"/>
        <w:ind w:right="0"/>
      </w:pPr>
      <w:r>
        <w:rPr>
          <w:rStyle w:val="footnotemark"/>
        </w:rPr>
        <w:footnoteRef/>
      </w:r>
      <w:r>
        <w:t xml:space="preserve"> 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</w:t>
      </w:r>
    </w:p>
    <w:p w:rsidR="0014367C" w:rsidRDefault="0014367C" w:rsidP="001576CA">
      <w:pPr>
        <w:pStyle w:val="footnotedescription"/>
        <w:spacing w:line="259" w:lineRule="auto"/>
        <w:ind w:right="0"/>
        <w:jc w:val="left"/>
      </w:pPr>
      <w:r>
        <w:rPr>
          <w:rFonts w:ascii="Arial" w:eastAsia="Arial" w:hAnsi="Arial" w:cs="Arial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EF3"/>
    <w:multiLevelType w:val="hybridMultilevel"/>
    <w:tmpl w:val="6C0C9568"/>
    <w:lvl w:ilvl="0" w:tplc="1EFE36A2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8644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26CCE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7EA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97C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2F6F4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65DB8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D63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8AD2A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D7A33"/>
    <w:multiLevelType w:val="hybridMultilevel"/>
    <w:tmpl w:val="9B4E8BAA"/>
    <w:lvl w:ilvl="0" w:tplc="6F68734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817AA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84EA4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0BC40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614E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A114C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CE114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493CC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E8E3C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04D83"/>
    <w:multiLevelType w:val="multilevel"/>
    <w:tmpl w:val="C05AF556"/>
    <w:lvl w:ilvl="0">
      <w:start w:val="2"/>
      <w:numFmt w:val="decimal"/>
      <w:lvlText w:val="%1."/>
      <w:lvlJc w:val="left"/>
      <w:pPr>
        <w:ind w:left="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A2D87"/>
    <w:multiLevelType w:val="multilevel"/>
    <w:tmpl w:val="81D44094"/>
    <w:lvl w:ilvl="0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333FA"/>
    <w:multiLevelType w:val="hybridMultilevel"/>
    <w:tmpl w:val="6BC841CC"/>
    <w:lvl w:ilvl="0" w:tplc="BD46AB50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C628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11A8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C492C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CB926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C01A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68098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24356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A573E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8E60A9"/>
    <w:multiLevelType w:val="multilevel"/>
    <w:tmpl w:val="1FAA1420"/>
    <w:lvl w:ilvl="0">
      <w:start w:val="7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CA"/>
    <w:rsid w:val="0014367C"/>
    <w:rsid w:val="001576CA"/>
    <w:rsid w:val="00170AC9"/>
    <w:rsid w:val="00857676"/>
    <w:rsid w:val="00974C62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61D1"/>
  <w15:chartTrackingRefBased/>
  <w15:docId w15:val="{206D50C3-A497-461D-A683-63331C7D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CA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576CA"/>
    <w:pPr>
      <w:keepNext/>
      <w:keepLines/>
      <w:spacing w:after="0"/>
      <w:ind w:left="796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CA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576CA"/>
    <w:pPr>
      <w:spacing w:after="0" w:line="245" w:lineRule="auto"/>
      <w:ind w:right="47"/>
      <w:jc w:val="both"/>
    </w:pPr>
    <w:rPr>
      <w:rFonts w:ascii="Georgia" w:eastAsia="Georgia" w:hAnsi="Georgia" w:cs="Georgia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576CA"/>
    <w:rPr>
      <w:rFonts w:ascii="Georgia" w:eastAsia="Georgia" w:hAnsi="Georgia" w:cs="Georgia"/>
      <w:color w:val="000000"/>
      <w:sz w:val="20"/>
      <w:lang w:eastAsia="ru-RU"/>
    </w:rPr>
  </w:style>
  <w:style w:type="character" w:customStyle="1" w:styleId="footnotemark">
    <w:name w:val="footnote mark"/>
    <w:hidden/>
    <w:rsid w:val="001576CA"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rsid w:val="001576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Гречнева Екатерина Олеговна</cp:lastModifiedBy>
  <cp:revision>2</cp:revision>
  <dcterms:created xsi:type="dcterms:W3CDTF">2020-01-27T09:06:00Z</dcterms:created>
  <dcterms:modified xsi:type="dcterms:W3CDTF">2020-02-27T10:30:00Z</dcterms:modified>
</cp:coreProperties>
</file>