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161A" w:rsidRDefault="0015161A"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5161A" w:rsidRPr="00D74919" w:rsidRDefault="0015161A" w:rsidP="004D014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15161A" w:rsidRPr="00D74919" w:rsidRDefault="0015161A" w:rsidP="004D014F">
                      <w:pPr>
                        <w:jc w:val="center"/>
                        <w:rPr>
                          <w:rFonts w:eastAsia="Times New Roman" w:cs="Times New Roman"/>
                          <w:sz w:val="10"/>
                          <w:szCs w:val="10"/>
                          <w:lang w:eastAsia="ru-RU"/>
                        </w:rPr>
                      </w:pPr>
                      <w:bookmarkStart w:id="1" w:name="_GoBack"/>
                      <w:bookmarkEnd w:id="1"/>
                    </w:p>
                  </w:txbxContent>
                </v:textbox>
                <w10:wrap anchorx="margin"/>
              </v:rect>
            </w:pict>
          </mc:Fallback>
        </mc:AlternateContent>
      </w:r>
    </w:p>
    <w:p w:rsidR="0015161A" w:rsidRDefault="0015161A" w:rsidP="00656C1A">
      <w:pPr>
        <w:spacing w:line="120" w:lineRule="atLeast"/>
        <w:jc w:val="center"/>
        <w:rPr>
          <w:sz w:val="24"/>
          <w:szCs w:val="24"/>
        </w:rPr>
      </w:pPr>
    </w:p>
    <w:p w:rsidR="0015161A" w:rsidRPr="00852378" w:rsidRDefault="0015161A" w:rsidP="00656C1A">
      <w:pPr>
        <w:spacing w:line="120" w:lineRule="atLeast"/>
        <w:jc w:val="center"/>
        <w:rPr>
          <w:sz w:val="10"/>
          <w:szCs w:val="10"/>
        </w:rPr>
      </w:pPr>
    </w:p>
    <w:p w:rsidR="0015161A" w:rsidRDefault="0015161A" w:rsidP="00656C1A">
      <w:pPr>
        <w:spacing w:line="120" w:lineRule="atLeast"/>
        <w:jc w:val="center"/>
        <w:rPr>
          <w:sz w:val="10"/>
          <w:szCs w:val="24"/>
        </w:rPr>
      </w:pPr>
    </w:p>
    <w:p w:rsidR="0015161A" w:rsidRPr="005541F0" w:rsidRDefault="0015161A" w:rsidP="00656C1A">
      <w:pPr>
        <w:spacing w:line="120" w:lineRule="atLeast"/>
        <w:jc w:val="center"/>
        <w:rPr>
          <w:sz w:val="26"/>
          <w:szCs w:val="24"/>
        </w:rPr>
      </w:pPr>
      <w:r w:rsidRPr="005541F0">
        <w:rPr>
          <w:sz w:val="26"/>
          <w:szCs w:val="24"/>
        </w:rPr>
        <w:t>МУНИЦИПАЛЬНОЕ ОБРАЗОВАНИЕ</w:t>
      </w:r>
    </w:p>
    <w:p w:rsidR="0015161A" w:rsidRDefault="0015161A" w:rsidP="00656C1A">
      <w:pPr>
        <w:spacing w:line="120" w:lineRule="atLeast"/>
        <w:jc w:val="center"/>
        <w:rPr>
          <w:sz w:val="26"/>
          <w:szCs w:val="24"/>
        </w:rPr>
      </w:pPr>
      <w:r w:rsidRPr="005541F0">
        <w:rPr>
          <w:sz w:val="26"/>
          <w:szCs w:val="24"/>
        </w:rPr>
        <w:t>ГОРОДСКОЙ ОКРУГ СУРГУТ</w:t>
      </w:r>
    </w:p>
    <w:p w:rsidR="0015161A" w:rsidRPr="005541F0" w:rsidRDefault="0015161A" w:rsidP="00656C1A">
      <w:pPr>
        <w:spacing w:line="120" w:lineRule="atLeast"/>
        <w:jc w:val="center"/>
        <w:rPr>
          <w:sz w:val="26"/>
          <w:szCs w:val="24"/>
        </w:rPr>
      </w:pPr>
      <w:r>
        <w:rPr>
          <w:sz w:val="26"/>
        </w:rPr>
        <w:t>ХАНТЫ-МАНСИЙСКОГО АВТОНОМНОГО ОКРУГА – ЮГРЫ</w:t>
      </w:r>
    </w:p>
    <w:p w:rsidR="0015161A" w:rsidRPr="005649E4" w:rsidRDefault="0015161A" w:rsidP="00656C1A">
      <w:pPr>
        <w:spacing w:line="120" w:lineRule="atLeast"/>
        <w:jc w:val="center"/>
        <w:rPr>
          <w:sz w:val="18"/>
          <w:szCs w:val="24"/>
        </w:rPr>
      </w:pPr>
    </w:p>
    <w:p w:rsidR="0015161A" w:rsidRPr="00656C1A" w:rsidRDefault="0015161A" w:rsidP="00656C1A">
      <w:pPr>
        <w:jc w:val="center"/>
        <w:rPr>
          <w:b/>
          <w:sz w:val="26"/>
          <w:szCs w:val="26"/>
        </w:rPr>
      </w:pPr>
      <w:r w:rsidRPr="00656C1A">
        <w:rPr>
          <w:b/>
          <w:sz w:val="26"/>
          <w:szCs w:val="26"/>
        </w:rPr>
        <w:t>АДМИНИСТРАЦИЯ ГОРОДА</w:t>
      </w:r>
    </w:p>
    <w:p w:rsidR="0015161A" w:rsidRPr="005541F0" w:rsidRDefault="0015161A" w:rsidP="00656C1A">
      <w:pPr>
        <w:spacing w:line="120" w:lineRule="atLeast"/>
        <w:jc w:val="center"/>
        <w:rPr>
          <w:sz w:val="18"/>
          <w:szCs w:val="24"/>
        </w:rPr>
      </w:pPr>
    </w:p>
    <w:p w:rsidR="0015161A" w:rsidRPr="005541F0" w:rsidRDefault="0015161A" w:rsidP="00656C1A">
      <w:pPr>
        <w:spacing w:line="120" w:lineRule="atLeast"/>
        <w:jc w:val="center"/>
        <w:rPr>
          <w:sz w:val="20"/>
          <w:szCs w:val="24"/>
        </w:rPr>
      </w:pPr>
    </w:p>
    <w:p w:rsidR="0015161A" w:rsidRPr="00656C1A" w:rsidRDefault="0015161A" w:rsidP="00656C1A">
      <w:pPr>
        <w:jc w:val="center"/>
        <w:rPr>
          <w:b/>
          <w:sz w:val="30"/>
          <w:szCs w:val="30"/>
        </w:rPr>
      </w:pPr>
      <w:r w:rsidRPr="001F461F">
        <w:rPr>
          <w:b/>
          <w:sz w:val="30"/>
          <w:szCs w:val="30"/>
        </w:rPr>
        <w:t>ПОСТАНОВЛЕНИЕ</w:t>
      </w:r>
    </w:p>
    <w:p w:rsidR="0015161A" w:rsidRDefault="0015161A" w:rsidP="00656C1A">
      <w:pPr>
        <w:spacing w:line="120" w:lineRule="atLeast"/>
        <w:jc w:val="center"/>
        <w:rPr>
          <w:sz w:val="30"/>
          <w:szCs w:val="24"/>
        </w:rPr>
      </w:pPr>
    </w:p>
    <w:p w:rsidR="0015161A" w:rsidRPr="00656C1A" w:rsidRDefault="0015161A" w:rsidP="008A44EC">
      <w:pPr>
        <w:jc w:val="center"/>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5161A" w:rsidRPr="00F8214F" w:rsidTr="0097057A">
        <w:tc>
          <w:tcPr>
            <w:tcW w:w="137" w:type="dxa"/>
            <w:noWrap/>
            <w:tcMar>
              <w:left w:w="0" w:type="dxa"/>
              <w:right w:w="0" w:type="dxa"/>
            </w:tcMar>
          </w:tcPr>
          <w:p w:rsidR="0015161A" w:rsidRPr="00F8214F" w:rsidRDefault="0015161A" w:rsidP="000060EC">
            <w:pPr>
              <w:rPr>
                <w:sz w:val="24"/>
                <w:szCs w:val="24"/>
              </w:rPr>
            </w:pPr>
            <w:r>
              <w:rPr>
                <w:sz w:val="24"/>
                <w:szCs w:val="24"/>
              </w:rPr>
              <w:t>«</w:t>
            </w:r>
          </w:p>
        </w:tc>
        <w:tc>
          <w:tcPr>
            <w:tcW w:w="474" w:type="dxa"/>
            <w:tcBorders>
              <w:bottom w:val="single" w:sz="4" w:space="0" w:color="auto"/>
            </w:tcBorders>
            <w:noWrap/>
          </w:tcPr>
          <w:p w:rsidR="0015161A" w:rsidRPr="00F8214F" w:rsidRDefault="00056E04" w:rsidP="00A63FB0">
            <w:pPr>
              <w:jc w:val="center"/>
              <w:rPr>
                <w:sz w:val="24"/>
                <w:szCs w:val="24"/>
              </w:rPr>
            </w:pPr>
            <w:bookmarkStart w:id="1" w:name="dd"/>
            <w:bookmarkEnd w:id="1"/>
            <w:r>
              <w:rPr>
                <w:sz w:val="24"/>
                <w:szCs w:val="24"/>
              </w:rPr>
              <w:t>15</w:t>
            </w:r>
          </w:p>
        </w:tc>
        <w:tc>
          <w:tcPr>
            <w:tcW w:w="140" w:type="dxa"/>
            <w:noWrap/>
            <w:tcMar>
              <w:left w:w="0" w:type="dxa"/>
              <w:right w:w="0" w:type="dxa"/>
            </w:tcMar>
          </w:tcPr>
          <w:p w:rsidR="0015161A" w:rsidRPr="00F8214F" w:rsidRDefault="0015161A" w:rsidP="001938BD">
            <w:pPr>
              <w:rPr>
                <w:sz w:val="24"/>
                <w:szCs w:val="24"/>
              </w:rPr>
            </w:pPr>
            <w:r>
              <w:rPr>
                <w:sz w:val="24"/>
                <w:szCs w:val="24"/>
              </w:rPr>
              <w:t>»</w:t>
            </w:r>
          </w:p>
        </w:tc>
        <w:tc>
          <w:tcPr>
            <w:tcW w:w="1498" w:type="dxa"/>
            <w:tcBorders>
              <w:bottom w:val="single" w:sz="4" w:space="0" w:color="auto"/>
            </w:tcBorders>
            <w:noWrap/>
          </w:tcPr>
          <w:p w:rsidR="0015161A" w:rsidRPr="00F8214F" w:rsidRDefault="00056E04" w:rsidP="00AB4194">
            <w:pPr>
              <w:jc w:val="center"/>
              <w:rPr>
                <w:sz w:val="24"/>
                <w:szCs w:val="24"/>
              </w:rPr>
            </w:pPr>
            <w:bookmarkStart w:id="2" w:name="mm"/>
            <w:bookmarkEnd w:id="2"/>
            <w:r>
              <w:rPr>
                <w:sz w:val="24"/>
                <w:szCs w:val="24"/>
              </w:rPr>
              <w:t>октября</w:t>
            </w:r>
          </w:p>
        </w:tc>
        <w:tc>
          <w:tcPr>
            <w:tcW w:w="285" w:type="dxa"/>
            <w:noWrap/>
          </w:tcPr>
          <w:p w:rsidR="0015161A" w:rsidRPr="00A63FB0" w:rsidRDefault="0015161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5161A" w:rsidRPr="00A3761A" w:rsidRDefault="00056E04" w:rsidP="00A3761A">
            <w:pPr>
              <w:rPr>
                <w:sz w:val="24"/>
                <w:szCs w:val="24"/>
              </w:rPr>
            </w:pPr>
            <w:bookmarkStart w:id="3" w:name="yy"/>
            <w:bookmarkEnd w:id="3"/>
            <w:r>
              <w:rPr>
                <w:sz w:val="24"/>
                <w:szCs w:val="24"/>
              </w:rPr>
              <w:t>21</w:t>
            </w:r>
          </w:p>
        </w:tc>
        <w:tc>
          <w:tcPr>
            <w:tcW w:w="518" w:type="dxa"/>
            <w:noWrap/>
          </w:tcPr>
          <w:p w:rsidR="0015161A" w:rsidRPr="00F8214F" w:rsidRDefault="0015161A" w:rsidP="000060EC">
            <w:pPr>
              <w:rPr>
                <w:sz w:val="24"/>
                <w:szCs w:val="24"/>
              </w:rPr>
            </w:pPr>
          </w:p>
        </w:tc>
        <w:tc>
          <w:tcPr>
            <w:tcW w:w="4683" w:type="dxa"/>
            <w:noWrap/>
          </w:tcPr>
          <w:p w:rsidR="0015161A" w:rsidRPr="00F8214F" w:rsidRDefault="0015161A" w:rsidP="000060EC">
            <w:pPr>
              <w:rPr>
                <w:sz w:val="24"/>
                <w:szCs w:val="24"/>
              </w:rPr>
            </w:pPr>
          </w:p>
        </w:tc>
        <w:tc>
          <w:tcPr>
            <w:tcW w:w="235" w:type="dxa"/>
            <w:noWrap/>
          </w:tcPr>
          <w:p w:rsidR="0015161A" w:rsidRPr="00AB4194" w:rsidRDefault="0015161A" w:rsidP="000060EC">
            <w:pPr>
              <w:rPr>
                <w:sz w:val="24"/>
                <w:szCs w:val="24"/>
              </w:rPr>
            </w:pPr>
            <w:r>
              <w:rPr>
                <w:sz w:val="24"/>
                <w:szCs w:val="24"/>
              </w:rPr>
              <w:t>№</w:t>
            </w:r>
          </w:p>
        </w:tc>
        <w:tc>
          <w:tcPr>
            <w:tcW w:w="1313" w:type="dxa"/>
            <w:tcBorders>
              <w:bottom w:val="single" w:sz="4" w:space="0" w:color="auto"/>
            </w:tcBorders>
            <w:noWrap/>
          </w:tcPr>
          <w:p w:rsidR="0015161A" w:rsidRPr="00F8214F" w:rsidRDefault="00056E04" w:rsidP="00AB4194">
            <w:pPr>
              <w:jc w:val="center"/>
              <w:rPr>
                <w:sz w:val="24"/>
                <w:szCs w:val="24"/>
              </w:rPr>
            </w:pPr>
            <w:bookmarkStart w:id="4" w:name="NumDoc"/>
            <w:bookmarkEnd w:id="4"/>
            <w:r>
              <w:rPr>
                <w:sz w:val="24"/>
                <w:szCs w:val="24"/>
              </w:rPr>
              <w:t>8911</w:t>
            </w:r>
          </w:p>
        </w:tc>
      </w:tr>
    </w:tbl>
    <w:p w:rsidR="0015161A" w:rsidRDefault="0015161A" w:rsidP="00C725A6">
      <w:pPr>
        <w:rPr>
          <w:rFonts w:cs="Times New Roman"/>
          <w:szCs w:val="28"/>
        </w:rPr>
      </w:pPr>
    </w:p>
    <w:p w:rsidR="0015161A" w:rsidRDefault="0015161A" w:rsidP="0015161A">
      <w:pPr>
        <w:rPr>
          <w:szCs w:val="28"/>
          <w:lang w:eastAsia="ru-RU"/>
        </w:rPr>
      </w:pPr>
      <w:r w:rsidRPr="00AE004D">
        <w:rPr>
          <w:szCs w:val="28"/>
          <w:lang w:eastAsia="ru-RU"/>
        </w:rPr>
        <w:t>О прогнозе социально-</w:t>
      </w:r>
    </w:p>
    <w:p w:rsidR="0015161A" w:rsidRDefault="0015161A" w:rsidP="0015161A">
      <w:pPr>
        <w:rPr>
          <w:szCs w:val="28"/>
          <w:lang w:eastAsia="ru-RU"/>
        </w:rPr>
      </w:pPr>
      <w:r>
        <w:rPr>
          <w:szCs w:val="28"/>
          <w:lang w:eastAsia="ru-RU"/>
        </w:rPr>
        <w:t>э</w:t>
      </w:r>
      <w:r w:rsidRPr="00AE004D">
        <w:rPr>
          <w:szCs w:val="28"/>
          <w:lang w:eastAsia="ru-RU"/>
        </w:rPr>
        <w:t>кономического</w:t>
      </w:r>
      <w:r>
        <w:rPr>
          <w:szCs w:val="28"/>
          <w:lang w:eastAsia="ru-RU"/>
        </w:rPr>
        <w:t xml:space="preserve"> </w:t>
      </w:r>
      <w:r w:rsidRPr="00AE004D">
        <w:rPr>
          <w:szCs w:val="28"/>
          <w:lang w:eastAsia="ru-RU"/>
        </w:rPr>
        <w:t xml:space="preserve">развития </w:t>
      </w:r>
    </w:p>
    <w:p w:rsidR="0015161A" w:rsidRDefault="0015161A" w:rsidP="0015161A">
      <w:pPr>
        <w:rPr>
          <w:szCs w:val="28"/>
          <w:lang w:eastAsia="ru-RU"/>
        </w:rPr>
      </w:pPr>
      <w:r w:rsidRPr="00AE004D">
        <w:rPr>
          <w:szCs w:val="28"/>
          <w:lang w:eastAsia="ru-RU"/>
        </w:rPr>
        <w:t xml:space="preserve">муниципального образования </w:t>
      </w:r>
    </w:p>
    <w:p w:rsidR="0015161A" w:rsidRDefault="0015161A" w:rsidP="0015161A">
      <w:pPr>
        <w:rPr>
          <w:szCs w:val="28"/>
          <w:lang w:eastAsia="ru-RU"/>
        </w:rPr>
      </w:pPr>
      <w:r w:rsidRPr="00AE004D">
        <w:rPr>
          <w:szCs w:val="28"/>
          <w:lang w:eastAsia="ru-RU"/>
        </w:rPr>
        <w:t xml:space="preserve">городской округ Сургут </w:t>
      </w:r>
    </w:p>
    <w:p w:rsidR="0015161A" w:rsidRDefault="0015161A" w:rsidP="0015161A">
      <w:pPr>
        <w:rPr>
          <w:szCs w:val="28"/>
          <w:lang w:eastAsia="ru-RU"/>
        </w:rPr>
      </w:pPr>
      <w:r w:rsidRPr="00AE004D">
        <w:rPr>
          <w:szCs w:val="28"/>
          <w:lang w:eastAsia="ru-RU"/>
        </w:rPr>
        <w:t xml:space="preserve">Ханты-Мансийского </w:t>
      </w:r>
    </w:p>
    <w:p w:rsidR="0015161A" w:rsidRDefault="0015161A" w:rsidP="0015161A">
      <w:pPr>
        <w:rPr>
          <w:szCs w:val="28"/>
          <w:lang w:eastAsia="ru-RU"/>
        </w:rPr>
      </w:pPr>
      <w:r w:rsidRPr="00AE004D">
        <w:rPr>
          <w:szCs w:val="28"/>
          <w:lang w:eastAsia="ru-RU"/>
        </w:rPr>
        <w:t xml:space="preserve">автономного округа – Югры </w:t>
      </w:r>
    </w:p>
    <w:p w:rsidR="0015161A" w:rsidRDefault="0015161A" w:rsidP="0015161A">
      <w:pPr>
        <w:rPr>
          <w:szCs w:val="28"/>
          <w:lang w:eastAsia="ru-RU"/>
        </w:rPr>
      </w:pPr>
      <w:r w:rsidRPr="00AE004D">
        <w:rPr>
          <w:szCs w:val="28"/>
          <w:lang w:eastAsia="ru-RU"/>
        </w:rPr>
        <w:t xml:space="preserve">на 2022 год и на плановый </w:t>
      </w:r>
    </w:p>
    <w:p w:rsidR="0015161A" w:rsidRDefault="0015161A" w:rsidP="0015161A">
      <w:pPr>
        <w:rPr>
          <w:rFonts w:cs="Times New Roman"/>
          <w:szCs w:val="28"/>
        </w:rPr>
      </w:pPr>
      <w:r w:rsidRPr="00AE004D">
        <w:rPr>
          <w:szCs w:val="28"/>
          <w:lang w:eastAsia="ru-RU"/>
        </w:rPr>
        <w:t xml:space="preserve">период 2023 </w:t>
      </w:r>
      <w:r>
        <w:rPr>
          <w:szCs w:val="28"/>
          <w:lang w:eastAsia="ru-RU"/>
        </w:rPr>
        <w:t>–</w:t>
      </w:r>
      <w:r w:rsidRPr="00AE004D">
        <w:rPr>
          <w:szCs w:val="28"/>
          <w:lang w:eastAsia="ru-RU"/>
        </w:rPr>
        <w:t xml:space="preserve"> 2024 годов</w:t>
      </w:r>
    </w:p>
    <w:p w:rsidR="0015161A" w:rsidRPr="00C725A6" w:rsidRDefault="0015161A" w:rsidP="00C725A6">
      <w:pPr>
        <w:rPr>
          <w:rFonts w:cs="Times New Roman"/>
          <w:szCs w:val="28"/>
        </w:rPr>
      </w:pPr>
    </w:p>
    <w:p w:rsidR="0015161A" w:rsidRPr="00AE004D" w:rsidRDefault="0015161A" w:rsidP="0015161A"/>
    <w:p w:rsidR="0015161A" w:rsidRPr="0015161A" w:rsidRDefault="0015161A" w:rsidP="0015161A">
      <w:pPr>
        <w:ind w:firstLine="709"/>
        <w:jc w:val="both"/>
        <w:rPr>
          <w:rFonts w:cs="Times New Roman"/>
        </w:rPr>
      </w:pPr>
      <w:r w:rsidRPr="0015161A">
        <w:rPr>
          <w:rFonts w:cs="Times New Roman"/>
        </w:rPr>
        <w:t xml:space="preserve">В соответствии с Федеральным законом от 28.06.2014 № 172-ФЗ </w:t>
      </w:r>
      <w:r>
        <w:rPr>
          <w:rFonts w:cs="Times New Roman"/>
        </w:rPr>
        <w:t xml:space="preserve">                              </w:t>
      </w:r>
      <w:r w:rsidRPr="0015161A">
        <w:rPr>
          <w:rFonts w:cs="Times New Roman"/>
        </w:rPr>
        <w:t xml:space="preserve">«О стратегическом планировании в Российской Федерации», постановлением Администрации города от 02.03.2016 № 1520 </w:t>
      </w:r>
      <w:r w:rsidRPr="0015161A">
        <w:rPr>
          <w:rStyle w:val="a9"/>
          <w:bCs/>
          <w:color w:val="auto"/>
          <w:szCs w:val="28"/>
        </w:rPr>
        <w:t>«</w:t>
      </w:r>
      <w:r w:rsidRPr="0015161A">
        <w:rPr>
          <w:rStyle w:val="a9"/>
          <w:color w:val="auto"/>
          <w:szCs w:val="28"/>
        </w:rPr>
        <w:t>Об утверждении порядка разработки и корректировки</w:t>
      </w:r>
      <w:r w:rsidRPr="0015161A">
        <w:rPr>
          <w:rFonts w:cs="Times New Roman"/>
        </w:rPr>
        <w:t xml:space="preserve"> про</w:t>
      </w:r>
      <w:r w:rsidRPr="0015161A">
        <w:rPr>
          <w:rStyle w:val="a9"/>
          <w:color w:val="auto"/>
          <w:szCs w:val="28"/>
        </w:rPr>
        <w:t xml:space="preserve">гноза социально-экономического развития муниципального образования городской округ Сургут </w:t>
      </w:r>
      <w:r w:rsidRPr="0015161A">
        <w:rPr>
          <w:rFonts w:cs="Times New Roman"/>
        </w:rPr>
        <w:t xml:space="preserve">Ханты-Мансийского </w:t>
      </w:r>
      <w:r w:rsidRPr="0015161A">
        <w:rPr>
          <w:rFonts w:cs="Times New Roman"/>
          <w:spacing w:val="-4"/>
        </w:rPr>
        <w:t>автономного округа – Югры</w:t>
      </w:r>
      <w:r w:rsidRPr="0015161A">
        <w:rPr>
          <w:rStyle w:val="a9"/>
          <w:color w:val="auto"/>
          <w:spacing w:val="-4"/>
          <w:szCs w:val="28"/>
        </w:rPr>
        <w:t xml:space="preserve"> на среднесрочный период, </w:t>
      </w:r>
      <w:r w:rsidRPr="0015161A">
        <w:rPr>
          <w:rFonts w:cs="Times New Roman"/>
          <w:spacing w:val="-4"/>
        </w:rPr>
        <w:t>мониторинга и контроля его реали</w:t>
      </w:r>
      <w:r>
        <w:rPr>
          <w:rFonts w:cs="Times New Roman"/>
          <w:spacing w:val="-4"/>
        </w:rPr>
        <w:t xml:space="preserve">-                   </w:t>
      </w:r>
      <w:r w:rsidRPr="0015161A">
        <w:rPr>
          <w:rFonts w:cs="Times New Roman"/>
          <w:spacing w:val="-4"/>
        </w:rPr>
        <w:t>зации</w:t>
      </w:r>
      <w:r w:rsidRPr="0015161A">
        <w:rPr>
          <w:rStyle w:val="a9"/>
          <w:bCs/>
          <w:color w:val="auto"/>
          <w:spacing w:val="-4"/>
          <w:szCs w:val="28"/>
        </w:rPr>
        <w:t>»,</w:t>
      </w:r>
      <w:r w:rsidRPr="0015161A">
        <w:rPr>
          <w:rStyle w:val="a9"/>
          <w:bCs/>
          <w:color w:val="auto"/>
          <w:szCs w:val="28"/>
        </w:rPr>
        <w:t xml:space="preserve"> </w:t>
      </w:r>
      <w:r w:rsidRPr="0015161A">
        <w:rPr>
          <w:rFonts w:cs="Times New Roman"/>
          <w:spacing w:val="-4"/>
        </w:rPr>
        <w:t>распоряжениями Администрации</w:t>
      </w:r>
      <w:r w:rsidRPr="0015161A">
        <w:rPr>
          <w:rFonts w:cs="Times New Roman"/>
        </w:rPr>
        <w:t xml:space="preserve"> города</w:t>
      </w:r>
      <w:r w:rsidRPr="0015161A">
        <w:rPr>
          <w:rFonts w:cs="Times New Roman"/>
          <w:spacing w:val="-6"/>
        </w:rPr>
        <w:t xml:space="preserve"> от 21.04.2021 № 552 «О распределении отдельных полномочий</w:t>
      </w:r>
      <w:r w:rsidRPr="0015161A">
        <w:rPr>
          <w:rFonts w:cs="Times New Roman"/>
        </w:rPr>
        <w:t xml:space="preserve"> Главы города между высшими должностными </w:t>
      </w:r>
      <w:r>
        <w:rPr>
          <w:rFonts w:cs="Times New Roman"/>
        </w:rPr>
        <w:t xml:space="preserve">                  </w:t>
      </w:r>
      <w:r w:rsidRPr="0015161A">
        <w:rPr>
          <w:rFonts w:cs="Times New Roman"/>
        </w:rPr>
        <w:t xml:space="preserve">лицами Администрации города», от 30.12.2005 № 3686 «Об утверждении Регламента </w:t>
      </w:r>
      <w:r w:rsidRPr="0015161A">
        <w:rPr>
          <w:rFonts w:cs="Times New Roman"/>
          <w:spacing w:val="-6"/>
        </w:rPr>
        <w:t>Администрации города»</w:t>
      </w:r>
      <w:r w:rsidRPr="0015161A">
        <w:rPr>
          <w:rFonts w:cs="Times New Roman"/>
        </w:rPr>
        <w:t>:</w:t>
      </w:r>
    </w:p>
    <w:p w:rsidR="0015161A" w:rsidRPr="0015161A" w:rsidRDefault="0015161A" w:rsidP="0015161A">
      <w:pPr>
        <w:ind w:firstLine="709"/>
        <w:jc w:val="both"/>
        <w:rPr>
          <w:rFonts w:cs="Times New Roman"/>
          <w:szCs w:val="28"/>
        </w:rPr>
      </w:pPr>
      <w:r>
        <w:rPr>
          <w:rFonts w:cs="Times New Roman"/>
          <w:szCs w:val="28"/>
        </w:rPr>
        <w:t xml:space="preserve">1. </w:t>
      </w:r>
      <w:r w:rsidRPr="0015161A">
        <w:rPr>
          <w:rFonts w:cs="Times New Roman"/>
          <w:szCs w:val="28"/>
        </w:rPr>
        <w:t xml:space="preserve">Одобрить прогноз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w:t>
      </w:r>
      <w:r>
        <w:rPr>
          <w:rFonts w:cs="Times New Roman"/>
          <w:szCs w:val="28"/>
        </w:rPr>
        <w:t>–</w:t>
      </w:r>
      <w:r w:rsidRPr="0015161A">
        <w:rPr>
          <w:rFonts w:cs="Times New Roman"/>
          <w:szCs w:val="28"/>
        </w:rPr>
        <w:t xml:space="preserve"> 2024 годов согласно прило</w:t>
      </w:r>
      <w:r>
        <w:rPr>
          <w:rFonts w:cs="Times New Roman"/>
          <w:szCs w:val="28"/>
        </w:rPr>
        <w:t xml:space="preserve">-                  </w:t>
      </w:r>
      <w:r w:rsidRPr="0015161A">
        <w:rPr>
          <w:rFonts w:cs="Times New Roman"/>
          <w:szCs w:val="28"/>
        </w:rPr>
        <w:t>жениям 1</w:t>
      </w:r>
      <w:r>
        <w:rPr>
          <w:rFonts w:cs="Times New Roman"/>
          <w:szCs w:val="28"/>
        </w:rPr>
        <w:t xml:space="preserve">, </w:t>
      </w:r>
      <w:r w:rsidRPr="0015161A">
        <w:rPr>
          <w:rFonts w:cs="Times New Roman"/>
          <w:szCs w:val="28"/>
        </w:rPr>
        <w:t>2.</w:t>
      </w:r>
    </w:p>
    <w:p w:rsidR="0015161A" w:rsidRPr="0015161A" w:rsidRDefault="0015161A" w:rsidP="0015161A">
      <w:pPr>
        <w:ind w:firstLine="709"/>
        <w:jc w:val="both"/>
        <w:rPr>
          <w:rFonts w:cs="Times New Roman"/>
          <w:szCs w:val="28"/>
        </w:rPr>
      </w:pPr>
      <w:r>
        <w:rPr>
          <w:rFonts w:cs="Times New Roman"/>
          <w:szCs w:val="28"/>
        </w:rPr>
        <w:t xml:space="preserve">2. </w:t>
      </w:r>
      <w:r w:rsidRPr="0015161A">
        <w:rPr>
          <w:rFonts w:cs="Times New Roman"/>
          <w:szCs w:val="28"/>
        </w:rPr>
        <w:t xml:space="preserve">Направить в Думу города прогноз социально-экономического развития муниципального образования городской округ Сургут Ханты-Мансийского </w:t>
      </w:r>
      <w:r>
        <w:rPr>
          <w:rFonts w:cs="Times New Roman"/>
          <w:szCs w:val="28"/>
        </w:rPr>
        <w:t xml:space="preserve">                    </w:t>
      </w:r>
      <w:r w:rsidRPr="0015161A">
        <w:rPr>
          <w:rFonts w:cs="Times New Roman"/>
          <w:szCs w:val="28"/>
        </w:rPr>
        <w:t xml:space="preserve">автономного округа – Югры на 2022 год и на плановый период 2023 </w:t>
      </w:r>
      <w:r>
        <w:rPr>
          <w:rFonts w:cs="Times New Roman"/>
          <w:szCs w:val="28"/>
        </w:rPr>
        <w:t>–</w:t>
      </w:r>
      <w:r w:rsidRPr="0015161A">
        <w:rPr>
          <w:rFonts w:cs="Times New Roman"/>
          <w:szCs w:val="28"/>
        </w:rPr>
        <w:t xml:space="preserve"> 2024 годов с проектом решения Думы города о бюджете города.</w:t>
      </w:r>
    </w:p>
    <w:p w:rsidR="0015161A" w:rsidRPr="0015161A" w:rsidRDefault="0015161A" w:rsidP="0015161A">
      <w:pPr>
        <w:ind w:firstLine="709"/>
        <w:jc w:val="both"/>
        <w:rPr>
          <w:rFonts w:cs="Times New Roman"/>
          <w:szCs w:val="28"/>
        </w:rPr>
      </w:pPr>
      <w:r w:rsidRPr="0015161A">
        <w:rPr>
          <w:rFonts w:cs="Times New Roman"/>
          <w:szCs w:val="28"/>
        </w:rPr>
        <w:t>3. Управлению массовых коммуникаций разместить настоящее постановление на официальном портале Администрации города: www.admsurgut.ru.</w:t>
      </w:r>
    </w:p>
    <w:p w:rsidR="0015161A" w:rsidRPr="0015161A" w:rsidRDefault="0015161A" w:rsidP="0015161A">
      <w:pPr>
        <w:ind w:firstLine="709"/>
        <w:jc w:val="both"/>
        <w:rPr>
          <w:rFonts w:cs="Times New Roman"/>
          <w:szCs w:val="28"/>
        </w:rPr>
      </w:pPr>
      <w:r w:rsidRPr="0015161A">
        <w:rPr>
          <w:rFonts w:cs="Times New Roman"/>
          <w:szCs w:val="28"/>
        </w:rPr>
        <w:lastRenderedPageBreak/>
        <w:t>4. Муниципальному казенному учреждению «Наш город» опубликовать настоящее постановление в газете «Сургутские ведомости».</w:t>
      </w:r>
    </w:p>
    <w:p w:rsidR="0015161A" w:rsidRPr="0015161A" w:rsidRDefault="0015161A" w:rsidP="0015161A">
      <w:pPr>
        <w:autoSpaceDE w:val="0"/>
        <w:autoSpaceDN w:val="0"/>
        <w:adjustRightInd w:val="0"/>
        <w:ind w:firstLine="709"/>
        <w:jc w:val="both"/>
        <w:rPr>
          <w:rFonts w:cs="Times New Roman"/>
          <w:szCs w:val="28"/>
        </w:rPr>
      </w:pPr>
      <w:r w:rsidRPr="0015161A">
        <w:rPr>
          <w:rFonts w:cs="Times New Roman"/>
          <w:szCs w:val="28"/>
        </w:rPr>
        <w:t xml:space="preserve">5. Настоящее постановление вступает в силу после его официального </w:t>
      </w:r>
      <w:r>
        <w:rPr>
          <w:rFonts w:cs="Times New Roman"/>
          <w:szCs w:val="28"/>
        </w:rPr>
        <w:t xml:space="preserve">       </w:t>
      </w:r>
      <w:r w:rsidRPr="0015161A">
        <w:rPr>
          <w:rFonts w:cs="Times New Roman"/>
          <w:szCs w:val="28"/>
        </w:rPr>
        <w:t>опубликования.</w:t>
      </w:r>
    </w:p>
    <w:p w:rsidR="0015161A" w:rsidRPr="0015161A" w:rsidRDefault="0015161A" w:rsidP="0015161A">
      <w:pPr>
        <w:ind w:firstLine="709"/>
        <w:jc w:val="both"/>
        <w:rPr>
          <w:rFonts w:cs="Times New Roman"/>
          <w:szCs w:val="28"/>
        </w:rPr>
      </w:pPr>
      <w:r w:rsidRPr="0015161A">
        <w:rPr>
          <w:rFonts w:cs="Times New Roman"/>
          <w:szCs w:val="28"/>
        </w:rPr>
        <w:t>6. Контроль за выполнением постановления оставляю за собой.</w:t>
      </w:r>
    </w:p>
    <w:p w:rsidR="0015161A" w:rsidRPr="00AE004D" w:rsidRDefault="0015161A" w:rsidP="0015161A">
      <w:pPr>
        <w:ind w:firstLine="709"/>
        <w:jc w:val="both"/>
        <w:rPr>
          <w:rFonts w:cs="Times New Roman"/>
          <w:szCs w:val="28"/>
        </w:rPr>
      </w:pPr>
    </w:p>
    <w:p w:rsidR="0015161A" w:rsidRPr="00AE004D" w:rsidRDefault="0015161A" w:rsidP="0015161A">
      <w:pPr>
        <w:widowControl w:val="0"/>
        <w:jc w:val="both"/>
        <w:rPr>
          <w:rFonts w:eastAsia="Times New Roman" w:cs="Times New Roman"/>
          <w:szCs w:val="28"/>
        </w:rPr>
      </w:pPr>
    </w:p>
    <w:p w:rsidR="0015161A" w:rsidRPr="00AE004D" w:rsidRDefault="0015161A" w:rsidP="0015161A">
      <w:pPr>
        <w:widowControl w:val="0"/>
        <w:jc w:val="both"/>
        <w:rPr>
          <w:rFonts w:eastAsia="Times New Roman" w:cs="Times New Roman"/>
          <w:szCs w:val="28"/>
        </w:rPr>
      </w:pPr>
    </w:p>
    <w:p w:rsidR="0015161A" w:rsidRPr="00AE004D" w:rsidRDefault="0015161A" w:rsidP="0015161A">
      <w:pPr>
        <w:autoSpaceDE w:val="0"/>
        <w:autoSpaceDN w:val="0"/>
        <w:adjustRightInd w:val="0"/>
        <w:rPr>
          <w:rFonts w:eastAsia="Times New Roman" w:cs="Times New Roman"/>
        </w:rPr>
      </w:pPr>
      <w:r w:rsidRPr="00AE004D">
        <w:rPr>
          <w:bCs/>
          <w:szCs w:val="28"/>
        </w:rPr>
        <w:t xml:space="preserve">Заместитель Главы города                                                               </w:t>
      </w:r>
      <w:r>
        <w:rPr>
          <w:bCs/>
          <w:szCs w:val="28"/>
        </w:rPr>
        <w:t xml:space="preserve"> </w:t>
      </w:r>
      <w:r w:rsidRPr="00AE004D">
        <w:rPr>
          <w:bCs/>
          <w:szCs w:val="28"/>
        </w:rPr>
        <w:t>А.М. Кириленко</w:t>
      </w:r>
    </w:p>
    <w:p w:rsidR="0015161A" w:rsidRPr="00AE004D" w:rsidRDefault="0015161A" w:rsidP="0015161A">
      <w:pPr>
        <w:ind w:firstLine="709"/>
        <w:jc w:val="both"/>
        <w:rPr>
          <w:szCs w:val="28"/>
        </w:rPr>
      </w:pPr>
    </w:p>
    <w:p w:rsidR="0015161A" w:rsidRPr="00AE004D" w:rsidRDefault="0015161A" w:rsidP="0015161A"/>
    <w:p w:rsidR="0015161A" w:rsidRPr="00AE004D" w:rsidRDefault="0015161A" w:rsidP="0015161A"/>
    <w:p w:rsidR="00226A5C" w:rsidRDefault="00226A5C"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Pr>
        <w:sectPr w:rsidR="0015161A" w:rsidSect="0015161A">
          <w:headerReference w:type="default" r:id="rId7"/>
          <w:headerReference w:type="first" r:id="rId8"/>
          <w:pgSz w:w="11906" w:h="16838" w:code="9"/>
          <w:pgMar w:top="1134" w:right="567" w:bottom="1134" w:left="1701" w:header="709" w:footer="709" w:gutter="0"/>
          <w:cols w:space="708"/>
          <w:titlePg/>
          <w:docGrid w:linePitch="381"/>
        </w:sectPr>
      </w:pPr>
    </w:p>
    <w:p w:rsidR="0015161A" w:rsidRDefault="0015161A" w:rsidP="0015161A">
      <w:pPr>
        <w:widowControl w:val="0"/>
        <w:ind w:firstLine="11057"/>
        <w:jc w:val="both"/>
        <w:rPr>
          <w:rFonts w:eastAsia="Times New Roman" w:cs="Times New Roman"/>
          <w:szCs w:val="28"/>
        </w:rPr>
      </w:pPr>
      <w:r>
        <w:rPr>
          <w:rFonts w:eastAsia="Times New Roman" w:cs="Times New Roman"/>
          <w:szCs w:val="28"/>
        </w:rPr>
        <w:lastRenderedPageBreak/>
        <w:t>Приложение 1</w:t>
      </w:r>
    </w:p>
    <w:p w:rsidR="0015161A" w:rsidRDefault="0015161A" w:rsidP="0015161A">
      <w:pPr>
        <w:widowControl w:val="0"/>
        <w:ind w:firstLine="11057"/>
        <w:jc w:val="both"/>
        <w:rPr>
          <w:rFonts w:eastAsia="Times New Roman" w:cs="Times New Roman"/>
          <w:szCs w:val="28"/>
        </w:rPr>
      </w:pPr>
      <w:r>
        <w:rPr>
          <w:rFonts w:eastAsia="Times New Roman" w:cs="Times New Roman"/>
          <w:szCs w:val="28"/>
        </w:rPr>
        <w:t>к постановлению</w:t>
      </w:r>
    </w:p>
    <w:p w:rsidR="0015161A" w:rsidRDefault="0015161A" w:rsidP="0015161A">
      <w:pPr>
        <w:widowControl w:val="0"/>
        <w:ind w:firstLine="11057"/>
        <w:jc w:val="both"/>
        <w:rPr>
          <w:rFonts w:eastAsia="Times New Roman" w:cs="Times New Roman"/>
          <w:szCs w:val="28"/>
        </w:rPr>
      </w:pPr>
      <w:r>
        <w:rPr>
          <w:rFonts w:eastAsia="Times New Roman" w:cs="Times New Roman"/>
          <w:szCs w:val="28"/>
        </w:rPr>
        <w:t>Администрации города</w:t>
      </w:r>
    </w:p>
    <w:p w:rsidR="0015161A" w:rsidRDefault="0015161A" w:rsidP="0015161A">
      <w:pPr>
        <w:widowControl w:val="0"/>
        <w:ind w:firstLine="11057"/>
        <w:jc w:val="both"/>
        <w:rPr>
          <w:rFonts w:eastAsia="Times New Roman" w:cs="Times New Roman"/>
          <w:szCs w:val="28"/>
        </w:rPr>
      </w:pPr>
      <w:r>
        <w:rPr>
          <w:rFonts w:eastAsia="Times New Roman" w:cs="Times New Roman"/>
          <w:szCs w:val="28"/>
        </w:rPr>
        <w:t xml:space="preserve">от </w:t>
      </w:r>
      <w:r w:rsidR="00056E04">
        <w:rPr>
          <w:rFonts w:eastAsia="Times New Roman" w:cs="Times New Roman"/>
          <w:szCs w:val="28"/>
        </w:rPr>
        <w:t>15.10.2021</w:t>
      </w:r>
      <w:r>
        <w:rPr>
          <w:rFonts w:eastAsia="Times New Roman" w:cs="Times New Roman"/>
          <w:szCs w:val="28"/>
        </w:rPr>
        <w:t xml:space="preserve"> № </w:t>
      </w:r>
      <w:r w:rsidR="00056E04">
        <w:rPr>
          <w:rFonts w:eastAsia="Times New Roman" w:cs="Times New Roman"/>
          <w:szCs w:val="28"/>
        </w:rPr>
        <w:t>8911</w:t>
      </w:r>
    </w:p>
    <w:p w:rsidR="0015161A" w:rsidRDefault="0015161A" w:rsidP="0015161A"/>
    <w:p w:rsidR="0015161A" w:rsidRDefault="0015161A" w:rsidP="0015161A"/>
    <w:p w:rsidR="0015161A" w:rsidRDefault="0015161A" w:rsidP="0015161A"/>
    <w:tbl>
      <w:tblPr>
        <w:tblW w:w="14763" w:type="dxa"/>
        <w:tblLook w:val="04A0" w:firstRow="1" w:lastRow="0" w:firstColumn="1" w:lastColumn="0" w:noHBand="0" w:noVBand="1"/>
      </w:tblPr>
      <w:tblGrid>
        <w:gridCol w:w="3586"/>
        <w:gridCol w:w="2079"/>
        <w:gridCol w:w="1100"/>
        <w:gridCol w:w="1100"/>
        <w:gridCol w:w="1198"/>
        <w:gridCol w:w="1100"/>
        <w:gridCol w:w="1198"/>
        <w:gridCol w:w="1100"/>
        <w:gridCol w:w="1198"/>
        <w:gridCol w:w="1104"/>
      </w:tblGrid>
      <w:tr w:rsidR="0015161A" w:rsidRPr="0061757C" w:rsidTr="008503E8">
        <w:trPr>
          <w:trHeight w:val="270"/>
          <w:tblHeader/>
        </w:trPr>
        <w:tc>
          <w:tcPr>
            <w:tcW w:w="3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Наименование показателей</w:t>
            </w:r>
          </w:p>
        </w:tc>
        <w:tc>
          <w:tcPr>
            <w:tcW w:w="2079" w:type="dxa"/>
            <w:tcBorders>
              <w:top w:val="single" w:sz="4" w:space="0" w:color="auto"/>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2020 год</w:t>
            </w:r>
          </w:p>
        </w:tc>
        <w:tc>
          <w:tcPr>
            <w:tcW w:w="1100" w:type="dxa"/>
            <w:tcBorders>
              <w:top w:val="single" w:sz="4" w:space="0" w:color="auto"/>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2021 год</w:t>
            </w:r>
          </w:p>
        </w:tc>
        <w:tc>
          <w:tcPr>
            <w:tcW w:w="2298" w:type="dxa"/>
            <w:gridSpan w:val="2"/>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2022 год</w:t>
            </w:r>
          </w:p>
        </w:tc>
        <w:tc>
          <w:tcPr>
            <w:tcW w:w="2298" w:type="dxa"/>
            <w:gridSpan w:val="2"/>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2023 год</w:t>
            </w:r>
          </w:p>
        </w:tc>
        <w:tc>
          <w:tcPr>
            <w:tcW w:w="2302" w:type="dxa"/>
            <w:gridSpan w:val="2"/>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2024 год</w:t>
            </w:r>
          </w:p>
        </w:tc>
      </w:tr>
      <w:tr w:rsidR="0015161A" w:rsidRPr="0061757C" w:rsidTr="008503E8">
        <w:trPr>
          <w:trHeight w:val="270"/>
          <w:tblHeader/>
        </w:trPr>
        <w:tc>
          <w:tcPr>
            <w:tcW w:w="3586" w:type="dxa"/>
            <w:vMerge/>
            <w:tcBorders>
              <w:top w:val="single" w:sz="4" w:space="0" w:color="auto"/>
              <w:left w:val="single" w:sz="4" w:space="0" w:color="auto"/>
              <w:bottom w:val="single" w:sz="4" w:space="0" w:color="auto"/>
              <w:right w:val="single" w:sz="4" w:space="0" w:color="auto"/>
            </w:tcBorders>
            <w:vAlign w:val="center"/>
            <w:hideMark/>
          </w:tcPr>
          <w:p w:rsidR="0015161A" w:rsidRPr="0061757C" w:rsidRDefault="0015161A" w:rsidP="008503E8">
            <w:pPr>
              <w:rPr>
                <w:rFonts w:eastAsia="Times New Roman" w:cs="Times New Roman"/>
                <w:sz w:val="18"/>
                <w:szCs w:val="18"/>
                <w:lang w:eastAsia="ru-RU"/>
              </w:rPr>
            </w:pPr>
          </w:p>
        </w:tc>
        <w:tc>
          <w:tcPr>
            <w:tcW w:w="2079" w:type="dxa"/>
            <w:tcBorders>
              <w:top w:val="nil"/>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измерения</w:t>
            </w:r>
          </w:p>
        </w:tc>
        <w:tc>
          <w:tcPr>
            <w:tcW w:w="1100" w:type="dxa"/>
            <w:tcBorders>
              <w:top w:val="nil"/>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отчет</w:t>
            </w:r>
          </w:p>
        </w:tc>
        <w:tc>
          <w:tcPr>
            <w:tcW w:w="1100" w:type="dxa"/>
            <w:tcBorders>
              <w:top w:val="nil"/>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оценка</w:t>
            </w:r>
          </w:p>
        </w:tc>
        <w:tc>
          <w:tcPr>
            <w:tcW w:w="6898" w:type="dxa"/>
            <w:gridSpan w:val="6"/>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прогноз</w:t>
            </w:r>
          </w:p>
        </w:tc>
      </w:tr>
      <w:tr w:rsidR="0015161A" w:rsidRPr="0061757C" w:rsidTr="008503E8">
        <w:trPr>
          <w:trHeight w:val="420"/>
          <w:tblHeader/>
        </w:trPr>
        <w:tc>
          <w:tcPr>
            <w:tcW w:w="3586" w:type="dxa"/>
            <w:vMerge/>
            <w:tcBorders>
              <w:top w:val="single" w:sz="4" w:space="0" w:color="auto"/>
              <w:left w:val="single" w:sz="4" w:space="0" w:color="auto"/>
              <w:bottom w:val="single" w:sz="4" w:space="0" w:color="auto"/>
              <w:right w:val="single" w:sz="4" w:space="0" w:color="auto"/>
            </w:tcBorders>
            <w:vAlign w:val="center"/>
            <w:hideMark/>
          </w:tcPr>
          <w:p w:rsidR="0015161A" w:rsidRPr="0061757C" w:rsidRDefault="0015161A" w:rsidP="008503E8">
            <w:pPr>
              <w:rPr>
                <w:rFonts w:eastAsia="Times New Roman" w:cs="Times New Roman"/>
                <w:sz w:val="18"/>
                <w:szCs w:val="18"/>
                <w:lang w:eastAsia="ru-RU"/>
              </w:rPr>
            </w:pP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вариант</w:t>
            </w:r>
            <w:r w:rsidRPr="0061757C">
              <w:rPr>
                <w:rFonts w:eastAsia="Times New Roman" w:cs="Times New Roman"/>
                <w:sz w:val="14"/>
                <w:szCs w:val="14"/>
                <w:lang w:eastAsia="ru-RU"/>
              </w:rPr>
              <w:br/>
              <w:t>консервативный</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 xml:space="preserve">вариант </w:t>
            </w:r>
            <w:r w:rsidRPr="0061757C">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вариант</w:t>
            </w:r>
            <w:r w:rsidRPr="0061757C">
              <w:rPr>
                <w:rFonts w:eastAsia="Times New Roman" w:cs="Times New Roman"/>
                <w:sz w:val="14"/>
                <w:szCs w:val="14"/>
                <w:lang w:eastAsia="ru-RU"/>
              </w:rPr>
              <w:br/>
              <w:t>консервативный</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 xml:space="preserve">вариант </w:t>
            </w:r>
            <w:r w:rsidRPr="0061757C">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вариант</w:t>
            </w:r>
            <w:r w:rsidRPr="0061757C">
              <w:rPr>
                <w:rFonts w:eastAsia="Times New Roman" w:cs="Times New Roman"/>
                <w:sz w:val="14"/>
                <w:szCs w:val="14"/>
                <w:lang w:eastAsia="ru-RU"/>
              </w:rPr>
              <w:br/>
              <w:t>консервативный</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 xml:space="preserve">вариант </w:t>
            </w:r>
            <w:r w:rsidRPr="0061757C">
              <w:rPr>
                <w:rFonts w:eastAsia="Times New Roman" w:cs="Times New Roman"/>
                <w:sz w:val="14"/>
                <w:szCs w:val="14"/>
                <w:lang w:eastAsia="ru-RU"/>
              </w:rPr>
              <w:br/>
              <w:t>базовый</w:t>
            </w:r>
          </w:p>
        </w:tc>
      </w:tr>
      <w:tr w:rsidR="0015161A" w:rsidRPr="0061757C" w:rsidTr="008503E8">
        <w:trPr>
          <w:trHeight w:val="285"/>
          <w:tblHeader/>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1</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10</w:t>
            </w:r>
          </w:p>
        </w:tc>
      </w:tr>
      <w:tr w:rsidR="0015161A" w:rsidRPr="0061757C" w:rsidTr="008503E8">
        <w:trPr>
          <w:trHeight w:val="285"/>
        </w:trPr>
        <w:tc>
          <w:tcPr>
            <w:tcW w:w="3586" w:type="dxa"/>
            <w:tcBorders>
              <w:top w:val="nil"/>
              <w:left w:val="single" w:sz="4" w:space="0" w:color="auto"/>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 Демографическая ситуация</w:t>
            </w:r>
          </w:p>
        </w:tc>
        <w:tc>
          <w:tcPr>
            <w:tcW w:w="2079"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Естественный прирост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Миграционный прирост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постоянного населения:</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начало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406,6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406,6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среднегодовая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391,3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399,5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415,1</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Темп роста численности населения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среднегодовом исчислении)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101,9</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Коэффициент (на 1000 жителей):</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естественного прироста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ascii="Arial CYR" w:eastAsia="Times New Roman" w:hAnsi="Arial CYR" w:cs="Arial CYR"/>
                <w:sz w:val="18"/>
                <w:szCs w:val="18"/>
                <w:lang w:eastAsia="ru-RU"/>
              </w:rPr>
            </w:pPr>
            <w:r w:rsidRPr="0061757C">
              <w:rPr>
                <w:rFonts w:ascii="Arial CYR" w:eastAsia="Times New Roman" w:hAnsi="Arial CYR" w:cs="Arial CYR"/>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миграционного прироста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ascii="Arial CYR" w:eastAsia="Times New Roman" w:hAnsi="Arial CYR" w:cs="Arial CYR"/>
                <w:sz w:val="18"/>
                <w:szCs w:val="18"/>
                <w:lang w:eastAsia="ru-RU"/>
              </w:rPr>
            </w:pPr>
            <w:r w:rsidRPr="0061757C">
              <w:rPr>
                <w:rFonts w:ascii="Arial CYR" w:eastAsia="Times New Roman" w:hAnsi="Arial CYR" w:cs="Arial CYR"/>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11,8</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Удельный вес возрастных групп в общей численности постоянного населения (на конец года) с учетом изменения границ трудоспособного возраста (на 5 лет):</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моложе трудоспособного возраста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(0-15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23,86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23,96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23,78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23,77</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трудоспособном возрасте (16-59/64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64,95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64,59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старше трудоспособного возраста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60/65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11,64</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Численность детей (на конец года),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том числе в возрасте: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109,7</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0 до 7 лет (0 – 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7 до 18 лет (7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от 0 до 3 лет (0 – 2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3 до 6 лет (3 – 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3 до 7 лет (3 – 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1 до 7 лет (1 – 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1,5 до 8 лет (1,5 – 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7 до 15 лет (7 – 14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 до 16 лет (6 – 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7 до 16 лет (7 – 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60,2</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 до 18 лет (6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14 до 18 лет (14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0 до 15 лет (0 – 14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5 до 18 лет (5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79,5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6,5 до 17 лет (6,5 – 16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68,8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3 до 18 лет (3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от 1,5 до 3 лет (1,5 </w:t>
            </w:r>
            <w:r w:rsidR="00D76497">
              <w:rPr>
                <w:rFonts w:eastAsia="Times New Roman" w:cs="Times New Roman"/>
                <w:sz w:val="18"/>
                <w:szCs w:val="18"/>
                <w:lang w:eastAsia="ru-RU"/>
              </w:rPr>
              <w:t>–</w:t>
            </w:r>
            <w:r w:rsidRPr="0061757C">
              <w:rPr>
                <w:rFonts w:eastAsia="Times New Roman" w:cs="Times New Roman"/>
                <w:sz w:val="18"/>
                <w:szCs w:val="18"/>
                <w:lang w:eastAsia="ru-RU"/>
              </w:rPr>
              <w:t xml:space="preserve"> 2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7,9</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детьми (0-15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367,7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371,0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370,3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368,1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пожилыми (от 60/65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общей нагрузки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539,7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546,3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548,3</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Средний возраст населения (на конец года), в том числе: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34,5</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средний возраст мужчин</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средний возраст женщин</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36,1</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jc w:val="both"/>
              <w:rPr>
                <w:rFonts w:eastAsia="Times New Roman" w:cs="Times New Roman"/>
                <w:sz w:val="18"/>
                <w:szCs w:val="18"/>
                <w:lang w:eastAsia="ru-RU"/>
              </w:rPr>
            </w:pPr>
            <w:r w:rsidRPr="0061757C">
              <w:rPr>
                <w:rFonts w:eastAsia="Times New Roman" w:cs="Times New Roman"/>
                <w:sz w:val="18"/>
                <w:szCs w:val="18"/>
                <w:lang w:eastAsia="ru-RU"/>
              </w:rPr>
              <w:t xml:space="preserve">Среднегодовая численность пенсионеров,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95,9</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jc w:val="both"/>
              <w:rPr>
                <w:rFonts w:eastAsia="Times New Roman" w:cs="Times New Roman"/>
                <w:sz w:val="18"/>
                <w:szCs w:val="18"/>
                <w:lang w:eastAsia="ru-RU"/>
              </w:rPr>
            </w:pPr>
            <w:r w:rsidRPr="0061757C">
              <w:rPr>
                <w:rFonts w:eastAsia="Times New Roman" w:cs="Times New Roman"/>
                <w:sz w:val="18"/>
                <w:szCs w:val="18"/>
                <w:lang w:eastAsia="ru-RU"/>
              </w:rPr>
              <w:t>в том числе пенсионеров по старости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2. Уровень жизни населения</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Среднедушевые денежные доходы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населения (в месяц)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57196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59607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61376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62190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64041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65047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67116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68437</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Среднедушевые располагаемые денежные доходы населения (в месяц)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49927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52048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53564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54284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55913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56792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58625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59765</w:t>
            </w:r>
          </w:p>
        </w:tc>
      </w:tr>
      <w:tr w:rsidR="0015161A" w:rsidRPr="0061757C" w:rsidTr="008503E8">
        <w:trPr>
          <w:trHeight w:val="7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Среднемесячная номинальная начисленная заработная плата одного работника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 крупным и средним организациям)</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103904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108461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109473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113951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115465</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Средний размер назначенных пенсий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 старости (в месяц)</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24948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26420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27270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27900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28579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29434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Потребительские расходы на душу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504,9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508,6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535,9</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Социальные индикаторы</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Индекс потребительских цен в среднем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за год</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потребительских цен на конец года</w:t>
            </w:r>
          </w:p>
        </w:tc>
        <w:tc>
          <w:tcPr>
            <w:tcW w:w="2079" w:type="dxa"/>
            <w:tcBorders>
              <w:top w:val="nil"/>
              <w:left w:val="nil"/>
              <w:bottom w:val="single" w:sz="4" w:space="0" w:color="auto"/>
              <w:right w:val="single" w:sz="4" w:space="0" w:color="auto"/>
            </w:tcBorders>
            <w:shd w:val="clear" w:color="auto" w:fill="auto"/>
            <w:hideMark/>
          </w:tcPr>
          <w:p w:rsidR="00D76497"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к декабрю </w:t>
            </w:r>
          </w:p>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предыдущего года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Темп роста денежных доходов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Реальные денежные доходы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Темп роста располагаемых денежных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доходов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Реальные располагаемые денежные доходы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r>
      <w:tr w:rsidR="0015161A" w:rsidRPr="0061757C" w:rsidTr="008503E8">
        <w:trPr>
          <w:trHeight w:val="54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Темп роста номинальной начисленной среднемесячной заработной платы работников крупных и средних организаций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Реальная заработная плата работников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организаций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Темп pоста номинальной назначенной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пенсии по старости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Реальный размер назначенных пенсий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 старости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Величина прожиточного минимума в Ханты-Мансийском автономном округе </w:t>
            </w:r>
            <w:r w:rsidR="00D76497">
              <w:rPr>
                <w:rFonts w:eastAsia="Times New Roman" w:cs="Times New Roman"/>
                <w:sz w:val="18"/>
                <w:szCs w:val="18"/>
                <w:lang w:eastAsia="ru-RU"/>
              </w:rPr>
              <w:t>–</w:t>
            </w:r>
            <w:r w:rsidRPr="0061757C">
              <w:rPr>
                <w:rFonts w:eastAsia="Times New Roman" w:cs="Times New Roman"/>
                <w:sz w:val="18"/>
                <w:szCs w:val="18"/>
                <w:lang w:eastAsia="ru-RU"/>
              </w:rPr>
              <w:t xml:space="preserve"> Югре:</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среднем на душу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15952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18318</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для трудоспособного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18456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18456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19196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19960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19967</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для пенсионеров</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13236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14562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14562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15749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15754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для детей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15968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17384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18076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18082</w:t>
            </w:r>
          </w:p>
        </w:tc>
      </w:tr>
      <w:tr w:rsidR="0015161A" w:rsidRPr="0061757C" w:rsidTr="00D76497">
        <w:trPr>
          <w:trHeight w:val="244"/>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Соотношение прожиточного минимума и:</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среднедушевого дохода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r>
      <w:tr w:rsidR="0015161A" w:rsidRPr="0061757C" w:rsidTr="00D76497">
        <w:trPr>
          <w:trHeight w:val="237"/>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заработной платы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w:t>
            </w:r>
          </w:p>
        </w:tc>
      </w:tr>
      <w:tr w:rsidR="0015161A" w:rsidRPr="0061757C" w:rsidTr="00D76497">
        <w:trPr>
          <w:trHeight w:val="186"/>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пенсии по старости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r>
      <w:tr w:rsidR="0015161A" w:rsidRPr="0061757C" w:rsidTr="00D76497">
        <w:trPr>
          <w:trHeight w:val="22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(на конец года):</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жилыми помещениями (на 1 человека)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23,1</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жилыми помещениями в процентах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от социальной нормы (18 кв. метров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1 человека)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123,2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128,1</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гостиницами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койко-место</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гостиницами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(6 мест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124,9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личным автомобильным транспортом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466,8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525,2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528,6</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торговой площадью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1837,5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1778,2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1772,1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1742,1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1716,4</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торговой площадью в процентах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от норматива (744 кв. м торговой </w:t>
            </w:r>
          </w:p>
          <w:p w:rsidR="0015161A" w:rsidRPr="0061757C" w:rsidRDefault="00B55190" w:rsidP="008503E8">
            <w:pPr>
              <w:rPr>
                <w:rFonts w:eastAsia="Times New Roman" w:cs="Times New Roman"/>
                <w:sz w:val="18"/>
                <w:szCs w:val="18"/>
                <w:lang w:eastAsia="ru-RU"/>
              </w:rPr>
            </w:pPr>
            <w:r>
              <w:rPr>
                <w:rFonts w:eastAsia="Times New Roman" w:cs="Times New Roman"/>
                <w:sz w:val="18"/>
                <w:szCs w:val="18"/>
                <w:lang w:eastAsia="ru-RU"/>
              </w:rPr>
              <w:t xml:space="preserve">площади на 1 тыс. жителей)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238,2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230,7</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предприятиями общественного питания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общедоступной сети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посадочное место</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56,3</w:t>
            </w:r>
          </w:p>
        </w:tc>
      </w:tr>
      <w:tr w:rsidR="0015161A" w:rsidRPr="0061757C" w:rsidTr="00D76497">
        <w:trPr>
          <w:trHeight w:val="673"/>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предприятиями общепита общедоступной сети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(40 посадочных мест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148,9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145,9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144,9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140,8</w:t>
            </w:r>
          </w:p>
        </w:tc>
      </w:tr>
      <w:tr w:rsidR="0015161A" w:rsidRPr="0061757C" w:rsidTr="00D76497">
        <w:trPr>
          <w:trHeight w:val="413"/>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предприятиями бытового обслуживания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рабочее место</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предприятиями бытового обслуживания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процентах от норматива (9 ра</w:t>
            </w:r>
            <w:r w:rsidR="00B55190">
              <w:rPr>
                <w:rFonts w:eastAsia="Times New Roman" w:cs="Times New Roman"/>
                <w:sz w:val="18"/>
                <w:szCs w:val="18"/>
                <w:lang w:eastAsia="ru-RU"/>
              </w:rPr>
              <w:t>бочих мест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106,7</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3. Состояние рынка труда</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Среднегодовая численность экономически активного населения (рабочей силы)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173,7</w:t>
            </w:r>
          </w:p>
        </w:tc>
      </w:tr>
    </w:tbl>
    <w:p w:rsidR="00D76497" w:rsidRDefault="00D76497"/>
    <w:p w:rsidR="00D76497" w:rsidRDefault="00D76497"/>
    <w:tbl>
      <w:tblPr>
        <w:tblW w:w="14763" w:type="dxa"/>
        <w:tblLook w:val="04A0" w:firstRow="1" w:lastRow="0" w:firstColumn="1" w:lastColumn="0" w:noHBand="0" w:noVBand="1"/>
      </w:tblPr>
      <w:tblGrid>
        <w:gridCol w:w="3586"/>
        <w:gridCol w:w="2079"/>
        <w:gridCol w:w="1100"/>
        <w:gridCol w:w="1100"/>
        <w:gridCol w:w="1198"/>
        <w:gridCol w:w="1100"/>
        <w:gridCol w:w="1198"/>
        <w:gridCol w:w="1100"/>
        <w:gridCol w:w="1198"/>
        <w:gridCol w:w="1104"/>
      </w:tblGrid>
      <w:tr w:rsidR="0015161A" w:rsidRPr="0061757C" w:rsidTr="00D76497">
        <w:trPr>
          <w:trHeight w:val="269"/>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Среднегодовая численность занятых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в экономике на территории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муниципального образования – всего</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158,1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160,5</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161,8</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163,9</w:t>
            </w:r>
          </w:p>
        </w:tc>
      </w:tr>
      <w:tr w:rsidR="0015161A" w:rsidRPr="0061757C" w:rsidTr="00D76497">
        <w:trPr>
          <w:trHeight w:val="52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Среднесписочная численность работников крупных и средних организаций</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114,3</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115,6</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115,8</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116,8</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Уровень зарегистрированной безработицы (на конец года)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0,35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0,29</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Доля численности занятых в экономике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численности экономически активного населения (рабочей силы)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94,4</w:t>
            </w:r>
          </w:p>
        </w:tc>
      </w:tr>
      <w:tr w:rsidR="0015161A" w:rsidRPr="0061757C" w:rsidTr="008503E8">
        <w:trPr>
          <w:trHeight w:val="27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 Развитие отраслей социальной сферы (по состоянию на конец года)</w:t>
            </w:r>
          </w:p>
        </w:tc>
      </w:tr>
      <w:tr w:rsidR="0015161A" w:rsidRPr="0061757C" w:rsidTr="008503E8">
        <w:trPr>
          <w:trHeight w:val="27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4.1. Образование</w:t>
            </w:r>
          </w:p>
        </w:tc>
      </w:tr>
      <w:tr w:rsidR="0015161A" w:rsidRPr="0061757C" w:rsidTr="008503E8">
        <w:trPr>
          <w:trHeight w:val="27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Учреждения, реализующие программы дошкольного образования:</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32445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31357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32852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32852</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воспитанников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32608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31274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32764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32764</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(мест на 100 детей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дошкольного возраста)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72,0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72,0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83,6</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в процентах от норматива (70 мест на 100 детей дошкольного </w:t>
            </w:r>
          </w:p>
          <w:p w:rsidR="0015161A" w:rsidRPr="0061757C" w:rsidRDefault="00D76497" w:rsidP="008503E8">
            <w:pPr>
              <w:rPr>
                <w:rFonts w:eastAsia="Times New Roman" w:cs="Times New Roman"/>
                <w:sz w:val="18"/>
                <w:szCs w:val="18"/>
                <w:lang w:eastAsia="ru-RU"/>
              </w:rPr>
            </w:pPr>
            <w:r>
              <w:rPr>
                <w:rFonts w:eastAsia="Times New Roman" w:cs="Times New Roman"/>
                <w:sz w:val="18"/>
                <w:szCs w:val="18"/>
                <w:lang w:eastAsia="ru-RU"/>
              </w:rPr>
              <w:t xml:space="preserve">возраста)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119,4</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Общеобразовательные учреждения (без учета специальных учебно-воспитательных школ):</w:t>
            </w:r>
          </w:p>
        </w:tc>
      </w:tr>
      <w:tr w:rsidR="0015161A" w:rsidRPr="0061757C" w:rsidTr="00D76497">
        <w:trPr>
          <w:trHeight w:val="1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r>
      <w:tr w:rsidR="0015161A" w:rsidRPr="0061757C" w:rsidTr="00D76497">
        <w:trPr>
          <w:trHeight w:val="172"/>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35245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37225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41676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41678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45081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45083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46431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46433</w:t>
            </w:r>
          </w:p>
        </w:tc>
      </w:tr>
      <w:tr w:rsidR="0015161A" w:rsidRPr="0061757C" w:rsidTr="00D76497">
        <w:trPr>
          <w:trHeight w:val="161"/>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учащихся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55142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57120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58738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58764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60511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60547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61597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61640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(мест на 1 учащегося)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0,75</w:t>
            </w:r>
          </w:p>
        </w:tc>
      </w:tr>
      <w:tr w:rsidR="0015161A" w:rsidRPr="0061757C" w:rsidTr="00D76497">
        <w:trPr>
          <w:trHeight w:val="42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в процентах от норматива (1 место на 1 учащегося)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доля учащихся, обучающихся в первую смену</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75,7</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общего количества общеобразовательных учреждений:</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муниципальных общеобразовательных учреждений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их 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34060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36040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40490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40490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43895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43895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45245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45245</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Муниципальные учреждения дополнительного образования детей:</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обучающихся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20739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общего количества муниципальных учреждений дополнительного образования детей:</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детских школ искусств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численность обучающихся в детских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школах искусств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3499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спортивных школ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численность обучающихся в спортивных школах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9317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среднего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профессионального образования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учетом филиалов)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высшего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профессионального образования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учетом филиалов)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4.2. Культура</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массовых библиотек</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библиотеками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процентах от норматива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(1 общедоступная библиотека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20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62,1</w:t>
            </w:r>
          </w:p>
        </w:tc>
      </w:tr>
      <w:tr w:rsidR="0015161A" w:rsidRPr="0061757C" w:rsidTr="008503E8">
        <w:trPr>
          <w:trHeight w:val="52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клубного типа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учетом обособленных подразделений)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r>
      <w:tr w:rsidR="0015161A" w:rsidRPr="0061757C" w:rsidTr="008503E8">
        <w:trPr>
          <w:trHeight w:val="72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учреждениями клубного типа в процентах от норматива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(1 учреждение клубного типа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100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206,6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202,4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198,2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196,8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194,5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194,4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191,0</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кинозалов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кинозалами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 кинозал на 20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139,5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136,6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134,6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профессиональных театров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r>
      <w:tr w:rsidR="0015161A" w:rsidRPr="0061757C" w:rsidTr="008503E8">
        <w:trPr>
          <w:trHeight w:val="7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профессиональными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театрами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 объект на 200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95,5</w:t>
            </w:r>
          </w:p>
        </w:tc>
      </w:tr>
      <w:tr w:rsidR="0015161A" w:rsidRPr="0061757C" w:rsidTr="00D76497">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филармоний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(концертных залов)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r>
      <w:tr w:rsidR="0015161A" w:rsidRPr="0061757C" w:rsidTr="00D76497">
        <w:trPr>
          <w:trHeight w:val="72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Обеспеченность филармониями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(концертными залами) в процентах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от норматива (1 учреждение на город)</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D76497">
        <w:trPr>
          <w:trHeight w:val="28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выставочных залов (галерей)</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выставочными залами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(галереями)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(2 организации на город)</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r>
      <w:tr w:rsidR="0015161A" w:rsidRPr="0061757C" w:rsidTr="008503E8">
        <w:trPr>
          <w:trHeight w:val="25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музеев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музеями в процентах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от норматива (1 краеведческий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 1 тематический музей на город)</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парков культуры и отдыха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r>
      <w:tr w:rsidR="0015161A" w:rsidRPr="0061757C" w:rsidTr="008503E8">
        <w:trPr>
          <w:trHeight w:val="75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парками культуры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и отдыха в процентах от норматива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(1 организация на 30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4.3. Физическая культура и спорт</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спортивных сооружений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 спортивных сооружений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 проп. сп.</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19379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19379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19746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19746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19933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19826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19933</w:t>
            </w:r>
          </w:p>
        </w:tc>
      </w:tr>
      <w:tr w:rsidR="0015161A" w:rsidRPr="0061757C" w:rsidTr="008503E8">
        <w:trPr>
          <w:trHeight w:val="686"/>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спортивными </w:t>
            </w:r>
          </w:p>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сооружениями (ЕПС на 10 тыс. жителей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в возрасте 3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79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 проп. сп.</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528,5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517,1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508,8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509,8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506,9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500,4</w:t>
            </w:r>
          </w:p>
        </w:tc>
      </w:tr>
      <w:tr w:rsidR="0015161A" w:rsidRPr="0061757C" w:rsidTr="008503E8">
        <w:trPr>
          <w:trHeight w:val="981"/>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спортивными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сооружениями в процентах от норматива (1220 ЕПС на 10 тыс. жителей в возрасте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3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79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41,0</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4.4. Молодежная политика</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по работе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детьми и молодежью</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r>
      <w:tr w:rsidR="0015161A" w:rsidRPr="0061757C" w:rsidTr="008503E8">
        <w:trPr>
          <w:trHeight w:val="97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молодежно-подростковых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клубов и центров муниципального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бюджетного учреждения по работе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 подростками и молодежью по месту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жительства «Вариант»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r>
      <w:tr w:rsidR="0015161A" w:rsidRPr="0061757C" w:rsidTr="00D76497">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структурных подразделений муниципального бюджетного учреждения «Центр специальной подготовки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«Сибирский легион»</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r>
      <w:tr w:rsidR="0015161A" w:rsidRPr="0061757C" w:rsidTr="00D76497">
        <w:trPr>
          <w:trHeight w:val="704"/>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структурных подразделений муниципального автономного учреждения по работе с молодежью «Наше время»</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r>
      <w:tr w:rsidR="0015161A" w:rsidRPr="0061757C" w:rsidTr="00D76497">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4.5. Здравоохранение и социальное обслуживание (государственная форма собственности)</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Больничные учреждения:</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койка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3326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3346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3346</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Амбулаторно-поликлинические учреждения:</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пос./смену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r>
      <w:tr w:rsidR="0015161A" w:rsidRPr="0061757C" w:rsidTr="008503E8">
        <w:trPr>
          <w:trHeight w:val="51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социального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обслуживания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том числе: стационарные учреждения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социального обслуживания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их 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5. Производство товаров и услуг</w:t>
            </w:r>
          </w:p>
        </w:tc>
      </w:tr>
      <w:tr w:rsidR="0015161A" w:rsidRPr="0061757C" w:rsidTr="008503E8">
        <w:trPr>
          <w:trHeight w:val="100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в ценах соответствующих лет по крупным и средним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организациям </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652226,6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843767,7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767941,1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781612,4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825518,5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851282,1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844394,6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883854,9</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r>
      <w:tr w:rsidR="0015161A" w:rsidRPr="0061757C" w:rsidTr="00D76497">
        <w:trPr>
          <w:trHeight w:val="207"/>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r>
      <w:tr w:rsidR="0015161A" w:rsidRPr="0061757C" w:rsidTr="00D76497">
        <w:trPr>
          <w:trHeight w:val="1118"/>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Объем отгруженных товаров собственного производства, выполненных работ и услуг собственными силами в ценах соответствующих лет по крупным и средним производителям промышленной продукции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480320,2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665439,2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579965,9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592131,9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626189,9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648712,4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632719,2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666991,1</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r>
      <w:tr w:rsidR="0015161A" w:rsidRPr="0061757C" w:rsidTr="00D76497">
        <w:trPr>
          <w:trHeight w:val="294"/>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том числе по видам экономической деятельности:</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добыча полезных ископаемых</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9402,4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8312,5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8039,8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8156,5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8334,6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8520,0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8623,6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8916,9</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обрабатывающие производства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393658,2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572738,6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485961,1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497429,1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522610,9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543389,0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524049,0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555851,4</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99,0</w:t>
            </w:r>
          </w:p>
        </w:tc>
      </w:tr>
      <w:tr w:rsidR="0015161A" w:rsidRPr="0061757C" w:rsidTr="00D76497">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r>
      <w:tr w:rsidR="0015161A" w:rsidRPr="0061757C" w:rsidTr="00D76497">
        <w:trPr>
          <w:trHeight w:val="54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обеспечение электрической энергией,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газом и паром; кондиционирование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воздуха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73881,6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80842,4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82262,8</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82829,4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91365,5</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92893,6</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95974,8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98102,1</w:t>
            </w:r>
          </w:p>
        </w:tc>
      </w:tr>
      <w:tr w:rsidR="0015161A" w:rsidRPr="0061757C" w:rsidTr="00D76497">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89,8</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97,9</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98,5</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106,7</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107,8</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водоснабжение, водоотведение,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организация сбора и утилизации отходов, деятельность по ликвидации загрязнений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3545,6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3702,2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3717,0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3909,9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4071,9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4120,6</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r>
      <w:tr w:rsidR="0015161A" w:rsidRPr="0061757C" w:rsidTr="00D76497">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D76497">
        <w:trPr>
          <w:trHeight w:val="73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Производство основных видов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промышленной продукции в натуральном выражении по крупным и средним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производителям:</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r>
      <w:tr w:rsidR="0015161A" w:rsidRPr="0061757C" w:rsidTr="00D76497">
        <w:trPr>
          <w:trHeight w:val="27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электроэнергия </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квт-ч.</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43091,9</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45273,1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44503,4</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44800,0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47663,2</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48443,8</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48139,8</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49195,0</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теплоэнергия </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Гкал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3335,6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3574,3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3306,3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3339,0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3445,3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3389,2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3476,3</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конструкции и детали железобетонные</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куб.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113,7</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хлеб и хлебобулочные изделия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10508,0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9984,6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10084,5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10185,3</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кондитеpские изделия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222,0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211,3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212,8</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мясные полуфабрикаты</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1063,1</w:t>
            </w:r>
          </w:p>
        </w:tc>
      </w:tr>
      <w:tr w:rsidR="0015161A" w:rsidRPr="0061757C" w:rsidTr="008503E8">
        <w:trPr>
          <w:trHeight w:val="836"/>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работ, выполненных по виду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экономической деятельности </w:t>
            </w:r>
          </w:p>
          <w:p w:rsidR="0015161A" w:rsidRPr="0061757C" w:rsidRDefault="00B55190" w:rsidP="00B55190">
            <w:pPr>
              <w:rPr>
                <w:rFonts w:eastAsia="Times New Roman" w:cs="Times New Roman"/>
                <w:sz w:val="18"/>
                <w:szCs w:val="18"/>
                <w:lang w:eastAsia="ru-RU"/>
              </w:rPr>
            </w:pPr>
            <w:r>
              <w:rPr>
                <w:rFonts w:eastAsia="Times New Roman" w:cs="Times New Roman"/>
                <w:sz w:val="18"/>
                <w:szCs w:val="18"/>
                <w:lang w:eastAsia="ru-RU"/>
              </w:rPr>
              <w:t>«</w:t>
            </w:r>
            <w:r w:rsidR="0015161A" w:rsidRPr="0061757C">
              <w:rPr>
                <w:rFonts w:eastAsia="Times New Roman" w:cs="Times New Roman"/>
                <w:sz w:val="18"/>
                <w:szCs w:val="18"/>
                <w:lang w:eastAsia="ru-RU"/>
              </w:rPr>
              <w:t>Строительство</w:t>
            </w:r>
            <w:r>
              <w:rPr>
                <w:rFonts w:eastAsia="Times New Roman" w:cs="Times New Roman"/>
                <w:sz w:val="18"/>
                <w:szCs w:val="18"/>
                <w:lang w:eastAsia="ru-RU"/>
              </w:rPr>
              <w:t>»</w:t>
            </w:r>
            <w:r w:rsidR="0015161A" w:rsidRPr="0061757C">
              <w:rPr>
                <w:rFonts w:eastAsia="Times New Roman" w:cs="Times New Roman"/>
                <w:sz w:val="18"/>
                <w:szCs w:val="18"/>
                <w:lang w:eastAsia="ru-RU"/>
              </w:rPr>
              <w:t xml:space="preserve"> в ценах соответствующих лет 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32611,7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36528,3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39358,6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39624,3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42868,7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43544,9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46555,0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47787,2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105,0</w:t>
            </w:r>
          </w:p>
        </w:tc>
      </w:tr>
      <w:tr w:rsidR="0015161A" w:rsidRPr="0061757C" w:rsidTr="008503E8">
        <w:trPr>
          <w:trHeight w:val="34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r>
      <w:tr w:rsidR="0015161A" w:rsidRPr="0061757C" w:rsidTr="008503E8">
        <w:trPr>
          <w:trHeight w:val="87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услуг по виду экономической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деятельности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Транспортировка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и хранение</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ценах соответствующих лет по крупным и средним организациям </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89104,2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89654,9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93833,1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94548,8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98708,5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100174,3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104149,1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106329,4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102,0</w:t>
            </w:r>
          </w:p>
        </w:tc>
      </w:tr>
      <w:tr w:rsidR="0015161A" w:rsidRPr="0061757C" w:rsidTr="00D76497">
        <w:trPr>
          <w:trHeight w:val="294"/>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r>
      <w:tr w:rsidR="0015161A" w:rsidRPr="0061757C" w:rsidTr="00D76497">
        <w:trPr>
          <w:trHeight w:val="97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услуг по виду экономической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деятельности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Деятельность в области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информации и связи</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ценах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соответствующих лет по крупным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14275,0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15376,4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16256,1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16353,3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17236,7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17443,2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18260,0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18607,1</w:t>
            </w:r>
          </w:p>
        </w:tc>
      </w:tr>
      <w:tr w:rsidR="0015161A" w:rsidRPr="0061757C" w:rsidTr="00D76497">
        <w:trPr>
          <w:trHeight w:val="33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индекс физического объема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85,4</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D76497">
        <w:trPr>
          <w:trHeight w:val="33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112,7</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105,3</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105,3</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производства сельскохозяйственной продукции в хозяйствах всех категорий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ценах соответствующих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млн. руб. </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789,8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815,5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859,7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894,5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906,8</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33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6. Развитие малого бизнеса</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Оборот малого бизнеса в ценах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соответствующих лет</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180157,0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187965,4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191502,9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195255,5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195462,0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203365,7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199683,9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211894,5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7. Развитие потребительского рынка</w:t>
            </w:r>
          </w:p>
        </w:tc>
      </w:tr>
      <w:tr w:rsidR="0015161A" w:rsidRPr="0061757C" w:rsidTr="008503E8">
        <w:trPr>
          <w:trHeight w:val="7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Оборот розничной торговли в ценах соответствующих лет 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75518,8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83076,8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88129,5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88735,2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93852,9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95146,1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100386,3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102267,7</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r>
      <w:tr w:rsidR="0015161A" w:rsidRPr="0061757C" w:rsidTr="008503E8">
        <w:trPr>
          <w:trHeight w:val="76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Оборот общественного питания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ценах соответствующих лет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3004,8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4220,0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4564,3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4612,4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4851,6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4945,6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5142,0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5282,5</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138,5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r>
      <w:tr w:rsidR="0015161A" w:rsidRPr="0061757C" w:rsidTr="008503E8">
        <w:trPr>
          <w:trHeight w:val="75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платных услуг населению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ценах соответствующих лет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23453,0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24952,1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26651,6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26910,2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28246,9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28993,9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29908,5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31208,6</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8. Инвестиции и финансы организаций</w:t>
            </w:r>
          </w:p>
        </w:tc>
      </w:tr>
      <w:tr w:rsidR="0015161A" w:rsidRPr="0061757C" w:rsidTr="00D76497">
        <w:trPr>
          <w:trHeight w:val="10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инвестиций в основной капитал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за счет всех источников финансирования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ценах соответствующих лет 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60700,4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59521,1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80332,7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83151,7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73653,9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78747,6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62018,8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70003,9</w:t>
            </w:r>
          </w:p>
        </w:tc>
      </w:tr>
      <w:tr w:rsidR="0015161A" w:rsidRPr="0061757C" w:rsidTr="00D76497">
        <w:trPr>
          <w:trHeight w:val="33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индекс физического объема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128,0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96,3</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133,9</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87,3</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общего объема инвестиций в основной капитал по источникам финансирования: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собственные средства предприятий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42690,7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40355,3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44761,4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44386,4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48390,6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49926,0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42668,9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44942,5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привлеченные средства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18009,7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19165,8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35571,3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38765,3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25263,3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28821,6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19349,9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25061,4</w:t>
            </w:r>
          </w:p>
        </w:tc>
      </w:tr>
      <w:tr w:rsidR="0015161A" w:rsidRPr="0061757C" w:rsidTr="00D76497">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них, бюджетные средства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5924,7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7631,2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32712,8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33137,9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7492,4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9729,1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9019,1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11369,4</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Объем жилищного строительства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268,1</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255,6</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302,0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351,0</w:t>
            </w:r>
          </w:p>
        </w:tc>
      </w:tr>
      <w:tr w:rsidR="0015161A" w:rsidRPr="0061757C" w:rsidTr="00D76497">
        <w:trPr>
          <w:trHeight w:val="49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Поступление налогов и сборов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консолидированный бюджет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Российской Федерации</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563300,1</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578080,3</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534165,0</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574992,9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537177,0</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584649,6</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537982,9</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607733,9</w:t>
            </w:r>
          </w:p>
        </w:tc>
      </w:tr>
      <w:tr w:rsidR="0015161A" w:rsidRPr="0061757C" w:rsidTr="008503E8">
        <w:trPr>
          <w:trHeight w:val="76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Сальдированный финансовый результат (прибыль минус убыток) крупных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и средних организаций по всем видам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экономической деятельности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902684,5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404127,3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385819,2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430620,7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380315,2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436401,4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382392,2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443581,7</w:t>
            </w:r>
          </w:p>
        </w:tc>
      </w:tr>
      <w:tr w:rsidR="0015161A" w:rsidRPr="0061757C" w:rsidTr="008503E8">
        <w:trPr>
          <w:trHeight w:val="51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Фонд заработной платы (фонд оплаты труда) работников крупных и средних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организаций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130396,0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137558,7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143800,2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144595,7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150952,5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152695,6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158851,1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161877,4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темп роста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9. Развитие муниципального сектора и городского хозяйства</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организаций муниципальной формы собственности – всего (на конец года), в том числе: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r>
      <w:tr w:rsidR="0015161A" w:rsidRPr="0061757C" w:rsidTr="008503E8">
        <w:trPr>
          <w:trHeight w:val="34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муниципальных унитарных предприятий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муниципальных учреждений,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136</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них: социальной сферы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Среднегодовая численность занятых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организациях муниципальной формы собственности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Общая площадь жилищного фонда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квартир) 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8490,6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8729,2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8878,1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9007,1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9008,3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9312,3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9124,3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9656,4</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Муниципальные инженерные сети и объекты инженерной инфраструктуры (на конец года):</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водопроводов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413,3</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 очистных сооружений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куб. м/сут.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канализационных сетей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r>
      <w:tr w:rsidR="0015161A" w:rsidRPr="0061757C" w:rsidTr="00D76497">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котельных</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мощность котельных</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Гкал/час</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451,6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центральных тепловых пунктов</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r>
      <w:tr w:rsidR="0015161A" w:rsidRPr="0061757C" w:rsidTr="008503E8">
        <w:trPr>
          <w:trHeight w:val="54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протяженность тепловых и паровых сетей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двухтрубном исчислении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уличной газовой сети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протяженность линий электропередач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165,8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Улично-дорожная сеть (на конец года):</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улично-дорожной сети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4468,2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4644,7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4646,7</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тротуаров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624,7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626,7</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автобусных остановок</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343</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линий уличного освещения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378,5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384,5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ливневой канализации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118,7</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светофорных объектов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дорожных знаков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14924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15208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15214</w:t>
            </w:r>
          </w:p>
        </w:tc>
      </w:tr>
      <w:tr w:rsidR="0015161A" w:rsidRPr="0061757C" w:rsidTr="008503E8">
        <w:trPr>
          <w:trHeight w:val="72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Протяженность эксплуатационного </w:t>
            </w:r>
          </w:p>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пассажирского автобусного пути </w:t>
            </w:r>
          </w:p>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(нарастающим итогом, на конец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отчетного периода)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1103,4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1121,6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1183,7</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муниципальных маршрутов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регулярных перевозок (на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Зеленые насаждения и леса (на конец года):</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городских парков и скверов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площадь содержания зеленых насаждений на территориях общего пользования,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том числе: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площадь содержания объектов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благоустройства (парки, скверы,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набережные)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площадь цветников, находящихся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содержании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территории городских лесов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r>
      <w:tr w:rsidR="0015161A" w:rsidRPr="0061757C" w:rsidTr="00D76497">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зелеными насаждениями общего пользования (кв. м на 1 жителя)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w:t>
            </w:r>
          </w:p>
        </w:tc>
      </w:tr>
      <w:tr w:rsidR="0015161A" w:rsidRPr="0061757C" w:rsidTr="00D76497">
        <w:trPr>
          <w:trHeight w:val="711"/>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обеспеченность зелеными насаждениями общего пользования в процентах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от н</w:t>
            </w:r>
            <w:r w:rsidR="00B55190">
              <w:rPr>
                <w:rFonts w:eastAsia="Times New Roman" w:cs="Times New Roman"/>
                <w:sz w:val="18"/>
                <w:szCs w:val="18"/>
                <w:lang w:eastAsia="ru-RU"/>
              </w:rPr>
              <w:t>орматива (16 кв. м на 1 жителя)</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73,3</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69,9</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68,7</w:t>
            </w:r>
          </w:p>
        </w:tc>
      </w:tr>
      <w:tr w:rsidR="0015161A" w:rsidRPr="0061757C" w:rsidTr="008503E8">
        <w:trPr>
          <w:trHeight w:val="34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10. Целевые показатели, установленные нормативными правовыми актами Российской Федерации (указами Президента Российской Федерации)</w:t>
            </w:r>
          </w:p>
        </w:tc>
      </w:tr>
      <w:tr w:rsidR="0015161A" w:rsidRPr="0061757C" w:rsidTr="008503E8">
        <w:trPr>
          <w:trHeight w:val="172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общего образования к среднемесячной начисленной заработной плате наемных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работников в организациях, у индивидуальных предпринимателей и физических лиц (среднемесячному доходу от трудовой деятельности) по субъекту Российской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124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дошкольного образования к средне</w:t>
            </w:r>
            <w:r w:rsidR="00B55190">
              <w:rPr>
                <w:rFonts w:eastAsia="Times New Roman" w:cs="Times New Roman"/>
                <w:sz w:val="18"/>
                <w:szCs w:val="18"/>
                <w:lang w:eastAsia="ru-RU"/>
              </w:rPr>
              <w:t>-</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месячной заработной плате в сфере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общего образования по субъекту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Российской 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121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учреждений дополнительного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образования детей к среднемесячной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заработной плате учителей по субъекту Российской 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175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работников муниципальных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учреждений культуры к среднемесячной начисленной заработной плате наемных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работников в организациях, у индивидуальных предпринимателей и физических лиц (среднемесячному доходу от трудовой деятельности) по субъекту Российской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D76497">
        <w:trPr>
          <w:trHeight w:val="123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по повышению заработной платы: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педагогических работников образова</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тельных учреждений общего образования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r>
      <w:tr w:rsidR="0015161A" w:rsidRPr="0061757C" w:rsidTr="00D76497">
        <w:trPr>
          <w:trHeight w:val="126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повышению заработной платы: педагогических работников дошкольных образовательных учреждений</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r>
      <w:tr w:rsidR="0015161A" w:rsidRPr="0061757C" w:rsidTr="00D76497">
        <w:trPr>
          <w:trHeight w:val="126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повышению заработной платы: педагогических работников учреждений дополнительного образования детей</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80620,2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r>
      <w:tr w:rsidR="0015161A" w:rsidRPr="0061757C" w:rsidTr="00D76497">
        <w:trPr>
          <w:trHeight w:val="103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по повышению заработной платы: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работников учреждений культуры</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72267,3</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r>
      <w:tr w:rsidR="0015161A" w:rsidRPr="0061757C" w:rsidTr="008503E8">
        <w:trPr>
          <w:trHeight w:val="52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населения, систематически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занимающегося физической культурой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и спортом</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47,1</w:t>
            </w:r>
          </w:p>
        </w:tc>
      </w:tr>
      <w:tr w:rsidR="0015161A" w:rsidRPr="0061757C" w:rsidTr="008503E8">
        <w:trPr>
          <w:trHeight w:val="78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Уровень обеспеченности граждан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спортивными сооружениями исходя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из единовременной пропускной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способности объектов спорта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41,0</w:t>
            </w:r>
          </w:p>
        </w:tc>
      </w:tr>
      <w:tr w:rsidR="0015161A" w:rsidRPr="0061757C" w:rsidTr="00D76497">
        <w:trPr>
          <w:trHeight w:val="51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спортивных сооружений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на 100 тыс. человек населения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208,7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205,7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207,2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205,6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204,8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201,3</w:t>
            </w:r>
          </w:p>
        </w:tc>
      </w:tr>
      <w:tr w:rsidR="0015161A" w:rsidRPr="0061757C" w:rsidTr="00D76497">
        <w:trPr>
          <w:trHeight w:val="246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детей дошкольного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возраста местами в образовательных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организациях, реализующих программы дошкольного образования (в соответствии с методикой, применяемой в муници</w:t>
            </w:r>
            <w:r w:rsidR="00B55190">
              <w:rPr>
                <w:rFonts w:eastAsia="Times New Roman" w:cs="Times New Roman"/>
                <w:sz w:val="18"/>
                <w:szCs w:val="18"/>
                <w:lang w:eastAsia="ru-RU"/>
              </w:rPr>
              <w:t>-</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пальной программе </w:t>
            </w:r>
            <w:r w:rsidR="00B55190">
              <w:rPr>
                <w:rFonts w:eastAsia="Times New Roman" w:cs="Times New Roman"/>
                <w:sz w:val="18"/>
                <w:szCs w:val="18"/>
                <w:lang w:eastAsia="ru-RU"/>
              </w:rPr>
              <w:t>«</w:t>
            </w:r>
            <w:r w:rsidRPr="0061757C">
              <w:rPr>
                <w:rFonts w:eastAsia="Times New Roman" w:cs="Times New Roman"/>
                <w:sz w:val="18"/>
                <w:szCs w:val="18"/>
                <w:lang w:eastAsia="ru-RU"/>
              </w:rPr>
              <w:t>Развитие образования города Сургута на период до 2030 года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для возрастной категории детей в возрасте 1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6 лет (от 1 до 7 лет), скорректиро</w:t>
            </w:r>
            <w:r w:rsidR="00B55190">
              <w:rPr>
                <w:rFonts w:eastAsia="Times New Roman" w:cs="Times New Roman"/>
                <w:sz w:val="18"/>
                <w:szCs w:val="18"/>
                <w:lang w:eastAsia="ru-RU"/>
              </w:rPr>
              <w:t>-</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ванной на численность детей в возрасте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5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6 лет (от 5 до 7 лет), обучающихся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 общеобразовательных организациях)</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86,9</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91,2</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96,2</w:t>
            </w:r>
          </w:p>
        </w:tc>
      </w:tr>
      <w:tr w:rsidR="0015161A" w:rsidRPr="0061757C" w:rsidTr="00D76497">
        <w:trPr>
          <w:trHeight w:val="21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Доступность дошкольного образования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для детей в возрасте от 3 до 7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численности детей в возрасте от 3 до 7 лет, получающих дошкольное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образование в текущем году, к сумме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численности детей в возрасте от 3 до 7 лет, получающих дошкольное образование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текущем году, и численности детей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возрасте от 3 до 7 лет, находящихся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очереди на получение в текущем году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дошкольного образования)</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D76497">
        <w:trPr>
          <w:trHeight w:val="25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охваченных образовательными программами дополнительного образования детей в учреждениях дополнительного образо</w:t>
            </w:r>
            <w:r w:rsidR="00B55190">
              <w:rPr>
                <w:rFonts w:eastAsia="Times New Roman" w:cs="Times New Roman"/>
                <w:sz w:val="18"/>
                <w:szCs w:val="18"/>
                <w:lang w:eastAsia="ru-RU"/>
              </w:rPr>
              <w:t>-</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вания детей и программами спортивной подготовки за счет бюджетных средств,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общей численности детей в возрасте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от 5 до 18 лет</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31,3</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30,1</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r>
      <w:tr w:rsidR="0015161A" w:rsidRPr="0061757C" w:rsidTr="00D76497">
        <w:trPr>
          <w:trHeight w:val="12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получающих услуги по дополнительному образованию и спортивной подготовке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отрасли </w:t>
            </w:r>
            <w:r w:rsidR="00B55190">
              <w:rPr>
                <w:rFonts w:eastAsia="Times New Roman" w:cs="Times New Roman"/>
                <w:sz w:val="18"/>
                <w:szCs w:val="18"/>
                <w:lang w:eastAsia="ru-RU"/>
              </w:rPr>
              <w:t>«</w:t>
            </w:r>
            <w:r w:rsidRPr="0061757C">
              <w:rPr>
                <w:rFonts w:eastAsia="Times New Roman" w:cs="Times New Roman"/>
                <w:sz w:val="18"/>
                <w:szCs w:val="18"/>
                <w:lang w:eastAsia="ru-RU"/>
              </w:rPr>
              <w:t>спорт</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организациях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различных организационно-правовых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форм и форм собственности, в общей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численности детей в возрасте от 5 до 18 лет</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15,6</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14,9</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w:t>
            </w:r>
          </w:p>
        </w:tc>
      </w:tr>
      <w:tr w:rsidR="0015161A" w:rsidRPr="0061757C" w:rsidTr="008503E8">
        <w:trPr>
          <w:trHeight w:val="13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охваченных образовательными программами дополнительного образования детей в отрасли </w:t>
            </w:r>
            <w:r w:rsidR="00B55190">
              <w:rPr>
                <w:rFonts w:eastAsia="Times New Roman" w:cs="Times New Roman"/>
                <w:sz w:val="18"/>
                <w:szCs w:val="18"/>
                <w:lang w:eastAsia="ru-RU"/>
              </w:rPr>
              <w:t>«</w:t>
            </w:r>
            <w:r w:rsidRPr="0061757C">
              <w:rPr>
                <w:rFonts w:eastAsia="Times New Roman" w:cs="Times New Roman"/>
                <w:sz w:val="18"/>
                <w:szCs w:val="18"/>
                <w:lang w:eastAsia="ru-RU"/>
              </w:rPr>
              <w:t>культура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за счет бюджетных средств, в общей численности детей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 возрасте от 5 до 18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w:t>
            </w:r>
          </w:p>
        </w:tc>
      </w:tr>
      <w:tr w:rsidR="0015161A" w:rsidRPr="0061757C" w:rsidTr="008503E8">
        <w:trPr>
          <w:trHeight w:val="102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охваченных платными образовательными программами дополнительного образо</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вания детей в отрасли </w:t>
            </w:r>
            <w:r w:rsidR="00B55190">
              <w:rPr>
                <w:rFonts w:eastAsia="Times New Roman" w:cs="Times New Roman"/>
                <w:sz w:val="18"/>
                <w:szCs w:val="18"/>
                <w:lang w:eastAsia="ru-RU"/>
              </w:rPr>
              <w:t>«</w:t>
            </w:r>
            <w:r w:rsidRPr="0061757C">
              <w:rPr>
                <w:rFonts w:eastAsia="Times New Roman" w:cs="Times New Roman"/>
                <w:sz w:val="18"/>
                <w:szCs w:val="18"/>
                <w:lang w:eastAsia="ru-RU"/>
              </w:rPr>
              <w:t>культура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общей численности детей в возрасте от 5 до 18 лет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r>
      <w:tr w:rsidR="0015161A" w:rsidRPr="0061757C" w:rsidTr="00D76497">
        <w:trPr>
          <w:trHeight w:val="10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заемных средств в общем объеме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капитальных вложений в системы тепло, водоснабжения, водоотведения и очистки сточных вод (по муниципальным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унитарным предприятиям коммунального комплекса)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45,4</w:t>
            </w:r>
          </w:p>
        </w:tc>
      </w:tr>
      <w:tr w:rsidR="0015161A" w:rsidRPr="0061757C" w:rsidTr="00D76497">
        <w:trPr>
          <w:trHeight w:val="73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Доля объема ввода жилья в эксплуатацию по стандартам экономического класса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 общем объеме введенного в эксплуа</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тацию жилья</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w:t>
            </w:r>
          </w:p>
        </w:tc>
      </w:tr>
      <w:tr w:rsidR="0015161A" w:rsidRPr="0061757C" w:rsidTr="00D76497">
        <w:trPr>
          <w:trHeight w:val="81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семей, получивших меры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государственной поддержки на улучшение жилищных условий (по категории молодые семьи)</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w:t>
            </w:r>
          </w:p>
        </w:tc>
      </w:tr>
      <w:tr w:rsidR="0015161A" w:rsidRPr="0061757C" w:rsidTr="00D76497">
        <w:trPr>
          <w:trHeight w:val="54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семей, состоящих на учете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на получение жилого помещения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на условиях социального найма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3991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3960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3960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3940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3940</w:t>
            </w:r>
          </w:p>
        </w:tc>
      </w:tr>
      <w:tr w:rsidR="0015161A" w:rsidRPr="0061757C" w:rsidTr="00D76497">
        <w:trPr>
          <w:trHeight w:val="49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Доля ветхого и аварийного жилищного фонда в общем объеме жилищного фонда города</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0,4</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r>
      <w:tr w:rsidR="0015161A" w:rsidRPr="0061757C" w:rsidTr="00D76497">
        <w:trPr>
          <w:trHeight w:val="677"/>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Уровень износа коммунальной инфраструктуры (по муниципальным унитарным предприятиям коммунального комплекса)</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55,4</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57,2</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60,3</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62,2</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64,4</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61,1</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Фактический уровень собираемости платы граждан за предоставленные жилищно-коммунальные услуги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r>
      <w:tr w:rsidR="0015161A" w:rsidRPr="0061757C" w:rsidTr="00D76497">
        <w:trPr>
          <w:trHeight w:val="638"/>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Доля убыточных организаций жилищно-коммунального хозяйства (по муници</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пальным унитарным предприятиям)</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Уровень удовлетворенности граждан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качеством предоставления государст</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венных и муниципальных услуг</w:t>
            </w:r>
          </w:p>
        </w:tc>
        <w:tc>
          <w:tcPr>
            <w:tcW w:w="2079" w:type="dxa"/>
            <w:tcBorders>
              <w:top w:val="nil"/>
              <w:left w:val="nil"/>
              <w:bottom w:val="single" w:sz="4" w:space="0" w:color="auto"/>
              <w:right w:val="single" w:sz="4" w:space="0" w:color="auto"/>
            </w:tcBorders>
            <w:shd w:val="clear" w:color="auto" w:fill="auto"/>
            <w:hideMark/>
          </w:tcPr>
          <w:p w:rsidR="00D76497"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от числа </w:t>
            </w:r>
          </w:p>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опрошенных</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r>
      <w:tr w:rsidR="0015161A" w:rsidRPr="0061757C" w:rsidTr="008503E8">
        <w:trPr>
          <w:trHeight w:val="127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Доля граждан, имеющих доступ к полу</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чению государственных и муниципальных услуг по принципу </w:t>
            </w:r>
            <w:r w:rsidR="00B55190">
              <w:rPr>
                <w:rFonts w:eastAsia="Times New Roman" w:cs="Times New Roman"/>
                <w:sz w:val="18"/>
                <w:szCs w:val="18"/>
                <w:lang w:eastAsia="ru-RU"/>
              </w:rPr>
              <w:t>«</w:t>
            </w:r>
            <w:r w:rsidRPr="0061757C">
              <w:rPr>
                <w:rFonts w:eastAsia="Times New Roman" w:cs="Times New Roman"/>
                <w:sz w:val="18"/>
                <w:szCs w:val="18"/>
                <w:lang w:eastAsia="ru-RU"/>
              </w:rPr>
              <w:t>одного окна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по месту пребывания, в том числе в многофункциональных центрах предоставления государственных и муниципальных услуг</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r>
      <w:tr w:rsidR="0015161A" w:rsidRPr="0061757C" w:rsidTr="008503E8">
        <w:trPr>
          <w:trHeight w:val="96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Предельное количество процедур,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необходимых для получения разрешения на строительство эталонного объекта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капитального строительства непроизводственного назначения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r>
      <w:tr w:rsidR="0015161A" w:rsidRPr="0061757C" w:rsidTr="00D76497">
        <w:trPr>
          <w:trHeight w:val="99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Предельный срок прохождения всех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процедур, необходимых для получения разрешения на строительство эталонного объекта капитального строительства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непроизводственного назначения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день</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r>
      <w:tr w:rsidR="0015161A" w:rsidRPr="0061757C" w:rsidTr="00D76497">
        <w:trPr>
          <w:trHeight w:val="100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Доля детей в возрасте 1</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 xml:space="preserve"> 6</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 xml:space="preserve">лет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(от 1 до 7 лет), состоящих на учете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для определения в муниципальные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дошкольные образовательные учреждения, в общей численности детей в возрасте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1</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 xml:space="preserve"> 6</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лет</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13,5</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r>
      <w:tr w:rsidR="0015161A" w:rsidRPr="0061757C" w:rsidTr="00D76497">
        <w:trPr>
          <w:trHeight w:val="129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выпускников муниципальных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общеобразовательных учреждений, </w:t>
            </w:r>
          </w:p>
          <w:p w:rsidR="00D76497" w:rsidRDefault="0015161A" w:rsidP="00D76497">
            <w:pPr>
              <w:ind w:right="-61"/>
              <w:rPr>
                <w:rFonts w:eastAsia="Times New Roman" w:cs="Times New Roman"/>
                <w:sz w:val="18"/>
                <w:szCs w:val="18"/>
                <w:lang w:eastAsia="ru-RU"/>
              </w:rPr>
            </w:pPr>
            <w:r w:rsidRPr="0061757C">
              <w:rPr>
                <w:rFonts w:eastAsia="Times New Roman" w:cs="Times New Roman"/>
                <w:sz w:val="18"/>
                <w:szCs w:val="18"/>
                <w:lang w:eastAsia="ru-RU"/>
              </w:rPr>
              <w:t xml:space="preserve">не получивших аттестат о среднем </w:t>
            </w:r>
          </w:p>
          <w:p w:rsidR="00D76497" w:rsidRDefault="0015161A" w:rsidP="00D76497">
            <w:pPr>
              <w:ind w:right="-61"/>
              <w:rPr>
                <w:rFonts w:eastAsia="Times New Roman" w:cs="Times New Roman"/>
                <w:sz w:val="18"/>
                <w:szCs w:val="18"/>
                <w:lang w:eastAsia="ru-RU"/>
              </w:rPr>
            </w:pPr>
            <w:r w:rsidRPr="0061757C">
              <w:rPr>
                <w:rFonts w:eastAsia="Times New Roman" w:cs="Times New Roman"/>
                <w:sz w:val="18"/>
                <w:szCs w:val="18"/>
                <w:lang w:eastAsia="ru-RU"/>
              </w:rPr>
              <w:t xml:space="preserve">(полном) образовании, в общей </w:t>
            </w:r>
          </w:p>
          <w:p w:rsidR="0015161A" w:rsidRPr="0061757C" w:rsidRDefault="0015161A" w:rsidP="00D76497">
            <w:pPr>
              <w:ind w:right="-61"/>
              <w:rPr>
                <w:rFonts w:eastAsia="Times New Roman" w:cs="Times New Roman"/>
                <w:sz w:val="18"/>
                <w:szCs w:val="18"/>
                <w:lang w:eastAsia="ru-RU"/>
              </w:rPr>
            </w:pPr>
            <w:r w:rsidRPr="0061757C">
              <w:rPr>
                <w:rFonts w:eastAsia="Times New Roman" w:cs="Times New Roman"/>
                <w:sz w:val="18"/>
                <w:szCs w:val="18"/>
                <w:lang w:eastAsia="ru-RU"/>
              </w:rPr>
              <w:t>численности выпускников муниципальных общеобразовательных учреждений</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0,04</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r>
    </w:tbl>
    <w:p w:rsidR="0015161A" w:rsidRDefault="0015161A" w:rsidP="0015161A"/>
    <w:p w:rsidR="0015161A" w:rsidRDefault="0015161A" w:rsidP="0015161A">
      <w:pPr>
        <w:sectPr w:rsidR="0015161A" w:rsidSect="0015161A">
          <w:pgSz w:w="16838" w:h="11906" w:orient="landscape" w:code="9"/>
          <w:pgMar w:top="1701" w:right="1134" w:bottom="567" w:left="1134" w:header="709" w:footer="709" w:gutter="0"/>
          <w:cols w:space="708"/>
          <w:titlePg/>
          <w:docGrid w:linePitch="381"/>
        </w:sectPr>
      </w:pPr>
    </w:p>
    <w:p w:rsidR="0015161A" w:rsidRPr="00AE004D" w:rsidRDefault="0015161A" w:rsidP="0015161A">
      <w:pPr>
        <w:ind w:firstLine="5954"/>
        <w:rPr>
          <w:rStyle w:val="affe"/>
          <w:rFonts w:eastAsiaTheme="majorEastAsia"/>
          <w:b w:val="0"/>
          <w:bCs/>
          <w:color w:val="auto"/>
          <w:szCs w:val="28"/>
        </w:rPr>
      </w:pPr>
      <w:r w:rsidRPr="00AE004D">
        <w:rPr>
          <w:rStyle w:val="affe"/>
          <w:rFonts w:eastAsiaTheme="majorEastAsia"/>
          <w:b w:val="0"/>
          <w:bCs/>
          <w:color w:val="auto"/>
          <w:szCs w:val="28"/>
        </w:rPr>
        <w:lastRenderedPageBreak/>
        <w:t>Приложение 2</w:t>
      </w:r>
    </w:p>
    <w:p w:rsidR="0015161A" w:rsidRPr="00AE004D" w:rsidRDefault="0015161A" w:rsidP="0015161A">
      <w:pPr>
        <w:ind w:firstLine="5954"/>
        <w:rPr>
          <w:rStyle w:val="affe"/>
          <w:rFonts w:eastAsiaTheme="majorEastAsia"/>
          <w:b w:val="0"/>
          <w:bCs/>
          <w:color w:val="auto"/>
          <w:szCs w:val="28"/>
        </w:rPr>
      </w:pPr>
      <w:r w:rsidRPr="00AE004D">
        <w:rPr>
          <w:rStyle w:val="affe"/>
          <w:rFonts w:eastAsiaTheme="majorEastAsia"/>
          <w:b w:val="0"/>
          <w:bCs/>
          <w:color w:val="auto"/>
          <w:szCs w:val="28"/>
        </w:rPr>
        <w:t xml:space="preserve">к постановлению </w:t>
      </w:r>
    </w:p>
    <w:p w:rsidR="0015161A" w:rsidRPr="00AE004D" w:rsidRDefault="0015161A" w:rsidP="0015161A">
      <w:pPr>
        <w:ind w:firstLine="5954"/>
        <w:rPr>
          <w:rStyle w:val="affe"/>
          <w:rFonts w:eastAsiaTheme="majorEastAsia"/>
          <w:b w:val="0"/>
          <w:bCs/>
          <w:color w:val="auto"/>
          <w:szCs w:val="28"/>
        </w:rPr>
      </w:pPr>
      <w:r w:rsidRPr="00AE004D">
        <w:rPr>
          <w:rStyle w:val="affe"/>
          <w:rFonts w:eastAsiaTheme="majorEastAsia"/>
          <w:b w:val="0"/>
          <w:bCs/>
          <w:color w:val="auto"/>
          <w:szCs w:val="28"/>
        </w:rPr>
        <w:t>Администрации города</w:t>
      </w:r>
    </w:p>
    <w:p w:rsidR="0015161A" w:rsidRDefault="0015161A" w:rsidP="0015161A">
      <w:pPr>
        <w:ind w:firstLine="5954"/>
        <w:rPr>
          <w:rStyle w:val="affe"/>
          <w:rFonts w:eastAsiaTheme="majorEastAsia"/>
          <w:b w:val="0"/>
          <w:bCs/>
          <w:color w:val="auto"/>
          <w:szCs w:val="28"/>
        </w:rPr>
      </w:pPr>
      <w:r>
        <w:rPr>
          <w:rStyle w:val="affe"/>
          <w:rFonts w:eastAsiaTheme="majorEastAsia"/>
          <w:b w:val="0"/>
          <w:bCs/>
          <w:color w:val="auto"/>
          <w:szCs w:val="28"/>
        </w:rPr>
        <w:t>о</w:t>
      </w:r>
      <w:r w:rsidRPr="00AE004D">
        <w:rPr>
          <w:rStyle w:val="affe"/>
          <w:rFonts w:eastAsiaTheme="majorEastAsia"/>
          <w:b w:val="0"/>
          <w:bCs/>
          <w:color w:val="auto"/>
          <w:szCs w:val="28"/>
        </w:rPr>
        <w:t>т</w:t>
      </w:r>
      <w:r>
        <w:rPr>
          <w:rStyle w:val="affe"/>
          <w:rFonts w:eastAsiaTheme="majorEastAsia"/>
          <w:b w:val="0"/>
          <w:bCs/>
          <w:color w:val="auto"/>
          <w:szCs w:val="28"/>
        </w:rPr>
        <w:t xml:space="preserve"> </w:t>
      </w:r>
      <w:r w:rsidR="00056E04">
        <w:rPr>
          <w:rStyle w:val="affe"/>
          <w:rFonts w:eastAsiaTheme="majorEastAsia"/>
          <w:b w:val="0"/>
          <w:bCs/>
          <w:color w:val="auto"/>
          <w:szCs w:val="28"/>
        </w:rPr>
        <w:t>15.10.2021</w:t>
      </w:r>
      <w:r>
        <w:rPr>
          <w:rStyle w:val="affe"/>
          <w:rFonts w:eastAsiaTheme="majorEastAsia"/>
          <w:b w:val="0"/>
          <w:bCs/>
          <w:color w:val="auto"/>
          <w:szCs w:val="28"/>
        </w:rPr>
        <w:t xml:space="preserve"> </w:t>
      </w:r>
      <w:r w:rsidRPr="00AE004D">
        <w:rPr>
          <w:rStyle w:val="affe"/>
          <w:rFonts w:eastAsiaTheme="majorEastAsia"/>
          <w:b w:val="0"/>
          <w:bCs/>
          <w:color w:val="auto"/>
          <w:szCs w:val="28"/>
        </w:rPr>
        <w:t>№</w:t>
      </w:r>
      <w:r>
        <w:rPr>
          <w:rStyle w:val="affe"/>
          <w:rFonts w:eastAsiaTheme="majorEastAsia"/>
          <w:b w:val="0"/>
          <w:bCs/>
          <w:color w:val="auto"/>
          <w:szCs w:val="28"/>
        </w:rPr>
        <w:t xml:space="preserve"> </w:t>
      </w:r>
      <w:r w:rsidR="00056E04">
        <w:rPr>
          <w:rStyle w:val="affe"/>
          <w:rFonts w:eastAsiaTheme="majorEastAsia"/>
          <w:b w:val="0"/>
          <w:bCs/>
          <w:color w:val="auto"/>
          <w:szCs w:val="28"/>
        </w:rPr>
        <w:t>8911</w:t>
      </w:r>
    </w:p>
    <w:p w:rsidR="0015161A" w:rsidRDefault="0015161A" w:rsidP="0015161A">
      <w:pPr>
        <w:ind w:firstLine="5954"/>
        <w:rPr>
          <w:rStyle w:val="affe"/>
          <w:rFonts w:eastAsiaTheme="majorEastAsia"/>
          <w:b w:val="0"/>
          <w:bCs/>
          <w:color w:val="auto"/>
          <w:szCs w:val="28"/>
        </w:rPr>
      </w:pPr>
    </w:p>
    <w:p w:rsidR="0015161A" w:rsidRPr="00AE004D" w:rsidRDefault="0015161A" w:rsidP="0015161A">
      <w:pPr>
        <w:ind w:firstLine="5954"/>
        <w:rPr>
          <w:rStyle w:val="affe"/>
          <w:rFonts w:eastAsiaTheme="majorEastAsia"/>
          <w:b w:val="0"/>
          <w:bCs/>
          <w:color w:val="auto"/>
          <w:szCs w:val="28"/>
        </w:rPr>
      </w:pPr>
    </w:p>
    <w:p w:rsidR="0015161A" w:rsidRPr="00AE004D" w:rsidRDefault="0015161A" w:rsidP="0015161A">
      <w:pPr>
        <w:jc w:val="center"/>
        <w:rPr>
          <w:szCs w:val="28"/>
        </w:rPr>
      </w:pPr>
      <w:r w:rsidRPr="00AE004D">
        <w:rPr>
          <w:szCs w:val="28"/>
        </w:rPr>
        <w:t>Пояснительная записка</w:t>
      </w:r>
    </w:p>
    <w:p w:rsidR="0015161A" w:rsidRPr="00AE004D" w:rsidRDefault="0015161A" w:rsidP="0015161A">
      <w:pPr>
        <w:jc w:val="center"/>
        <w:rPr>
          <w:szCs w:val="28"/>
        </w:rPr>
      </w:pPr>
      <w:r w:rsidRPr="00AE004D">
        <w:rPr>
          <w:szCs w:val="28"/>
        </w:rPr>
        <w:t>к прогнозу социально-экономического развития муниципального образования городской округ Сургут Ханты-Мансийского автономного округа – Югры</w:t>
      </w:r>
    </w:p>
    <w:p w:rsidR="0015161A" w:rsidRPr="00AE004D" w:rsidRDefault="0015161A" w:rsidP="0015161A">
      <w:pPr>
        <w:jc w:val="center"/>
        <w:rPr>
          <w:szCs w:val="28"/>
        </w:rPr>
      </w:pPr>
      <w:r w:rsidRPr="00AE004D">
        <w:rPr>
          <w:szCs w:val="28"/>
        </w:rPr>
        <w:t>на 2022 год и на плановый период 2023 – 2024 годов</w:t>
      </w:r>
    </w:p>
    <w:p w:rsidR="0015161A" w:rsidRPr="00AE004D" w:rsidRDefault="0015161A" w:rsidP="0015161A"/>
    <w:p w:rsidR="0015161A" w:rsidRPr="00AE004D" w:rsidRDefault="0015161A" w:rsidP="0015161A">
      <w:pPr>
        <w:pStyle w:val="23"/>
        <w:ind w:firstLine="709"/>
        <w:rPr>
          <w:b w:val="0"/>
          <w:sz w:val="28"/>
          <w:szCs w:val="28"/>
        </w:rPr>
      </w:pPr>
      <w:r w:rsidRPr="00AE004D">
        <w:rPr>
          <w:b w:val="0"/>
          <w:sz w:val="28"/>
          <w:szCs w:val="28"/>
        </w:rPr>
        <w:t xml:space="preserve">Раздел </w:t>
      </w:r>
      <w:r w:rsidRPr="00AE004D">
        <w:rPr>
          <w:b w:val="0"/>
          <w:sz w:val="28"/>
          <w:szCs w:val="28"/>
          <w:lang w:val="en-US"/>
        </w:rPr>
        <w:t>I</w:t>
      </w:r>
      <w:r w:rsidRPr="00AE004D">
        <w:rPr>
          <w:b w:val="0"/>
          <w:sz w:val="28"/>
          <w:szCs w:val="28"/>
        </w:rPr>
        <w:t>. Общие положения.</w:t>
      </w:r>
    </w:p>
    <w:p w:rsidR="0015161A" w:rsidRPr="00AE004D" w:rsidRDefault="0015161A" w:rsidP="0015161A">
      <w:pPr>
        <w:ind w:firstLine="709"/>
        <w:jc w:val="both"/>
        <w:rPr>
          <w:szCs w:val="28"/>
        </w:rPr>
      </w:pPr>
      <w:r w:rsidRPr="00AE004D">
        <w:rPr>
          <w:szCs w:val="28"/>
        </w:rPr>
        <w:t>Прогноз социально-экономического развития муниципального образо</w:t>
      </w:r>
      <w:r w:rsidR="00B55190">
        <w:rPr>
          <w:szCs w:val="28"/>
        </w:rPr>
        <w:t xml:space="preserve">-                </w:t>
      </w:r>
      <w:r w:rsidRPr="00AE004D">
        <w:rPr>
          <w:szCs w:val="28"/>
        </w:rPr>
        <w:t xml:space="preserve">вания городской округ Сургут Ханты-Мансийского автономного округа – Югры на среднесрочный период сформирован в соответствии с порядком разработки прогноза на среднесрочный период, сценарными условиями, основными </w:t>
      </w:r>
      <w:r w:rsidR="00D76497">
        <w:rPr>
          <w:szCs w:val="28"/>
        </w:rPr>
        <w:t xml:space="preserve">                        </w:t>
      </w:r>
      <w:r w:rsidRPr="00AE004D">
        <w:rPr>
          <w:szCs w:val="28"/>
        </w:rPr>
        <w:t>параметрами прогноза социально-экономического развития Российской Феде</w:t>
      </w:r>
      <w:r w:rsidR="00D76497">
        <w:rPr>
          <w:szCs w:val="28"/>
        </w:rPr>
        <w:t>-</w:t>
      </w:r>
      <w:r w:rsidRPr="00AE004D">
        <w:rPr>
          <w:szCs w:val="28"/>
        </w:rPr>
        <w:t xml:space="preserve">рации, разработанными Министерством экономического развития Российской Федерации, основными параметрами прогноза социально-экономического </w:t>
      </w:r>
      <w:r w:rsidR="00D76497">
        <w:rPr>
          <w:szCs w:val="28"/>
        </w:rPr>
        <w:t xml:space="preserve">                            </w:t>
      </w:r>
      <w:r w:rsidRPr="00AE004D">
        <w:rPr>
          <w:szCs w:val="28"/>
        </w:rPr>
        <w:t xml:space="preserve">развития Ханты-Мансийского автономного округа – Югры на 2022 год </w:t>
      </w:r>
      <w:r w:rsidR="00D76497">
        <w:rPr>
          <w:szCs w:val="28"/>
        </w:rPr>
        <w:t xml:space="preserve">                            </w:t>
      </w:r>
      <w:r w:rsidRPr="00AE004D">
        <w:rPr>
          <w:szCs w:val="28"/>
        </w:rPr>
        <w:t>и на плановый период 2023 – 2024 годов.</w:t>
      </w:r>
    </w:p>
    <w:p w:rsidR="0015161A" w:rsidRPr="00AE004D" w:rsidRDefault="0015161A" w:rsidP="0015161A">
      <w:pPr>
        <w:ind w:firstLine="709"/>
        <w:jc w:val="both"/>
        <w:rPr>
          <w:szCs w:val="28"/>
        </w:rPr>
      </w:pPr>
      <w:r w:rsidRPr="00AE004D">
        <w:rPr>
          <w:szCs w:val="28"/>
        </w:rPr>
        <w:t xml:space="preserve">За исходные данные приняты итоги социально-экономического развития муниципального образования за 2020 год и оценка 2021 года, материалы, </w:t>
      </w:r>
      <w:r w:rsidRPr="00AE004D">
        <w:rPr>
          <w:spacing w:val="-4"/>
          <w:szCs w:val="28"/>
        </w:rPr>
        <w:t>представленные организациями города, исполнительными органами государственной</w:t>
      </w:r>
      <w:r w:rsidRPr="00AE004D">
        <w:rPr>
          <w:szCs w:val="28"/>
        </w:rPr>
        <w:t xml:space="preserve"> власти, структурными подразделениями Администрации города, муниципальными казенными учреждениями, расчеты специалистов отдела социально-</w:t>
      </w:r>
      <w:r w:rsidR="00B55190">
        <w:rPr>
          <w:szCs w:val="28"/>
        </w:rPr>
        <w:t xml:space="preserve">                     </w:t>
      </w:r>
      <w:r w:rsidRPr="00AE004D">
        <w:rPr>
          <w:szCs w:val="28"/>
        </w:rPr>
        <w:t>экономического прогнозирования.</w:t>
      </w:r>
    </w:p>
    <w:p w:rsidR="0015161A" w:rsidRPr="00AE004D" w:rsidRDefault="0015161A" w:rsidP="0015161A">
      <w:pPr>
        <w:ind w:firstLine="709"/>
        <w:jc w:val="both"/>
        <w:rPr>
          <w:bCs/>
          <w:spacing w:val="1"/>
          <w:szCs w:val="28"/>
        </w:rPr>
      </w:pPr>
      <w:r w:rsidRPr="00AE004D">
        <w:rPr>
          <w:szCs w:val="28"/>
        </w:rPr>
        <w:t xml:space="preserve">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учитывают </w:t>
      </w:r>
      <w:r w:rsidR="00B55190">
        <w:rPr>
          <w:szCs w:val="28"/>
        </w:rPr>
        <w:t xml:space="preserve">                 </w:t>
      </w:r>
      <w:r w:rsidRPr="00AE004D">
        <w:rPr>
          <w:bCs/>
          <w:spacing w:val="1"/>
          <w:szCs w:val="28"/>
        </w:rPr>
        <w:t xml:space="preserve">масштабные вызовы, обусловленные пандемическим кризисом, сложными </w:t>
      </w:r>
      <w:r w:rsidR="00B55190">
        <w:rPr>
          <w:bCs/>
          <w:spacing w:val="1"/>
          <w:szCs w:val="28"/>
        </w:rPr>
        <w:t xml:space="preserve">                </w:t>
      </w:r>
      <w:r w:rsidRPr="00AE004D">
        <w:rPr>
          <w:bCs/>
          <w:spacing w:val="1"/>
          <w:szCs w:val="28"/>
        </w:rPr>
        <w:t>геополитическими условиями и ситуацией на мировых товарных рынках.</w:t>
      </w:r>
    </w:p>
    <w:p w:rsidR="0015161A" w:rsidRPr="00AE004D" w:rsidRDefault="0015161A" w:rsidP="0015161A">
      <w:pPr>
        <w:ind w:firstLine="709"/>
        <w:jc w:val="both"/>
        <w:rPr>
          <w:szCs w:val="28"/>
        </w:rPr>
      </w:pPr>
      <w:r w:rsidRPr="00AE004D">
        <w:rPr>
          <w:szCs w:val="28"/>
        </w:rPr>
        <w:t xml:space="preserve">Консервативный сценарий основывается на предположении о менее благоприятной санитарно-эпидемиологической ситуации, более низком уровне </w:t>
      </w:r>
      <w:r w:rsidR="00B55190">
        <w:rPr>
          <w:szCs w:val="28"/>
        </w:rPr>
        <w:t xml:space="preserve">                       </w:t>
      </w:r>
      <w:r w:rsidRPr="00AE004D">
        <w:rPr>
          <w:szCs w:val="28"/>
        </w:rPr>
        <w:t xml:space="preserve">деловой и инвестиционной активности и, как следствие, более низком уровне </w:t>
      </w:r>
      <w:r w:rsidR="00B55190">
        <w:rPr>
          <w:szCs w:val="28"/>
        </w:rPr>
        <w:t xml:space="preserve">            </w:t>
      </w:r>
      <w:r w:rsidRPr="00AE004D">
        <w:rPr>
          <w:szCs w:val="28"/>
        </w:rPr>
        <w:t>роста доходов населения и потребления.</w:t>
      </w:r>
    </w:p>
    <w:p w:rsidR="0015161A" w:rsidRPr="00AE004D" w:rsidRDefault="0015161A" w:rsidP="0015161A">
      <w:pPr>
        <w:autoSpaceDE w:val="0"/>
        <w:autoSpaceDN w:val="0"/>
        <w:adjustRightInd w:val="0"/>
        <w:ind w:firstLine="709"/>
        <w:jc w:val="both"/>
      </w:pPr>
      <w:r w:rsidRPr="00AE004D">
        <w:rPr>
          <w:szCs w:val="28"/>
        </w:rPr>
        <w:t xml:space="preserve">Базовый сценарий учитывает реализацию мероприятий общенационального плана действий, направленных на повышение деловой и инвестиционной активности, восстановление занятости, доходов граждан, способствующих </w:t>
      </w:r>
      <w:r w:rsidR="00B55190">
        <w:rPr>
          <w:szCs w:val="28"/>
        </w:rPr>
        <w:t xml:space="preserve">                  </w:t>
      </w:r>
      <w:r w:rsidRPr="00AE004D">
        <w:rPr>
          <w:szCs w:val="28"/>
        </w:rPr>
        <w:t>выходу экономики на траекторию устойчивого роста.</w:t>
      </w:r>
    </w:p>
    <w:p w:rsidR="0015161A" w:rsidRPr="00B55190" w:rsidRDefault="0015161A" w:rsidP="0015161A">
      <w:pPr>
        <w:shd w:val="clear" w:color="auto" w:fill="FEFEFE"/>
        <w:ind w:firstLine="709"/>
        <w:jc w:val="both"/>
        <w:rPr>
          <w:spacing w:val="-4"/>
          <w:szCs w:val="28"/>
        </w:rPr>
      </w:pPr>
      <w:r w:rsidRPr="00AE004D">
        <w:rPr>
          <w:szCs w:val="28"/>
        </w:rPr>
        <w:t xml:space="preserve">Основным приоритетом на среднесрочный период остается достижение целей, определенных в указах Президента Российской Федерации от 07.05.2018 № 204 «О национальных целях и стратегических задачах развития Российской </w:t>
      </w:r>
      <w:r w:rsidRPr="00AE004D">
        <w:rPr>
          <w:szCs w:val="28"/>
        </w:rPr>
        <w:lastRenderedPageBreak/>
        <w:t>Федерации на период до 2024 года» (далее – Указ № 204), от 21.07.2020 №</w:t>
      </w:r>
      <w:r w:rsidR="00B55190">
        <w:rPr>
          <w:szCs w:val="28"/>
        </w:rPr>
        <w:t xml:space="preserve"> </w:t>
      </w:r>
      <w:r w:rsidRPr="00AE004D">
        <w:rPr>
          <w:szCs w:val="28"/>
        </w:rPr>
        <w:t xml:space="preserve">474 </w:t>
      </w:r>
      <w:r w:rsidRPr="00AE004D">
        <w:rPr>
          <w:szCs w:val="28"/>
        </w:rPr>
        <w:br/>
      </w:r>
      <w:r w:rsidRPr="00B55190">
        <w:rPr>
          <w:spacing w:val="-4"/>
          <w:szCs w:val="28"/>
        </w:rPr>
        <w:t>«О национальных целях развития Российской Федерации на период до 2030</w:t>
      </w:r>
      <w:r w:rsidR="00B55190" w:rsidRPr="00B55190">
        <w:rPr>
          <w:spacing w:val="-4"/>
          <w:szCs w:val="28"/>
        </w:rPr>
        <w:t xml:space="preserve"> </w:t>
      </w:r>
      <w:r w:rsidRPr="00B55190">
        <w:rPr>
          <w:spacing w:val="-4"/>
          <w:szCs w:val="28"/>
        </w:rPr>
        <w:t>года».</w:t>
      </w:r>
    </w:p>
    <w:p w:rsidR="0015161A" w:rsidRPr="00AE004D" w:rsidRDefault="0015161A" w:rsidP="0015161A">
      <w:pPr>
        <w:ind w:firstLine="709"/>
        <w:jc w:val="both"/>
        <w:rPr>
          <w:bCs/>
          <w:szCs w:val="28"/>
        </w:rPr>
      </w:pPr>
      <w:r w:rsidRPr="00AE004D">
        <w:rPr>
          <w:bCs/>
          <w:szCs w:val="28"/>
        </w:rPr>
        <w:t xml:space="preserve">В целом, сценарии прогноза основываются на предположении о </w:t>
      </w:r>
      <w:r w:rsidRPr="00B55190">
        <w:rPr>
          <w:bCs/>
          <w:spacing w:val="-6"/>
          <w:szCs w:val="28"/>
        </w:rPr>
        <w:t>положительных темпах прироста в основных сферах экономики, определяемых, в основном,</w:t>
      </w:r>
      <w:r w:rsidRPr="00AE004D">
        <w:rPr>
          <w:bCs/>
          <w:spacing w:val="1"/>
          <w:szCs w:val="28"/>
        </w:rPr>
        <w:t xml:space="preserve"> </w:t>
      </w:r>
      <w:r w:rsidRPr="00B55190">
        <w:rPr>
          <w:bCs/>
          <w:spacing w:val="-4"/>
          <w:szCs w:val="28"/>
        </w:rPr>
        <w:t>деятельностью системообразующих предприятий, восстановлении положительных</w:t>
      </w:r>
      <w:r w:rsidRPr="00AE004D">
        <w:rPr>
          <w:bCs/>
          <w:szCs w:val="28"/>
        </w:rPr>
        <w:t xml:space="preserve"> темпов прироста в сферах наиболее пострадавших в условиях пандемии, </w:t>
      </w:r>
      <w:r w:rsidR="00B55190">
        <w:rPr>
          <w:bCs/>
          <w:szCs w:val="28"/>
        </w:rPr>
        <w:t xml:space="preserve">                            </w:t>
      </w:r>
      <w:r w:rsidRPr="00AE004D">
        <w:rPr>
          <w:bCs/>
          <w:szCs w:val="28"/>
        </w:rPr>
        <w:t xml:space="preserve">отражают восстановительный рост деловой и инвестиционной активности, </w:t>
      </w:r>
      <w:r w:rsidR="00B55190">
        <w:rPr>
          <w:bCs/>
          <w:szCs w:val="28"/>
        </w:rPr>
        <w:t xml:space="preserve">                          </w:t>
      </w:r>
      <w:r w:rsidRPr="00AE004D">
        <w:rPr>
          <w:bCs/>
          <w:szCs w:val="28"/>
        </w:rPr>
        <w:t>занятости, реальных доходов населения и потребления.</w:t>
      </w:r>
    </w:p>
    <w:p w:rsidR="0015161A" w:rsidRPr="00AE004D" w:rsidRDefault="0015161A" w:rsidP="0015161A">
      <w:pPr>
        <w:ind w:firstLine="709"/>
        <w:jc w:val="both"/>
        <w:rPr>
          <w:bCs/>
          <w:szCs w:val="28"/>
        </w:rPr>
      </w:pPr>
    </w:p>
    <w:p w:rsidR="0015161A" w:rsidRPr="00AE004D" w:rsidRDefault="0015161A" w:rsidP="0015161A">
      <w:pPr>
        <w:ind w:firstLine="709"/>
        <w:jc w:val="both"/>
        <w:rPr>
          <w:bCs/>
          <w:szCs w:val="28"/>
        </w:rPr>
      </w:pPr>
      <w:r w:rsidRPr="00AE004D">
        <w:rPr>
          <w:bCs/>
          <w:szCs w:val="28"/>
        </w:rPr>
        <w:t xml:space="preserve">Раздел </w:t>
      </w:r>
      <w:r w:rsidRPr="00AE004D">
        <w:rPr>
          <w:szCs w:val="28"/>
          <w:lang w:val="en-US"/>
        </w:rPr>
        <w:t>II</w:t>
      </w:r>
      <w:r w:rsidRPr="00AE004D">
        <w:rPr>
          <w:bCs/>
          <w:szCs w:val="28"/>
        </w:rPr>
        <w:t>. Демографическая ситуация.</w:t>
      </w:r>
    </w:p>
    <w:p w:rsidR="0015161A" w:rsidRPr="00AE004D" w:rsidRDefault="0015161A" w:rsidP="0015161A">
      <w:pPr>
        <w:ind w:firstLine="709"/>
        <w:jc w:val="both"/>
        <w:rPr>
          <w:szCs w:val="28"/>
        </w:rPr>
      </w:pPr>
      <w:r w:rsidRPr="00AE004D">
        <w:rPr>
          <w:szCs w:val="28"/>
        </w:rPr>
        <w:t xml:space="preserve">Реализация </w:t>
      </w:r>
      <w:r w:rsidRPr="00AE004D">
        <w:rPr>
          <w:bCs/>
          <w:szCs w:val="28"/>
        </w:rPr>
        <w:t xml:space="preserve">региональных проектов национального проекта «Демография» на территории города </w:t>
      </w:r>
      <w:r w:rsidRPr="00AE004D">
        <w:rPr>
          <w:szCs w:val="28"/>
        </w:rPr>
        <w:t xml:space="preserve">позволяет стабилизировать темпы снижения уровня </w:t>
      </w:r>
      <w:r w:rsidR="00B55190">
        <w:rPr>
          <w:szCs w:val="28"/>
        </w:rPr>
        <w:t xml:space="preserve">                   </w:t>
      </w:r>
      <w:r w:rsidRPr="00B55190">
        <w:rPr>
          <w:spacing w:val="-4"/>
          <w:szCs w:val="28"/>
        </w:rPr>
        <w:t>рождаемости, способствует увеличению численности граждан, ведущих здоровый</w:t>
      </w:r>
      <w:r w:rsidRPr="00AE004D">
        <w:rPr>
          <w:szCs w:val="28"/>
        </w:rPr>
        <w:t xml:space="preserve"> образ жизни, что, в свою очередь, оказывает положительное влияние на продолжительность здоровой жизни и ее качество. </w:t>
      </w:r>
    </w:p>
    <w:p w:rsidR="0015161A" w:rsidRPr="00AE004D" w:rsidRDefault="0015161A" w:rsidP="0015161A">
      <w:pPr>
        <w:tabs>
          <w:tab w:val="left" w:pos="2220"/>
        </w:tabs>
        <w:ind w:firstLine="709"/>
        <w:jc w:val="both"/>
        <w:rPr>
          <w:bCs/>
          <w:szCs w:val="28"/>
        </w:rPr>
      </w:pPr>
      <w:r w:rsidRPr="00AE004D">
        <w:rPr>
          <w:bCs/>
          <w:szCs w:val="28"/>
        </w:rPr>
        <w:t xml:space="preserve">В 2021 году в демографической сфере сохраняется тенденция положительного прироста постоянной численности населения города на фоне снижения </w:t>
      </w:r>
      <w:r w:rsidR="00B55190">
        <w:rPr>
          <w:bCs/>
          <w:szCs w:val="28"/>
        </w:rPr>
        <w:t xml:space="preserve">      </w:t>
      </w:r>
      <w:r w:rsidRPr="00AE004D">
        <w:rPr>
          <w:bCs/>
          <w:szCs w:val="28"/>
        </w:rPr>
        <w:t xml:space="preserve">темпов естественного прироста, при этом уровень рождаемости в </w:t>
      </w:r>
      <w:r w:rsidR="00B55190">
        <w:rPr>
          <w:bCs/>
          <w:szCs w:val="28"/>
        </w:rPr>
        <w:t>два</w:t>
      </w:r>
      <w:r w:rsidRPr="00AE004D">
        <w:rPr>
          <w:bCs/>
          <w:szCs w:val="28"/>
        </w:rPr>
        <w:t xml:space="preserve"> раза </w:t>
      </w:r>
      <w:r w:rsidR="00B55190">
        <w:rPr>
          <w:bCs/>
          <w:szCs w:val="28"/>
        </w:rPr>
        <w:t xml:space="preserve">                      </w:t>
      </w:r>
      <w:r w:rsidRPr="00B55190">
        <w:rPr>
          <w:bCs/>
          <w:spacing w:val="-4"/>
          <w:szCs w:val="28"/>
        </w:rPr>
        <w:t>превышает уровень смертности. Неблагоприятная санитарно-эпидемиологическая</w:t>
      </w:r>
      <w:r w:rsidRPr="00AE004D">
        <w:rPr>
          <w:bCs/>
          <w:szCs w:val="28"/>
        </w:rPr>
        <w:t xml:space="preserve"> ситуация в условиях пандемии продолжает оказывать негативное влияние </w:t>
      </w:r>
      <w:r w:rsidR="00B55190">
        <w:rPr>
          <w:bCs/>
          <w:szCs w:val="28"/>
        </w:rPr>
        <w:t xml:space="preserve">                           </w:t>
      </w:r>
      <w:r w:rsidRPr="00AE004D">
        <w:rPr>
          <w:bCs/>
          <w:szCs w:val="28"/>
        </w:rPr>
        <w:t xml:space="preserve">на показатели смертности. Город остается привлекательным для жизни, </w:t>
      </w:r>
      <w:r w:rsidR="00B55190">
        <w:rPr>
          <w:bCs/>
          <w:szCs w:val="28"/>
        </w:rPr>
        <w:t xml:space="preserve">                                 </w:t>
      </w:r>
      <w:r w:rsidRPr="00AE004D">
        <w:rPr>
          <w:bCs/>
          <w:szCs w:val="28"/>
        </w:rPr>
        <w:t>о чем свидетельствует положительный миграционный прирост населения.</w:t>
      </w:r>
    </w:p>
    <w:p w:rsidR="0015161A" w:rsidRPr="00AE004D" w:rsidRDefault="0015161A" w:rsidP="0015161A">
      <w:pPr>
        <w:ind w:firstLine="709"/>
        <w:jc w:val="both"/>
        <w:rPr>
          <w:szCs w:val="28"/>
        </w:rPr>
      </w:pPr>
      <w:r w:rsidRPr="00B55190">
        <w:rPr>
          <w:spacing w:val="-4"/>
          <w:szCs w:val="28"/>
        </w:rPr>
        <w:t>Тенденция изменения возрастной структуры населения, характеризующаяся</w:t>
      </w:r>
      <w:r w:rsidRPr="00AE004D">
        <w:rPr>
          <w:szCs w:val="28"/>
        </w:rPr>
        <w:t xml:space="preserve"> снижением доли населения в трудоспособном возрасте (в условиях сопоставимости его границ), в том числе женщин активного репродуктивного возраста, </w:t>
      </w:r>
      <w:r w:rsidR="00B55190">
        <w:rPr>
          <w:szCs w:val="28"/>
        </w:rPr>
        <w:t xml:space="preserve">        </w:t>
      </w:r>
      <w:r w:rsidRPr="00AE004D">
        <w:rPr>
          <w:szCs w:val="28"/>
        </w:rPr>
        <w:t xml:space="preserve">ростом доли населения моложе и старше трудоспособного возраста, остается </w:t>
      </w:r>
      <w:r w:rsidR="00B55190">
        <w:rPr>
          <w:szCs w:val="28"/>
        </w:rPr>
        <w:t xml:space="preserve">                 </w:t>
      </w:r>
      <w:r w:rsidRPr="00AE004D">
        <w:rPr>
          <w:szCs w:val="28"/>
        </w:rPr>
        <w:t xml:space="preserve">основным фактором, </w:t>
      </w:r>
      <w:r w:rsidRPr="00AE004D">
        <w:rPr>
          <w:spacing w:val="-4"/>
          <w:szCs w:val="28"/>
        </w:rPr>
        <w:t xml:space="preserve">определяющим падение темпов естественного прироста </w:t>
      </w:r>
      <w:r w:rsidR="00B55190">
        <w:rPr>
          <w:spacing w:val="-4"/>
          <w:szCs w:val="28"/>
        </w:rPr>
        <w:t xml:space="preserve">                    </w:t>
      </w:r>
      <w:r w:rsidRPr="00AE004D">
        <w:rPr>
          <w:spacing w:val="-4"/>
          <w:szCs w:val="28"/>
        </w:rPr>
        <w:t xml:space="preserve">и увеличение </w:t>
      </w:r>
      <w:r w:rsidRPr="00AE004D">
        <w:rPr>
          <w:szCs w:val="28"/>
        </w:rPr>
        <w:t>«демографической нагрузки» на лиц в трудоспособном возрасте.</w:t>
      </w:r>
    </w:p>
    <w:p w:rsidR="0015161A" w:rsidRPr="00AE004D" w:rsidRDefault="0015161A" w:rsidP="0015161A">
      <w:pPr>
        <w:tabs>
          <w:tab w:val="left" w:pos="2220"/>
        </w:tabs>
        <w:ind w:firstLine="709"/>
        <w:jc w:val="both"/>
        <w:rPr>
          <w:spacing w:val="-4"/>
          <w:szCs w:val="28"/>
        </w:rPr>
      </w:pPr>
      <w:r w:rsidRPr="00AE004D">
        <w:rPr>
          <w:szCs w:val="28"/>
        </w:rPr>
        <w:t xml:space="preserve">Так, за последние 10 лет доля численности населения младше трудоспособного возраста увеличилась на 4,5%, старше трудоспособного – на 5%, </w:t>
      </w:r>
      <w:r w:rsidR="00B55190">
        <w:rPr>
          <w:szCs w:val="28"/>
        </w:rPr>
        <w:t xml:space="preserve">                        </w:t>
      </w:r>
      <w:r w:rsidRPr="00AE004D">
        <w:rPr>
          <w:spacing w:val="-4"/>
          <w:szCs w:val="28"/>
        </w:rPr>
        <w:t xml:space="preserve">при этом доля численности населения в трудоспособном возрасте снизилась </w:t>
      </w:r>
      <w:r w:rsidR="00B55190">
        <w:rPr>
          <w:spacing w:val="-4"/>
          <w:szCs w:val="28"/>
        </w:rPr>
        <w:t xml:space="preserve">                          </w:t>
      </w:r>
      <w:r w:rsidRPr="00AE004D">
        <w:rPr>
          <w:spacing w:val="-4"/>
          <w:szCs w:val="28"/>
        </w:rPr>
        <w:t xml:space="preserve">на 9,5%, в том числе </w:t>
      </w:r>
      <w:r w:rsidRPr="00AE004D">
        <w:rPr>
          <w:szCs w:val="28"/>
        </w:rPr>
        <w:t xml:space="preserve">женщин активного репродуктивного возраста (20 </w:t>
      </w:r>
      <w:r w:rsidR="00B55190">
        <w:rPr>
          <w:szCs w:val="28"/>
        </w:rPr>
        <w:t>–</w:t>
      </w:r>
      <w:r w:rsidRPr="00AE004D">
        <w:rPr>
          <w:szCs w:val="28"/>
        </w:rPr>
        <w:t xml:space="preserve"> 34 года) на 9%</w:t>
      </w:r>
      <w:r w:rsidRPr="00AE004D">
        <w:rPr>
          <w:spacing w:val="-4"/>
          <w:szCs w:val="28"/>
        </w:rPr>
        <w:t xml:space="preserve">. </w:t>
      </w:r>
    </w:p>
    <w:p w:rsidR="0015161A" w:rsidRPr="00AE004D" w:rsidRDefault="0015161A" w:rsidP="0015161A">
      <w:pPr>
        <w:ind w:firstLine="709"/>
        <w:jc w:val="both"/>
        <w:rPr>
          <w:szCs w:val="28"/>
        </w:rPr>
      </w:pPr>
      <w:r w:rsidRPr="00AE004D">
        <w:rPr>
          <w:szCs w:val="28"/>
        </w:rPr>
        <w:t>По итогам 2021 года по оценке:</w:t>
      </w:r>
    </w:p>
    <w:p w:rsidR="0015161A" w:rsidRPr="00AE004D" w:rsidRDefault="0015161A" w:rsidP="0015161A">
      <w:pPr>
        <w:tabs>
          <w:tab w:val="left" w:pos="2220"/>
        </w:tabs>
        <w:ind w:firstLine="709"/>
        <w:jc w:val="both"/>
        <w:rPr>
          <w:spacing w:val="-6"/>
          <w:szCs w:val="28"/>
        </w:rPr>
      </w:pPr>
      <w:r w:rsidRPr="00AE004D">
        <w:rPr>
          <w:spacing w:val="-6"/>
          <w:szCs w:val="28"/>
        </w:rPr>
        <w:t xml:space="preserve">- численность постоянного населения города на 31.12.2021 составит </w:t>
      </w:r>
      <w:r w:rsidR="00D76497">
        <w:rPr>
          <w:spacing w:val="-6"/>
          <w:szCs w:val="28"/>
        </w:rPr>
        <w:t xml:space="preserve">                             </w:t>
      </w:r>
      <w:r w:rsidRPr="00AE004D">
        <w:rPr>
          <w:spacing w:val="-6"/>
          <w:szCs w:val="28"/>
        </w:rPr>
        <w:t>395,4 тыс. человек (с учетом отчетных данных Росстата по состоянию на 01.01.2021);</w:t>
      </w:r>
    </w:p>
    <w:p w:rsidR="0015161A" w:rsidRPr="00AE004D" w:rsidRDefault="0015161A" w:rsidP="0015161A">
      <w:pPr>
        <w:ind w:firstLine="709"/>
        <w:jc w:val="both"/>
        <w:rPr>
          <w:spacing w:val="-6"/>
          <w:szCs w:val="28"/>
        </w:rPr>
      </w:pPr>
      <w:r w:rsidRPr="00AE004D">
        <w:rPr>
          <w:spacing w:val="-6"/>
          <w:szCs w:val="28"/>
        </w:rPr>
        <w:t xml:space="preserve">- общий прирост постоянного населения за год – 8,1 тыс. человек или 2,1%, </w:t>
      </w:r>
      <w:r w:rsidRPr="00AE004D">
        <w:rPr>
          <w:spacing w:val="-6"/>
          <w:szCs w:val="28"/>
        </w:rPr>
        <w:br/>
        <w:t>в том числе:</w:t>
      </w:r>
    </w:p>
    <w:p w:rsidR="0015161A" w:rsidRPr="00AE004D" w:rsidRDefault="0015161A" w:rsidP="0015161A">
      <w:pPr>
        <w:ind w:firstLine="709"/>
        <w:jc w:val="both"/>
        <w:rPr>
          <w:bCs/>
          <w:szCs w:val="28"/>
        </w:rPr>
      </w:pPr>
      <w:r w:rsidRPr="00AE004D">
        <w:rPr>
          <w:spacing w:val="-4"/>
          <w:szCs w:val="28"/>
        </w:rPr>
        <w:t xml:space="preserve">естественный прирост населения – 2,8 тыс. человек </w:t>
      </w:r>
      <w:r w:rsidRPr="00AE004D">
        <w:rPr>
          <w:bCs/>
          <w:szCs w:val="28"/>
        </w:rPr>
        <w:t xml:space="preserve">(к уровню 2020 года – </w:t>
      </w:r>
      <w:r w:rsidRPr="00B55190">
        <w:rPr>
          <w:bCs/>
          <w:spacing w:val="-4"/>
          <w:szCs w:val="28"/>
        </w:rPr>
        <w:t>95%)</w:t>
      </w:r>
      <w:r w:rsidRPr="00B55190">
        <w:rPr>
          <w:spacing w:val="-4"/>
          <w:szCs w:val="28"/>
        </w:rPr>
        <w:t xml:space="preserve">, </w:t>
      </w:r>
      <w:r w:rsidRPr="00B55190">
        <w:rPr>
          <w:bCs/>
          <w:spacing w:val="-4"/>
          <w:szCs w:val="28"/>
        </w:rPr>
        <w:t xml:space="preserve">численность родившихся – 5,5 тыс. человек (96%), численность умерших – 2,7 </w:t>
      </w:r>
      <w:r w:rsidRPr="00AE004D">
        <w:rPr>
          <w:bCs/>
          <w:szCs w:val="28"/>
        </w:rPr>
        <w:t>тыс. человек (97%);</w:t>
      </w:r>
    </w:p>
    <w:p w:rsidR="0015161A" w:rsidRPr="00AE004D" w:rsidRDefault="0015161A" w:rsidP="0015161A">
      <w:pPr>
        <w:tabs>
          <w:tab w:val="left" w:pos="2220"/>
        </w:tabs>
        <w:ind w:firstLine="709"/>
        <w:jc w:val="both"/>
        <w:rPr>
          <w:szCs w:val="28"/>
        </w:rPr>
      </w:pPr>
      <w:r w:rsidRPr="00AE004D">
        <w:rPr>
          <w:bCs/>
          <w:szCs w:val="28"/>
        </w:rPr>
        <w:t>миграционный прирост оценивается на уровне 5,3 тыс. человек или 142% к уровню 2020 года</w:t>
      </w:r>
      <w:r w:rsidRPr="00AE004D">
        <w:rPr>
          <w:szCs w:val="28"/>
        </w:rPr>
        <w:t>;</w:t>
      </w:r>
    </w:p>
    <w:p w:rsidR="0015161A" w:rsidRPr="00AE004D" w:rsidRDefault="0015161A" w:rsidP="0015161A">
      <w:pPr>
        <w:ind w:firstLine="709"/>
        <w:jc w:val="both"/>
        <w:rPr>
          <w:szCs w:val="28"/>
        </w:rPr>
      </w:pPr>
      <w:r w:rsidRPr="00D76497">
        <w:rPr>
          <w:spacing w:val="-4"/>
          <w:szCs w:val="28"/>
        </w:rPr>
        <w:lastRenderedPageBreak/>
        <w:t>- средний возраст населения на конец года – 34,2 года, в том числе мужчин – 32,5,</w:t>
      </w:r>
      <w:r w:rsidRPr="00AE004D">
        <w:rPr>
          <w:szCs w:val="28"/>
        </w:rPr>
        <w:t xml:space="preserve"> женщин – 35,6;</w:t>
      </w:r>
    </w:p>
    <w:p w:rsidR="0015161A" w:rsidRPr="00AE004D" w:rsidRDefault="0015161A" w:rsidP="0015161A">
      <w:pPr>
        <w:ind w:firstLine="709"/>
        <w:jc w:val="both"/>
        <w:rPr>
          <w:szCs w:val="28"/>
        </w:rPr>
      </w:pPr>
      <w:r w:rsidRPr="00AE004D">
        <w:rPr>
          <w:szCs w:val="28"/>
        </w:rPr>
        <w:t>- коэффициент естественного прироста населения составит 7,3 на тысячу жителей, коэффициент миграционного прироста – 13,5;</w:t>
      </w:r>
    </w:p>
    <w:p w:rsidR="0015161A" w:rsidRPr="00AE004D" w:rsidRDefault="0015161A" w:rsidP="0015161A">
      <w:pPr>
        <w:ind w:firstLine="709"/>
        <w:jc w:val="both"/>
        <w:rPr>
          <w:szCs w:val="28"/>
        </w:rPr>
      </w:pPr>
      <w:r w:rsidRPr="00AE004D">
        <w:rPr>
          <w:bCs/>
          <w:szCs w:val="28"/>
        </w:rPr>
        <w:t xml:space="preserve">- возрастная структура населения не претерпит существенных изменений: с учетом смещения границ трудоспособного возраста на 5 лет доля населения моложе </w:t>
      </w:r>
      <w:r w:rsidRPr="00AE004D">
        <w:rPr>
          <w:szCs w:val="28"/>
        </w:rPr>
        <w:t xml:space="preserve">трудоспособного возраста в общей численности постоянного населения (0 – 15 лет) на конец года составит 24%, старше трудоспособного возраста </w:t>
      </w:r>
      <w:r w:rsidR="00B55190">
        <w:rPr>
          <w:szCs w:val="28"/>
        </w:rPr>
        <w:t xml:space="preserve">                     </w:t>
      </w:r>
      <w:r w:rsidRPr="00AE004D">
        <w:rPr>
          <w:szCs w:val="28"/>
        </w:rPr>
        <w:t>(от 60/65 лет) – 10,64%, в трудоспособном возрасте (16 – 59/64 года) – 65,34%;</w:t>
      </w:r>
    </w:p>
    <w:p w:rsidR="0015161A" w:rsidRPr="00AE004D" w:rsidRDefault="0015161A" w:rsidP="0015161A">
      <w:pPr>
        <w:ind w:firstLine="709"/>
        <w:jc w:val="both"/>
        <w:rPr>
          <w:szCs w:val="28"/>
        </w:rPr>
      </w:pPr>
      <w:r w:rsidRPr="00AE004D">
        <w:rPr>
          <w:szCs w:val="28"/>
        </w:rPr>
        <w:t>- коэффициент общей демографической нагрузки на 1 000 человек трудоспособного возраста детьми (0 – 15 лет) и пожилыми</w:t>
      </w:r>
      <w:r w:rsidRPr="00AE004D">
        <w:rPr>
          <w:bCs/>
          <w:szCs w:val="28"/>
        </w:rPr>
        <w:t xml:space="preserve"> с учетом изменения границ трудоспособного возраста на 5 лет</w:t>
      </w:r>
      <w:r w:rsidRPr="00AE004D">
        <w:rPr>
          <w:szCs w:val="28"/>
        </w:rPr>
        <w:t xml:space="preserve"> (от 60/65 лет) увеличится за год с 520 до 530, при этом коэффициент нагрузки детьми в 2,3 раза превысит коэффициент нагрузки пожилыми.</w:t>
      </w:r>
    </w:p>
    <w:p w:rsidR="0015161A" w:rsidRPr="00AE004D" w:rsidRDefault="0015161A" w:rsidP="0015161A">
      <w:pPr>
        <w:ind w:firstLine="709"/>
        <w:jc w:val="both"/>
        <w:rPr>
          <w:szCs w:val="28"/>
        </w:rPr>
      </w:pPr>
      <w:r w:rsidRPr="00AE004D">
        <w:rPr>
          <w:szCs w:val="28"/>
        </w:rPr>
        <w:t xml:space="preserve">Сценариями прогноза на среднесрочный период предусматриваются </w:t>
      </w:r>
      <w:r w:rsidR="00B55190">
        <w:rPr>
          <w:szCs w:val="28"/>
        </w:rPr>
        <w:t xml:space="preserve">                </w:t>
      </w:r>
      <w:r w:rsidRPr="00AE004D">
        <w:rPr>
          <w:szCs w:val="28"/>
        </w:rPr>
        <w:t>следующие тенденции в демографической сфере:</w:t>
      </w:r>
    </w:p>
    <w:p w:rsidR="0015161A" w:rsidRPr="00AE004D" w:rsidRDefault="0015161A" w:rsidP="0015161A">
      <w:pPr>
        <w:ind w:firstLine="709"/>
        <w:jc w:val="both"/>
        <w:rPr>
          <w:bCs/>
          <w:szCs w:val="28"/>
        </w:rPr>
      </w:pPr>
      <w:r w:rsidRPr="00AE004D">
        <w:rPr>
          <w:bCs/>
          <w:szCs w:val="28"/>
        </w:rPr>
        <w:t xml:space="preserve">- прирост численности постоянного населения города, обеспеченный </w:t>
      </w:r>
      <w:r w:rsidR="00D76497">
        <w:rPr>
          <w:bCs/>
          <w:szCs w:val="28"/>
        </w:rPr>
        <w:t xml:space="preserve">                 </w:t>
      </w:r>
      <w:r w:rsidRPr="00AE004D">
        <w:rPr>
          <w:bCs/>
          <w:szCs w:val="28"/>
        </w:rPr>
        <w:t>положительным как естественным, так и миграционным приростом;</w:t>
      </w:r>
    </w:p>
    <w:p w:rsidR="0015161A" w:rsidRPr="00AE004D" w:rsidRDefault="0015161A" w:rsidP="0015161A">
      <w:pPr>
        <w:ind w:firstLine="709"/>
        <w:jc w:val="both"/>
        <w:rPr>
          <w:bCs/>
          <w:szCs w:val="28"/>
        </w:rPr>
      </w:pPr>
      <w:r w:rsidRPr="00AE004D">
        <w:rPr>
          <w:szCs w:val="28"/>
        </w:rPr>
        <w:t xml:space="preserve">- сокращение численности женщин активного репродуктивного возраста, что, в свою очередь, определит и дальнейшее </w:t>
      </w:r>
      <w:r w:rsidRPr="00AE004D">
        <w:rPr>
          <w:bCs/>
          <w:szCs w:val="28"/>
        </w:rPr>
        <w:t>снижение уровня рождаемости;</w:t>
      </w:r>
    </w:p>
    <w:p w:rsidR="0015161A" w:rsidRPr="00AE004D" w:rsidRDefault="0015161A" w:rsidP="0015161A">
      <w:pPr>
        <w:ind w:firstLine="709"/>
        <w:jc w:val="both"/>
        <w:rPr>
          <w:bCs/>
          <w:szCs w:val="28"/>
        </w:rPr>
      </w:pPr>
      <w:r w:rsidRPr="00AE004D">
        <w:rPr>
          <w:szCs w:val="28"/>
        </w:rPr>
        <w:t xml:space="preserve">- снижение уровня смертности в первый год среднесрочного периода </w:t>
      </w:r>
      <w:r w:rsidR="00B55190">
        <w:rPr>
          <w:szCs w:val="28"/>
        </w:rPr>
        <w:t xml:space="preserve">                           </w:t>
      </w:r>
      <w:r w:rsidRPr="00AE004D">
        <w:rPr>
          <w:szCs w:val="28"/>
        </w:rPr>
        <w:t xml:space="preserve">на фоне падения заболеваемости от коронавирусной инфекции и его </w:t>
      </w:r>
      <w:r w:rsidRPr="00AE004D">
        <w:rPr>
          <w:bCs/>
          <w:szCs w:val="28"/>
        </w:rPr>
        <w:t>рост в дальнейшем, обусловленный «демографическим старением» населения;</w:t>
      </w:r>
    </w:p>
    <w:p w:rsidR="0015161A" w:rsidRPr="00AE004D" w:rsidRDefault="0015161A" w:rsidP="0015161A">
      <w:pPr>
        <w:ind w:firstLine="709"/>
        <w:jc w:val="both"/>
        <w:rPr>
          <w:bCs/>
          <w:szCs w:val="28"/>
        </w:rPr>
      </w:pPr>
      <w:r w:rsidRPr="00AE004D">
        <w:rPr>
          <w:bCs/>
          <w:szCs w:val="28"/>
        </w:rPr>
        <w:t>- стабилизация миграционных процессов на фоне улучшения санитарно-эпидемиологической обстановки;</w:t>
      </w:r>
    </w:p>
    <w:p w:rsidR="0015161A" w:rsidRPr="00AE004D" w:rsidRDefault="0015161A" w:rsidP="0015161A">
      <w:pPr>
        <w:ind w:firstLine="709"/>
        <w:jc w:val="both"/>
        <w:rPr>
          <w:bCs/>
          <w:szCs w:val="28"/>
        </w:rPr>
      </w:pPr>
      <w:r w:rsidRPr="00AE004D">
        <w:rPr>
          <w:bCs/>
          <w:szCs w:val="28"/>
        </w:rPr>
        <w:t xml:space="preserve">- увеличение среднего возраста населения, обуславливаемого, с одной </w:t>
      </w:r>
      <w:r w:rsidR="00B55190">
        <w:rPr>
          <w:bCs/>
          <w:szCs w:val="28"/>
        </w:rPr>
        <w:t xml:space="preserve">            </w:t>
      </w:r>
      <w:r w:rsidRPr="00AE004D">
        <w:rPr>
          <w:bCs/>
          <w:szCs w:val="28"/>
        </w:rPr>
        <w:t xml:space="preserve">стороны, снижением рождаемости и </w:t>
      </w:r>
      <w:r w:rsidRPr="00AE004D">
        <w:rPr>
          <w:szCs w:val="28"/>
        </w:rPr>
        <w:t>увеличением, с другой стороны, средней продолжительности жизни;</w:t>
      </w:r>
    </w:p>
    <w:p w:rsidR="0015161A" w:rsidRPr="00AE004D" w:rsidRDefault="0015161A" w:rsidP="0015161A">
      <w:pPr>
        <w:ind w:firstLine="709"/>
        <w:jc w:val="both"/>
        <w:rPr>
          <w:bCs/>
          <w:szCs w:val="28"/>
        </w:rPr>
      </w:pPr>
      <w:r w:rsidRPr="00B55190">
        <w:rPr>
          <w:bCs/>
          <w:spacing w:val="-4"/>
          <w:szCs w:val="28"/>
        </w:rPr>
        <w:t xml:space="preserve">- с учетом изменения границ трудоспособного возраста на 5 лет: сохранение </w:t>
      </w:r>
      <w:r w:rsidRPr="00AE004D">
        <w:rPr>
          <w:bCs/>
          <w:szCs w:val="28"/>
        </w:rPr>
        <w:t xml:space="preserve">тенденции </w:t>
      </w:r>
      <w:r w:rsidRPr="00AE004D">
        <w:rPr>
          <w:szCs w:val="28"/>
        </w:rPr>
        <w:t xml:space="preserve">роста «демографической нагрузки» на лиц в трудоспособном </w:t>
      </w:r>
      <w:r w:rsidR="00B55190">
        <w:rPr>
          <w:szCs w:val="28"/>
        </w:rPr>
        <w:t xml:space="preserve">                      </w:t>
      </w:r>
      <w:r w:rsidRPr="00AE004D">
        <w:rPr>
          <w:szCs w:val="28"/>
        </w:rPr>
        <w:t>возрасте</w:t>
      </w:r>
      <w:r w:rsidRPr="00AE004D">
        <w:rPr>
          <w:bCs/>
          <w:szCs w:val="28"/>
        </w:rPr>
        <w:t>, обеспечиваемого соответствующими изменениями демографической структуры – увеличением, в основном, доли населения старше трудоспособного возраста;</w:t>
      </w:r>
    </w:p>
    <w:p w:rsidR="0015161A" w:rsidRPr="00AE004D" w:rsidRDefault="0015161A" w:rsidP="0015161A">
      <w:pPr>
        <w:ind w:firstLine="709"/>
        <w:jc w:val="both"/>
        <w:rPr>
          <w:bCs/>
          <w:szCs w:val="28"/>
        </w:rPr>
      </w:pPr>
      <w:r w:rsidRPr="00AE004D">
        <w:rPr>
          <w:bCs/>
          <w:szCs w:val="28"/>
        </w:rPr>
        <w:t xml:space="preserve">- с учетом изменения границ трудоспособного возраста поэтапно </w:t>
      </w:r>
      <w:r w:rsidRPr="00AE004D">
        <w:rPr>
          <w:bCs/>
          <w:szCs w:val="28"/>
        </w:rPr>
        <w:br/>
        <w:t>до 2028 года: незначительное снижение</w:t>
      </w:r>
      <w:r w:rsidRPr="00AE004D">
        <w:rPr>
          <w:szCs w:val="28"/>
        </w:rPr>
        <w:t xml:space="preserve"> «демографической нагрузки» на лиц </w:t>
      </w:r>
      <w:r w:rsidRPr="00AE004D">
        <w:rPr>
          <w:szCs w:val="28"/>
        </w:rPr>
        <w:br/>
        <w:t>в трудоспособном возрасте</w:t>
      </w:r>
      <w:r w:rsidRPr="00AE004D">
        <w:rPr>
          <w:bCs/>
          <w:szCs w:val="28"/>
        </w:rPr>
        <w:t>, обеспечиваемого соответствующими изменениями демографической структуры – снижением, в основном, доли населения старше трудоспособного возраста.</w:t>
      </w:r>
    </w:p>
    <w:p w:rsidR="0015161A" w:rsidRPr="00AE004D" w:rsidRDefault="0015161A" w:rsidP="0015161A">
      <w:pPr>
        <w:ind w:firstLine="709"/>
        <w:jc w:val="both"/>
        <w:rPr>
          <w:szCs w:val="28"/>
        </w:rPr>
      </w:pPr>
      <w:r w:rsidRPr="00AE004D">
        <w:rPr>
          <w:bCs/>
          <w:szCs w:val="28"/>
        </w:rPr>
        <w:t xml:space="preserve">В среднесрочном периоде </w:t>
      </w:r>
      <w:r w:rsidRPr="00AE004D">
        <w:rPr>
          <w:szCs w:val="28"/>
        </w:rPr>
        <w:t xml:space="preserve">по консервативному и базовому вариантам </w:t>
      </w:r>
      <w:r w:rsidR="00B55190">
        <w:rPr>
          <w:szCs w:val="28"/>
        </w:rPr>
        <w:t xml:space="preserve">                </w:t>
      </w:r>
      <w:r w:rsidRPr="00AE004D">
        <w:rPr>
          <w:szCs w:val="28"/>
        </w:rPr>
        <w:t>прогноза соответственно:</w:t>
      </w:r>
    </w:p>
    <w:p w:rsidR="0015161A" w:rsidRPr="00AE004D" w:rsidRDefault="0015161A" w:rsidP="0015161A">
      <w:pPr>
        <w:tabs>
          <w:tab w:val="left" w:pos="2220"/>
        </w:tabs>
        <w:ind w:firstLine="709"/>
        <w:jc w:val="both"/>
        <w:rPr>
          <w:bCs/>
          <w:szCs w:val="28"/>
        </w:rPr>
      </w:pPr>
      <w:r w:rsidRPr="00AE004D">
        <w:rPr>
          <w:bCs/>
          <w:szCs w:val="28"/>
        </w:rPr>
        <w:t xml:space="preserve">- численность постоянного населения города увеличится на 4,1 и 5,9% </w:t>
      </w:r>
      <w:r w:rsidRPr="00AE004D">
        <w:rPr>
          <w:bCs/>
          <w:szCs w:val="28"/>
        </w:rPr>
        <w:br/>
        <w:t>и к концу 2024 года составит 411,6 и 418,8 тыс. человек;</w:t>
      </w:r>
    </w:p>
    <w:p w:rsidR="0015161A" w:rsidRPr="00AE004D" w:rsidRDefault="0015161A" w:rsidP="0015161A">
      <w:pPr>
        <w:tabs>
          <w:tab w:val="left" w:pos="2220"/>
        </w:tabs>
        <w:ind w:firstLine="709"/>
        <w:jc w:val="both"/>
        <w:rPr>
          <w:spacing w:val="-4"/>
          <w:szCs w:val="28"/>
        </w:rPr>
      </w:pPr>
      <w:r w:rsidRPr="00AE004D">
        <w:rPr>
          <w:bCs/>
          <w:szCs w:val="28"/>
        </w:rPr>
        <w:lastRenderedPageBreak/>
        <w:t xml:space="preserve">- доля численности </w:t>
      </w:r>
      <w:r w:rsidRPr="00AE004D">
        <w:rPr>
          <w:szCs w:val="28"/>
        </w:rPr>
        <w:t xml:space="preserve">женщин активного репродуктивного возраста в общей </w:t>
      </w:r>
      <w:r w:rsidRPr="00AE004D">
        <w:rPr>
          <w:spacing w:val="-4"/>
          <w:szCs w:val="28"/>
        </w:rPr>
        <w:t>численности женщин уменьшится на 1,9 и 0,9% и составит к концу 2024 года 39,8 и 42,8 тыс. человек;</w:t>
      </w:r>
    </w:p>
    <w:p w:rsidR="0015161A" w:rsidRPr="00AE004D" w:rsidRDefault="0015161A" w:rsidP="0015161A">
      <w:pPr>
        <w:tabs>
          <w:tab w:val="left" w:pos="2220"/>
        </w:tabs>
        <w:ind w:firstLine="709"/>
        <w:jc w:val="both"/>
        <w:rPr>
          <w:bCs/>
          <w:szCs w:val="28"/>
        </w:rPr>
      </w:pPr>
      <w:r w:rsidRPr="00AE004D">
        <w:rPr>
          <w:bCs/>
          <w:szCs w:val="28"/>
        </w:rPr>
        <w:t xml:space="preserve">- коэффициент рождаемости снизится до 12,2 и 12,3 на 1 000 жителей, </w:t>
      </w:r>
      <w:r w:rsidR="00B55190">
        <w:rPr>
          <w:bCs/>
          <w:szCs w:val="28"/>
        </w:rPr>
        <w:t xml:space="preserve">                   </w:t>
      </w:r>
      <w:r w:rsidRPr="00AE004D">
        <w:rPr>
          <w:bCs/>
          <w:szCs w:val="28"/>
        </w:rPr>
        <w:t>что на 1,9 и 1,8 промилле ниже уровня 2021 года;</w:t>
      </w:r>
    </w:p>
    <w:p w:rsidR="0015161A" w:rsidRPr="00AE004D" w:rsidRDefault="0015161A" w:rsidP="0015161A">
      <w:pPr>
        <w:tabs>
          <w:tab w:val="left" w:pos="2220"/>
        </w:tabs>
        <w:ind w:firstLine="709"/>
        <w:jc w:val="both"/>
        <w:rPr>
          <w:bCs/>
          <w:szCs w:val="28"/>
        </w:rPr>
      </w:pPr>
      <w:r w:rsidRPr="00AE004D">
        <w:rPr>
          <w:bCs/>
          <w:szCs w:val="28"/>
        </w:rPr>
        <w:t>- коэффициент смертности в 2024 году составит 6,4 и 6,3 на 1 000 жителей;</w:t>
      </w:r>
    </w:p>
    <w:p w:rsidR="0015161A" w:rsidRPr="00AE004D" w:rsidRDefault="0015161A" w:rsidP="0015161A">
      <w:pPr>
        <w:ind w:firstLine="709"/>
        <w:jc w:val="both"/>
        <w:rPr>
          <w:bCs/>
          <w:szCs w:val="28"/>
        </w:rPr>
      </w:pPr>
      <w:r w:rsidRPr="00AE004D">
        <w:rPr>
          <w:bCs/>
          <w:szCs w:val="28"/>
        </w:rPr>
        <w:t xml:space="preserve">- коэффициент миграционного прироста прогнозируется на уровне </w:t>
      </w:r>
      <w:r w:rsidRPr="00AE004D">
        <w:rPr>
          <w:bCs/>
          <w:szCs w:val="28"/>
        </w:rPr>
        <w:br/>
        <w:t>6,4 – 13,3 на 1 000 жителей;</w:t>
      </w:r>
    </w:p>
    <w:p w:rsidR="0015161A" w:rsidRPr="00AE004D" w:rsidRDefault="0015161A" w:rsidP="0015161A">
      <w:pPr>
        <w:ind w:firstLine="709"/>
        <w:jc w:val="both"/>
        <w:rPr>
          <w:szCs w:val="28"/>
        </w:rPr>
      </w:pPr>
      <w:r w:rsidRPr="00AE004D">
        <w:rPr>
          <w:bCs/>
          <w:szCs w:val="28"/>
        </w:rPr>
        <w:t xml:space="preserve">- возрастная структура населения с учетом смещения границ трудоспособного возраста на 5 лет изменится следующим образом: доля населения моложе </w:t>
      </w:r>
      <w:r w:rsidRPr="00AE004D">
        <w:rPr>
          <w:szCs w:val="28"/>
        </w:rPr>
        <w:t xml:space="preserve">трудоспособного возраста в общей численности постоянного населения </w:t>
      </w:r>
      <w:r w:rsidR="00D76497">
        <w:rPr>
          <w:szCs w:val="28"/>
        </w:rPr>
        <w:t xml:space="preserve">                               </w:t>
      </w:r>
      <w:r w:rsidRPr="00AE004D">
        <w:rPr>
          <w:szCs w:val="28"/>
        </w:rPr>
        <w:t xml:space="preserve">(0 – 15 лет) снизится на 0,24 и 0,25% (до 23,78 и 23,77%), в трудоспособном </w:t>
      </w:r>
      <w:r w:rsidR="00D76497">
        <w:rPr>
          <w:szCs w:val="28"/>
        </w:rPr>
        <w:t xml:space="preserve">                </w:t>
      </w:r>
      <w:r w:rsidRPr="00AE004D">
        <w:rPr>
          <w:szCs w:val="28"/>
        </w:rPr>
        <w:t xml:space="preserve">возрасте (16 – 59/64 года) </w:t>
      </w:r>
      <w:r w:rsidR="00B55190">
        <w:rPr>
          <w:szCs w:val="28"/>
        </w:rPr>
        <w:t>–</w:t>
      </w:r>
      <w:r w:rsidRPr="00AE004D">
        <w:rPr>
          <w:szCs w:val="28"/>
        </w:rPr>
        <w:t xml:space="preserve"> на 1,24 и 0,75% (до 64,1 и 64,6%); при этом старше трудоспособного возраста (от 60/65 лет) увеличится на 1,48 и 1% (до 12,1 </w:t>
      </w:r>
      <w:r w:rsidR="00D76497">
        <w:rPr>
          <w:szCs w:val="28"/>
        </w:rPr>
        <w:t xml:space="preserve">                         </w:t>
      </w:r>
      <w:r w:rsidRPr="00AE004D">
        <w:rPr>
          <w:szCs w:val="28"/>
        </w:rPr>
        <w:t>и 11,6%);</w:t>
      </w:r>
    </w:p>
    <w:p w:rsidR="0015161A" w:rsidRPr="00AE004D" w:rsidRDefault="0015161A" w:rsidP="0015161A">
      <w:pPr>
        <w:ind w:firstLine="709"/>
        <w:jc w:val="both"/>
        <w:rPr>
          <w:szCs w:val="28"/>
        </w:rPr>
      </w:pPr>
      <w:r w:rsidRPr="00AE004D">
        <w:rPr>
          <w:szCs w:val="28"/>
        </w:rPr>
        <w:t>- коэффициент общей демографической нагрузки на 1 000 человек трудоспособного возраста детьми (0 – 15 лет) и пожилыми</w:t>
      </w:r>
      <w:r w:rsidRPr="00AE004D">
        <w:rPr>
          <w:bCs/>
          <w:szCs w:val="28"/>
        </w:rPr>
        <w:t xml:space="preserve"> с учетом изменения границ трудоспособного возраста на 5 лет</w:t>
      </w:r>
      <w:r w:rsidRPr="00AE004D">
        <w:rPr>
          <w:szCs w:val="28"/>
        </w:rPr>
        <w:t xml:space="preserve"> (от 60/65 лет) увеличится до 560 и 548, </w:t>
      </w:r>
      <w:r w:rsidR="00B55190">
        <w:rPr>
          <w:szCs w:val="28"/>
        </w:rPr>
        <w:t xml:space="preserve">                     </w:t>
      </w:r>
      <w:r w:rsidRPr="00AE004D">
        <w:rPr>
          <w:szCs w:val="28"/>
        </w:rPr>
        <w:t xml:space="preserve">при этом коэффициент нагрузки детьми в </w:t>
      </w:r>
      <w:r w:rsidR="00B55190">
        <w:rPr>
          <w:szCs w:val="28"/>
        </w:rPr>
        <w:t>два</w:t>
      </w:r>
      <w:r w:rsidRPr="00AE004D">
        <w:rPr>
          <w:szCs w:val="28"/>
        </w:rPr>
        <w:t xml:space="preserve"> раза превысит коэффициент нагрузки пожилыми;</w:t>
      </w:r>
    </w:p>
    <w:p w:rsidR="0015161A" w:rsidRPr="00AE004D" w:rsidRDefault="0015161A" w:rsidP="0015161A">
      <w:pPr>
        <w:tabs>
          <w:tab w:val="left" w:pos="2220"/>
        </w:tabs>
        <w:ind w:firstLine="709"/>
        <w:jc w:val="both"/>
        <w:rPr>
          <w:bCs/>
          <w:szCs w:val="28"/>
        </w:rPr>
      </w:pPr>
      <w:r w:rsidRPr="00AE004D">
        <w:rPr>
          <w:bCs/>
          <w:szCs w:val="28"/>
        </w:rPr>
        <w:t>- средний возраст населения с учетом изменения границ трудоспособного возраста на 5 лет</w:t>
      </w:r>
      <w:r w:rsidRPr="00AE004D">
        <w:rPr>
          <w:szCs w:val="28"/>
        </w:rPr>
        <w:t xml:space="preserve"> </w:t>
      </w:r>
      <w:r w:rsidRPr="00AE004D">
        <w:rPr>
          <w:bCs/>
          <w:szCs w:val="28"/>
        </w:rPr>
        <w:t xml:space="preserve">увеличится на 0,7 и 0,3 года до 34,9 и 34,5 года, возраст лиц моложе трудоспособного возраста - на 0,6 года до 7,8 лет, лиц старше трудоспособного возраста </w:t>
      </w:r>
      <w:r w:rsidR="00B55190">
        <w:rPr>
          <w:bCs/>
          <w:szCs w:val="28"/>
        </w:rPr>
        <w:t>–</w:t>
      </w:r>
      <w:r w:rsidRPr="00AE004D">
        <w:rPr>
          <w:bCs/>
          <w:szCs w:val="28"/>
        </w:rPr>
        <w:t xml:space="preserve"> на 0,7 года до 68,5 и 68,6 года, при этом средний возраст населения в трудоспособном возрасте по консервативному варианту не изменится (38,5 года) и незначительно (на 0,4 года) снизится по базовому варианту </w:t>
      </w:r>
      <w:r w:rsidR="00B55190">
        <w:rPr>
          <w:bCs/>
          <w:szCs w:val="28"/>
        </w:rPr>
        <w:t>–</w:t>
      </w:r>
      <w:r w:rsidRPr="00AE004D">
        <w:rPr>
          <w:bCs/>
          <w:szCs w:val="28"/>
        </w:rPr>
        <w:t xml:space="preserve"> </w:t>
      </w:r>
      <w:r w:rsidR="00B55190">
        <w:rPr>
          <w:bCs/>
          <w:szCs w:val="28"/>
        </w:rPr>
        <w:t xml:space="preserve">                       </w:t>
      </w:r>
      <w:r w:rsidRPr="00AE004D">
        <w:rPr>
          <w:bCs/>
          <w:szCs w:val="28"/>
        </w:rPr>
        <w:t>до 38,2 года.</w:t>
      </w:r>
    </w:p>
    <w:p w:rsidR="0015161A" w:rsidRPr="00AE004D" w:rsidRDefault="0015161A" w:rsidP="0015161A">
      <w:pPr>
        <w:ind w:firstLine="709"/>
        <w:jc w:val="both"/>
        <w:rPr>
          <w:szCs w:val="28"/>
        </w:rPr>
      </w:pPr>
      <w:r w:rsidRPr="00AE004D">
        <w:rPr>
          <w:spacing w:val="-4"/>
          <w:szCs w:val="28"/>
        </w:rPr>
        <w:t xml:space="preserve">Отклонения значений показателей, характеризующих демографическую </w:t>
      </w:r>
      <w:r w:rsidR="00B55190">
        <w:rPr>
          <w:spacing w:val="-4"/>
          <w:szCs w:val="28"/>
        </w:rPr>
        <w:t xml:space="preserve">                </w:t>
      </w:r>
      <w:r w:rsidRPr="00B55190">
        <w:rPr>
          <w:spacing w:val="-4"/>
          <w:szCs w:val="28"/>
        </w:rPr>
        <w:t>ситуацию, от значений показателей прогноза социально-экономического развития</w:t>
      </w:r>
      <w:r w:rsidRPr="00AE004D">
        <w:rPr>
          <w:szCs w:val="28"/>
        </w:rPr>
        <w:t xml:space="preserve"> на 2021 год и на плановый период 2022 – 2023 годов обусловлены, в основном, корректировкой темпов миграционного прироста населения.</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rPr>
      </w:pPr>
      <w:r w:rsidRPr="00AE004D">
        <w:rPr>
          <w:bCs/>
          <w:szCs w:val="28"/>
        </w:rPr>
        <w:t xml:space="preserve">Раздел </w:t>
      </w:r>
      <w:r w:rsidRPr="00AE004D">
        <w:rPr>
          <w:bCs/>
          <w:szCs w:val="28"/>
          <w:lang w:val="en-US"/>
        </w:rPr>
        <w:t>III</w:t>
      </w:r>
      <w:r w:rsidRPr="00AE004D">
        <w:rPr>
          <w:bCs/>
          <w:szCs w:val="28"/>
        </w:rPr>
        <w:t xml:space="preserve">. </w:t>
      </w:r>
      <w:r w:rsidRPr="00AE004D">
        <w:rPr>
          <w:szCs w:val="28"/>
        </w:rPr>
        <w:t>Уровень жизни населения.</w:t>
      </w:r>
    </w:p>
    <w:p w:rsidR="0015161A" w:rsidRPr="00AE004D" w:rsidRDefault="0015161A" w:rsidP="0015161A">
      <w:pPr>
        <w:ind w:firstLine="709"/>
        <w:jc w:val="both"/>
        <w:rPr>
          <w:bCs/>
          <w:szCs w:val="28"/>
        </w:rPr>
      </w:pPr>
      <w:r w:rsidRPr="00AE004D">
        <w:rPr>
          <w:szCs w:val="28"/>
        </w:rPr>
        <w:t>П</w:t>
      </w:r>
      <w:r w:rsidRPr="00AE004D">
        <w:rPr>
          <w:bCs/>
          <w:szCs w:val="28"/>
        </w:rPr>
        <w:t xml:space="preserve">о итогам 2021 года ожидается незначительный восстановительный рост реальных доходов населения и потребления в условиях адаптации бизнеса </w:t>
      </w:r>
      <w:r w:rsidR="00B55190">
        <w:rPr>
          <w:bCs/>
          <w:szCs w:val="28"/>
        </w:rPr>
        <w:t xml:space="preserve">                           </w:t>
      </w:r>
      <w:r w:rsidRPr="00AE004D">
        <w:rPr>
          <w:bCs/>
          <w:szCs w:val="28"/>
        </w:rPr>
        <w:t xml:space="preserve">и населения к карантинным ограничениям. </w:t>
      </w:r>
    </w:p>
    <w:p w:rsidR="0015161A" w:rsidRPr="00AE004D" w:rsidRDefault="0015161A" w:rsidP="0015161A">
      <w:pPr>
        <w:ind w:firstLine="709"/>
        <w:jc w:val="both"/>
        <w:rPr>
          <w:szCs w:val="28"/>
        </w:rPr>
      </w:pPr>
      <w:r w:rsidRPr="00AE004D">
        <w:rPr>
          <w:szCs w:val="28"/>
        </w:rPr>
        <w:t xml:space="preserve">В 2021 году населением города по оценке будет получено 280 млрд. рублей денежных доходов, что на 6% превысит уровень 2020 года. </w:t>
      </w:r>
      <w:r w:rsidRPr="00AE004D">
        <w:rPr>
          <w:spacing w:val="-4"/>
          <w:szCs w:val="28"/>
        </w:rPr>
        <w:t>По итогам 2021 года в структуре денежных</w:t>
      </w:r>
      <w:r w:rsidRPr="00AE004D">
        <w:rPr>
          <w:szCs w:val="28"/>
        </w:rPr>
        <w:t xml:space="preserve"> доходов населения: </w:t>
      </w:r>
    </w:p>
    <w:p w:rsidR="0015161A" w:rsidRPr="00AE004D" w:rsidRDefault="0015161A" w:rsidP="0015161A">
      <w:pPr>
        <w:ind w:firstLine="709"/>
        <w:jc w:val="both"/>
        <w:rPr>
          <w:szCs w:val="28"/>
        </w:rPr>
      </w:pPr>
      <w:r w:rsidRPr="00AE004D">
        <w:rPr>
          <w:szCs w:val="28"/>
        </w:rPr>
        <w:t>- 71,1% составит оплата труда;</w:t>
      </w:r>
    </w:p>
    <w:p w:rsidR="0015161A" w:rsidRPr="00AE004D" w:rsidRDefault="0015161A" w:rsidP="0015161A">
      <w:pPr>
        <w:ind w:firstLine="709"/>
        <w:jc w:val="both"/>
        <w:rPr>
          <w:szCs w:val="28"/>
        </w:rPr>
      </w:pPr>
      <w:r w:rsidRPr="00AE004D">
        <w:rPr>
          <w:szCs w:val="28"/>
        </w:rPr>
        <w:t>-15,6% – социальные трансферты;</w:t>
      </w:r>
    </w:p>
    <w:p w:rsidR="0015161A" w:rsidRPr="00AE004D" w:rsidRDefault="0015161A" w:rsidP="0015161A">
      <w:pPr>
        <w:ind w:firstLine="709"/>
        <w:jc w:val="both"/>
        <w:rPr>
          <w:szCs w:val="28"/>
        </w:rPr>
      </w:pPr>
      <w:r w:rsidRPr="00AE004D">
        <w:rPr>
          <w:szCs w:val="28"/>
        </w:rPr>
        <w:t>- 6,8% – доходы от предпринимательской деятельности;</w:t>
      </w:r>
    </w:p>
    <w:p w:rsidR="0015161A" w:rsidRPr="00AE004D" w:rsidRDefault="0015161A" w:rsidP="0015161A">
      <w:pPr>
        <w:ind w:firstLine="709"/>
        <w:jc w:val="both"/>
        <w:rPr>
          <w:szCs w:val="28"/>
        </w:rPr>
      </w:pPr>
      <w:r w:rsidRPr="00AE004D">
        <w:rPr>
          <w:szCs w:val="28"/>
        </w:rPr>
        <w:t>- 3,5% – доходы населения от собственности;</w:t>
      </w:r>
    </w:p>
    <w:p w:rsidR="0015161A" w:rsidRPr="00AE004D" w:rsidRDefault="0015161A" w:rsidP="0015161A">
      <w:pPr>
        <w:ind w:firstLine="709"/>
        <w:jc w:val="both"/>
        <w:rPr>
          <w:szCs w:val="28"/>
        </w:rPr>
      </w:pPr>
      <w:r w:rsidRPr="00AE004D">
        <w:rPr>
          <w:szCs w:val="28"/>
        </w:rPr>
        <w:t>- 2,9% – прочие доходы.</w:t>
      </w:r>
    </w:p>
    <w:p w:rsidR="0015161A" w:rsidRPr="00AE004D" w:rsidRDefault="0015161A" w:rsidP="0015161A">
      <w:pPr>
        <w:ind w:firstLine="709"/>
        <w:jc w:val="both"/>
        <w:rPr>
          <w:spacing w:val="-4"/>
          <w:szCs w:val="28"/>
        </w:rPr>
      </w:pPr>
      <w:r w:rsidRPr="00AE004D">
        <w:rPr>
          <w:spacing w:val="-4"/>
          <w:szCs w:val="28"/>
        </w:rPr>
        <w:lastRenderedPageBreak/>
        <w:t>На фоне постпандемийного восстановления</w:t>
      </w:r>
      <w:r w:rsidRPr="00AE004D">
        <w:rPr>
          <w:szCs w:val="28"/>
        </w:rPr>
        <w:t xml:space="preserve"> удельный вес доходов </w:t>
      </w:r>
      <w:r w:rsidR="00B55190">
        <w:rPr>
          <w:szCs w:val="28"/>
        </w:rPr>
        <w:t xml:space="preserve">                                 </w:t>
      </w:r>
      <w:r w:rsidRPr="00AE004D">
        <w:rPr>
          <w:spacing w:val="-4"/>
          <w:szCs w:val="28"/>
        </w:rPr>
        <w:t>от предпринимательской деятельности в</w:t>
      </w:r>
      <w:r w:rsidRPr="00AE004D">
        <w:rPr>
          <w:szCs w:val="28"/>
        </w:rPr>
        <w:t xml:space="preserve"> общем объеме доходов </w:t>
      </w:r>
      <w:r w:rsidRPr="00AE004D">
        <w:rPr>
          <w:spacing w:val="-4"/>
          <w:szCs w:val="28"/>
        </w:rPr>
        <w:t xml:space="preserve">существенно </w:t>
      </w:r>
      <w:r w:rsidR="00B55190">
        <w:rPr>
          <w:spacing w:val="-4"/>
          <w:szCs w:val="28"/>
        </w:rPr>
        <w:t xml:space="preserve">                   </w:t>
      </w:r>
      <w:r w:rsidRPr="00AE004D">
        <w:rPr>
          <w:spacing w:val="-4"/>
          <w:szCs w:val="28"/>
        </w:rPr>
        <w:t>возрастет.</w:t>
      </w:r>
    </w:p>
    <w:p w:rsidR="0015161A" w:rsidRPr="00AE004D" w:rsidRDefault="0015161A" w:rsidP="0015161A">
      <w:pPr>
        <w:ind w:firstLine="709"/>
        <w:jc w:val="both"/>
        <w:rPr>
          <w:szCs w:val="28"/>
        </w:rPr>
      </w:pPr>
      <w:r w:rsidRPr="00AE004D">
        <w:rPr>
          <w:szCs w:val="28"/>
        </w:rPr>
        <w:t>По итогам 2021 года по оценке:</w:t>
      </w:r>
    </w:p>
    <w:p w:rsidR="0015161A" w:rsidRPr="00AE004D" w:rsidRDefault="0015161A" w:rsidP="0015161A">
      <w:pPr>
        <w:ind w:firstLine="709"/>
        <w:jc w:val="both"/>
        <w:rPr>
          <w:szCs w:val="28"/>
        </w:rPr>
      </w:pPr>
      <w:r w:rsidRPr="00AE004D">
        <w:rPr>
          <w:szCs w:val="28"/>
        </w:rPr>
        <w:t xml:space="preserve">- среднедушевой денежный доход в месяц составит 59,6 тыс. рублей, </w:t>
      </w:r>
      <w:r w:rsidRPr="00AE004D">
        <w:rPr>
          <w:szCs w:val="28"/>
        </w:rPr>
        <w:br/>
        <w:t xml:space="preserve">в том числе располагаемый (за вычетом обязательных платежей и взносов) – </w:t>
      </w:r>
      <w:r w:rsidRPr="00AE004D">
        <w:rPr>
          <w:szCs w:val="28"/>
        </w:rPr>
        <w:br/>
        <w:t>52 тыс. рублей;</w:t>
      </w:r>
    </w:p>
    <w:p w:rsidR="0015161A" w:rsidRPr="00AE004D" w:rsidRDefault="0015161A" w:rsidP="0015161A">
      <w:pPr>
        <w:ind w:firstLine="709"/>
        <w:jc w:val="both"/>
        <w:rPr>
          <w:szCs w:val="28"/>
        </w:rPr>
      </w:pPr>
      <w:r w:rsidRPr="00AE004D">
        <w:rPr>
          <w:szCs w:val="28"/>
        </w:rPr>
        <w:t xml:space="preserve">- среднемесячная номинальная начисленная заработная плата одного </w:t>
      </w:r>
      <w:r w:rsidR="00B55190">
        <w:rPr>
          <w:szCs w:val="28"/>
        </w:rPr>
        <w:t xml:space="preserve">                 </w:t>
      </w:r>
      <w:r w:rsidRPr="00AE004D">
        <w:rPr>
          <w:szCs w:val="28"/>
        </w:rPr>
        <w:t>работника (по крупным и средним организациям) – 99,1 тыс. рублей;</w:t>
      </w:r>
    </w:p>
    <w:p w:rsidR="0015161A" w:rsidRPr="00AE004D" w:rsidRDefault="0015161A" w:rsidP="0015161A">
      <w:pPr>
        <w:ind w:firstLine="709"/>
        <w:jc w:val="both"/>
        <w:rPr>
          <w:spacing w:val="-4"/>
          <w:szCs w:val="28"/>
        </w:rPr>
      </w:pPr>
      <w:r w:rsidRPr="00AE004D">
        <w:rPr>
          <w:spacing w:val="-4"/>
          <w:szCs w:val="28"/>
        </w:rPr>
        <w:t>- средний размер пенсии по старости в месяц – 24,9 тыс. рублей.</w:t>
      </w:r>
    </w:p>
    <w:p w:rsidR="0015161A" w:rsidRPr="00AE004D" w:rsidRDefault="0015161A" w:rsidP="0015161A">
      <w:pPr>
        <w:ind w:firstLine="709"/>
        <w:jc w:val="both"/>
        <w:rPr>
          <w:szCs w:val="28"/>
        </w:rPr>
      </w:pPr>
      <w:r w:rsidRPr="00AE004D">
        <w:rPr>
          <w:szCs w:val="28"/>
        </w:rPr>
        <w:t xml:space="preserve">За 2015 – 2020 годы потребительские цены возросли на 41,3%, при этом </w:t>
      </w:r>
      <w:r w:rsidRPr="00B55190">
        <w:rPr>
          <w:spacing w:val="-4"/>
          <w:szCs w:val="28"/>
        </w:rPr>
        <w:t>номинальные доходы увеличились лишь на 16,7%. Таким образом, покупательная</w:t>
      </w:r>
      <w:r w:rsidRPr="00AE004D">
        <w:rPr>
          <w:szCs w:val="28"/>
        </w:rPr>
        <w:t xml:space="preserve"> способность доходов населения за данный период снизилась на 17,4% (реальные доходы к уровню 2014 года – 82,6%). </w:t>
      </w:r>
    </w:p>
    <w:p w:rsidR="0015161A" w:rsidRPr="00AE004D" w:rsidRDefault="0015161A" w:rsidP="0015161A">
      <w:pPr>
        <w:ind w:firstLine="709"/>
        <w:jc w:val="both"/>
        <w:rPr>
          <w:szCs w:val="28"/>
        </w:rPr>
      </w:pPr>
      <w:r w:rsidRPr="00AE004D">
        <w:rPr>
          <w:szCs w:val="28"/>
        </w:rPr>
        <w:t xml:space="preserve">В 2021 году на уровень инфляции продолжает оказывать влияние, с одной стороны, ускорение роста мировых цен на продовольственные товары на фоне снижение урожая по ряду сельскохозяйственных культур, ослабление курса рубля к иностранной валюте, ограничения, обусловленные пандемическим </w:t>
      </w:r>
      <w:r w:rsidR="00B55190">
        <w:rPr>
          <w:szCs w:val="28"/>
        </w:rPr>
        <w:t xml:space="preserve">                </w:t>
      </w:r>
      <w:r w:rsidRPr="00AE004D">
        <w:rPr>
          <w:szCs w:val="28"/>
        </w:rPr>
        <w:t>кризисом, с другой стороны, принятые Правительством Российской Федерации меры по стабилизации цен на социально значимые продовольственные товары.</w:t>
      </w:r>
    </w:p>
    <w:p w:rsidR="0015161A" w:rsidRPr="00AE004D" w:rsidRDefault="0015161A" w:rsidP="0015161A">
      <w:pPr>
        <w:ind w:firstLine="709"/>
        <w:jc w:val="both"/>
        <w:rPr>
          <w:szCs w:val="28"/>
        </w:rPr>
      </w:pPr>
      <w:r w:rsidRPr="00AE004D">
        <w:rPr>
          <w:szCs w:val="28"/>
        </w:rPr>
        <w:t xml:space="preserve">Среднегодовой индекс потребительских цен составит по оценке 104,1% </w:t>
      </w:r>
      <w:r w:rsidRPr="00AE004D">
        <w:rPr>
          <w:szCs w:val="28"/>
        </w:rPr>
        <w:br/>
        <w:t>(2020 год – 102,7%), в том числе:</w:t>
      </w:r>
    </w:p>
    <w:p w:rsidR="0015161A" w:rsidRPr="00AE004D" w:rsidRDefault="0015161A" w:rsidP="0015161A">
      <w:pPr>
        <w:ind w:firstLine="709"/>
        <w:jc w:val="both"/>
        <w:rPr>
          <w:szCs w:val="28"/>
        </w:rPr>
      </w:pPr>
      <w:r w:rsidRPr="00AE004D">
        <w:rPr>
          <w:szCs w:val="28"/>
        </w:rPr>
        <w:t>- на товары – 104,8% (2020 год – 102,8%);</w:t>
      </w:r>
    </w:p>
    <w:p w:rsidR="0015161A" w:rsidRPr="00AE004D" w:rsidRDefault="0015161A" w:rsidP="0015161A">
      <w:pPr>
        <w:ind w:firstLine="709"/>
        <w:jc w:val="both"/>
        <w:rPr>
          <w:szCs w:val="28"/>
        </w:rPr>
      </w:pPr>
      <w:r w:rsidRPr="00AE004D">
        <w:rPr>
          <w:szCs w:val="28"/>
        </w:rPr>
        <w:t>- на продовольственные товары – 105,8% (2020 год – 104%);</w:t>
      </w:r>
    </w:p>
    <w:p w:rsidR="0015161A" w:rsidRPr="00AE004D" w:rsidRDefault="0015161A" w:rsidP="0015161A">
      <w:pPr>
        <w:ind w:firstLine="709"/>
        <w:jc w:val="both"/>
        <w:rPr>
          <w:szCs w:val="28"/>
        </w:rPr>
      </w:pPr>
      <w:r w:rsidRPr="00AE004D">
        <w:rPr>
          <w:szCs w:val="28"/>
        </w:rPr>
        <w:t>- на непродовольственные товары – 104,1% (2020 год – 101,9%);</w:t>
      </w:r>
    </w:p>
    <w:p w:rsidR="0015161A" w:rsidRPr="00AE004D" w:rsidRDefault="0015161A" w:rsidP="0015161A">
      <w:pPr>
        <w:ind w:firstLine="709"/>
        <w:jc w:val="both"/>
        <w:rPr>
          <w:szCs w:val="28"/>
        </w:rPr>
      </w:pPr>
      <w:r w:rsidRPr="00AE004D">
        <w:rPr>
          <w:szCs w:val="28"/>
        </w:rPr>
        <w:t>- на услуги – 102,3% (2020 год – 102,6%).</w:t>
      </w:r>
    </w:p>
    <w:p w:rsidR="0015161A" w:rsidRPr="00AE004D" w:rsidRDefault="0015161A" w:rsidP="0015161A">
      <w:pPr>
        <w:ind w:firstLine="709"/>
        <w:jc w:val="both"/>
        <w:rPr>
          <w:szCs w:val="28"/>
        </w:rPr>
      </w:pPr>
      <w:r w:rsidRPr="00AE004D">
        <w:rPr>
          <w:szCs w:val="28"/>
        </w:rPr>
        <w:t xml:space="preserve">Значительные темпы инфляции вносят существенный вклад в снижение покупательной способности доходов населения. Несмотря на более высокие темпы прироста номинальных денежных доходов по сравнению с уровнем </w:t>
      </w:r>
      <w:r w:rsidRPr="00AE004D">
        <w:rPr>
          <w:szCs w:val="28"/>
        </w:rPr>
        <w:br/>
      </w:r>
      <w:r w:rsidRPr="00B55190">
        <w:rPr>
          <w:spacing w:val="-4"/>
          <w:szCs w:val="28"/>
        </w:rPr>
        <w:t>2020 года, с учетом корректировки на индекс потребительских цен покупательная</w:t>
      </w:r>
      <w:r w:rsidRPr="00AE004D">
        <w:rPr>
          <w:szCs w:val="28"/>
        </w:rPr>
        <w:t xml:space="preserve"> способность к уровню предыдущего года как доходов населения в целом, </w:t>
      </w:r>
      <w:r w:rsidR="00B55190">
        <w:rPr>
          <w:szCs w:val="28"/>
        </w:rPr>
        <w:t xml:space="preserve">                           </w:t>
      </w:r>
      <w:r w:rsidRPr="00B55190">
        <w:rPr>
          <w:spacing w:val="-4"/>
          <w:szCs w:val="28"/>
        </w:rPr>
        <w:t>так и заработной платы работников организаций не изменится (реальные денежные</w:t>
      </w:r>
      <w:r w:rsidRPr="00AE004D">
        <w:rPr>
          <w:szCs w:val="28"/>
        </w:rPr>
        <w:t xml:space="preserve"> доходы населения составят 100,1%, реальная заработная плата – 100,2%).</w:t>
      </w:r>
    </w:p>
    <w:p w:rsidR="0015161A" w:rsidRPr="00AE004D" w:rsidRDefault="0015161A" w:rsidP="0015161A">
      <w:pPr>
        <w:ind w:firstLine="709"/>
        <w:jc w:val="both"/>
        <w:rPr>
          <w:szCs w:val="28"/>
        </w:rPr>
      </w:pPr>
      <w:r w:rsidRPr="00AE004D">
        <w:rPr>
          <w:szCs w:val="28"/>
        </w:rPr>
        <w:t>На фоне отсутствия существенной положительной динамики покупа</w:t>
      </w:r>
      <w:r w:rsidR="00B55190">
        <w:rPr>
          <w:szCs w:val="28"/>
        </w:rPr>
        <w:t xml:space="preserve">-                </w:t>
      </w:r>
      <w:r w:rsidRPr="00AE004D">
        <w:rPr>
          <w:szCs w:val="28"/>
        </w:rPr>
        <w:t xml:space="preserve">тельной способности в целом по доходам и заработной плате работников </w:t>
      </w:r>
      <w:r w:rsidR="00B55190">
        <w:rPr>
          <w:szCs w:val="28"/>
        </w:rPr>
        <w:t xml:space="preserve">                          </w:t>
      </w:r>
      <w:r w:rsidRPr="00AE004D">
        <w:rPr>
          <w:szCs w:val="28"/>
        </w:rPr>
        <w:t xml:space="preserve">организаций по итогам года, покупательная способность пенсии по старости </w:t>
      </w:r>
      <w:r w:rsidR="00B55190">
        <w:rPr>
          <w:szCs w:val="28"/>
        </w:rPr>
        <w:t xml:space="preserve">                        </w:t>
      </w:r>
      <w:r w:rsidRPr="00AE004D">
        <w:rPr>
          <w:szCs w:val="28"/>
        </w:rPr>
        <w:t>возрастет по итогам года на 2,2% к уровню 2020 года (реальный размер пенсии по старости – 102,2%).</w:t>
      </w:r>
    </w:p>
    <w:p w:rsidR="0015161A" w:rsidRPr="00AE004D" w:rsidRDefault="0015161A" w:rsidP="0015161A">
      <w:pPr>
        <w:ind w:firstLine="709"/>
        <w:jc w:val="both"/>
        <w:rPr>
          <w:szCs w:val="28"/>
        </w:rPr>
      </w:pPr>
      <w:r w:rsidRPr="00AE004D">
        <w:rPr>
          <w:spacing w:val="-4"/>
          <w:szCs w:val="28"/>
        </w:rPr>
        <w:t xml:space="preserve">В 2021 году среднегодовая численность пенсионеров всех категорий составит </w:t>
      </w:r>
      <w:r w:rsidRPr="00AE004D">
        <w:rPr>
          <w:szCs w:val="28"/>
        </w:rPr>
        <w:t xml:space="preserve">по оценке 101 тыс. человек (темп роста к уровню 2020 года – 100,2), в том числе пенсионеров по старости – 88,7 тыс. человек (99,8%). </w:t>
      </w:r>
    </w:p>
    <w:p w:rsidR="0015161A" w:rsidRPr="00AE004D" w:rsidRDefault="0015161A" w:rsidP="0015161A">
      <w:pPr>
        <w:ind w:firstLine="709"/>
        <w:jc w:val="both"/>
        <w:rPr>
          <w:szCs w:val="28"/>
        </w:rPr>
      </w:pPr>
      <w:r w:rsidRPr="00AE004D">
        <w:rPr>
          <w:szCs w:val="28"/>
        </w:rPr>
        <w:t xml:space="preserve">С 01.01.2021 составляющие страховых пенсий неработающих пенсионеров проиндексированы на 6,3%, что выше уровня инфляции по итогам 2020 года. </w:t>
      </w:r>
    </w:p>
    <w:p w:rsidR="0015161A" w:rsidRPr="00AE004D" w:rsidRDefault="0015161A" w:rsidP="0015161A">
      <w:pPr>
        <w:ind w:firstLine="709"/>
        <w:jc w:val="both"/>
        <w:rPr>
          <w:szCs w:val="28"/>
        </w:rPr>
      </w:pPr>
      <w:r w:rsidRPr="00AE004D">
        <w:rPr>
          <w:szCs w:val="28"/>
        </w:rPr>
        <w:lastRenderedPageBreak/>
        <w:t xml:space="preserve">С 01.04.2021 социальные пенсии проиндексированы на 3,4% с учетом </w:t>
      </w:r>
      <w:r w:rsidR="00B55190">
        <w:rPr>
          <w:szCs w:val="28"/>
        </w:rPr>
        <w:t xml:space="preserve">               </w:t>
      </w:r>
      <w:r w:rsidRPr="00AE004D">
        <w:rPr>
          <w:szCs w:val="28"/>
          <w:shd w:val="clear" w:color="auto" w:fill="FFFFFF"/>
        </w:rPr>
        <w:t xml:space="preserve">темпов роста прожиточного минимума пенсионера в Российской Федерации </w:t>
      </w:r>
      <w:r w:rsidRPr="00AE004D">
        <w:rPr>
          <w:szCs w:val="28"/>
          <w:shd w:val="clear" w:color="auto" w:fill="FFFFFF"/>
        </w:rPr>
        <w:br/>
        <w:t>за 2020 год.</w:t>
      </w:r>
    </w:p>
    <w:p w:rsidR="0015161A" w:rsidRPr="00AE004D" w:rsidRDefault="0015161A" w:rsidP="0015161A">
      <w:pPr>
        <w:ind w:firstLine="709"/>
        <w:jc w:val="both"/>
        <w:rPr>
          <w:szCs w:val="28"/>
        </w:rPr>
      </w:pPr>
      <w:r w:rsidRPr="00AE004D">
        <w:rPr>
          <w:szCs w:val="28"/>
        </w:rPr>
        <w:t xml:space="preserve">Величина прожиточного минимума в автономном округе на 2021 год </w:t>
      </w:r>
      <w:r w:rsidR="00B55190">
        <w:rPr>
          <w:szCs w:val="28"/>
        </w:rPr>
        <w:t xml:space="preserve">                   </w:t>
      </w:r>
      <w:r w:rsidRPr="00AE004D">
        <w:rPr>
          <w:szCs w:val="28"/>
        </w:rPr>
        <w:t>установлена в размере на уровне величины прожиточного минимума за второй квар</w:t>
      </w:r>
      <w:r w:rsidRPr="00B55190">
        <w:rPr>
          <w:szCs w:val="28"/>
        </w:rPr>
        <w:t xml:space="preserve">тал 2020 года в соответствии с положениями </w:t>
      </w:r>
      <w:r w:rsidRPr="00B55190">
        <w:rPr>
          <w:rStyle w:val="a9"/>
          <w:rFonts w:eastAsiaTheme="majorEastAsia"/>
          <w:color w:val="auto"/>
          <w:szCs w:val="28"/>
        </w:rPr>
        <w:t>Федерального закона</w:t>
      </w:r>
      <w:r w:rsidRPr="00B55190">
        <w:rPr>
          <w:szCs w:val="28"/>
        </w:rPr>
        <w:t xml:space="preserve"> </w:t>
      </w:r>
      <w:r w:rsidRPr="00B55190">
        <w:rPr>
          <w:szCs w:val="28"/>
        </w:rPr>
        <w:br/>
      </w:r>
      <w:r w:rsidRPr="00AE004D">
        <w:rPr>
          <w:szCs w:val="28"/>
        </w:rPr>
        <w:t xml:space="preserve">от 24.10.1997 № 134-ФЗ «О прожиточном минимуме в Российской Федерации» (в редакции от 29.12.2020 № 473-ФЗ), что обусловило отставание по оценке года </w:t>
      </w:r>
      <w:r w:rsidRPr="00B55190">
        <w:rPr>
          <w:spacing w:val="-4"/>
          <w:szCs w:val="28"/>
        </w:rPr>
        <w:t>темпов роста величины прожиточного минимума (в среднем на душу населения –</w:t>
      </w:r>
      <w:r w:rsidRPr="00AE004D">
        <w:rPr>
          <w:szCs w:val="28"/>
        </w:rPr>
        <w:t xml:space="preserve"> 102,1%) от темпов инфляции (индекс потребительских цен – 104,1%).</w:t>
      </w:r>
    </w:p>
    <w:p w:rsidR="0015161A" w:rsidRPr="00AE004D" w:rsidRDefault="0015161A" w:rsidP="0015161A">
      <w:pPr>
        <w:ind w:firstLine="709"/>
        <w:jc w:val="both"/>
        <w:rPr>
          <w:szCs w:val="28"/>
        </w:rPr>
      </w:pPr>
      <w:r w:rsidRPr="00AE004D">
        <w:rPr>
          <w:szCs w:val="28"/>
        </w:rPr>
        <w:t xml:space="preserve">По итогам 2021 года среднедушевой доход обеспечит 3,7 прожиточного минимума (2020 год – 3,6), заработная плата – 5,7 прожиточного минимума </w:t>
      </w:r>
      <w:r w:rsidR="00B55190">
        <w:rPr>
          <w:szCs w:val="28"/>
        </w:rPr>
        <w:t xml:space="preserve">                    </w:t>
      </w:r>
      <w:r w:rsidRPr="00AE004D">
        <w:rPr>
          <w:szCs w:val="28"/>
        </w:rPr>
        <w:t xml:space="preserve">трудоспособного человека (2020 год – 5,5), пенсия по старости – 1,9 прожиточного минимума пенсионера (2020 год – 1,8). </w:t>
      </w:r>
    </w:p>
    <w:p w:rsidR="0015161A" w:rsidRPr="00AE004D" w:rsidRDefault="0015161A" w:rsidP="0015161A">
      <w:pPr>
        <w:ind w:firstLine="709"/>
        <w:jc w:val="both"/>
        <w:rPr>
          <w:szCs w:val="28"/>
        </w:rPr>
      </w:pPr>
      <w:r w:rsidRPr="00AE004D">
        <w:rPr>
          <w:szCs w:val="28"/>
        </w:rPr>
        <w:t xml:space="preserve">В 2021 году, как и в предыдущие годы, обеспечивается положительная </w:t>
      </w:r>
      <w:r w:rsidR="00B55190">
        <w:rPr>
          <w:szCs w:val="28"/>
        </w:rPr>
        <w:t xml:space="preserve">               </w:t>
      </w:r>
      <w:r w:rsidRPr="00AE004D">
        <w:rPr>
          <w:szCs w:val="28"/>
        </w:rPr>
        <w:t>динамика темпов роста заработной платы всех целевых категорий работников муниципальных учреждений, в отношении которых предусмотрены меропри</w:t>
      </w:r>
      <w:r w:rsidR="00B55190">
        <w:rPr>
          <w:szCs w:val="28"/>
        </w:rPr>
        <w:t>-</w:t>
      </w:r>
      <w:r w:rsidRPr="00AE004D">
        <w:rPr>
          <w:szCs w:val="28"/>
        </w:rPr>
        <w:t xml:space="preserve">ятия по повышению заработной платы в соответствии с указами Президента </w:t>
      </w:r>
      <w:r w:rsidR="00B55190">
        <w:rPr>
          <w:szCs w:val="28"/>
        </w:rPr>
        <w:t xml:space="preserve">                </w:t>
      </w:r>
      <w:r w:rsidRPr="00AE004D">
        <w:rPr>
          <w:szCs w:val="28"/>
        </w:rPr>
        <w:t>Российской Федерации.</w:t>
      </w:r>
    </w:p>
    <w:p w:rsidR="0015161A" w:rsidRPr="00AE004D" w:rsidRDefault="0015161A" w:rsidP="0015161A">
      <w:pPr>
        <w:ind w:firstLine="709"/>
        <w:jc w:val="both"/>
        <w:rPr>
          <w:szCs w:val="28"/>
        </w:rPr>
      </w:pPr>
      <w:r w:rsidRPr="00AE004D">
        <w:rPr>
          <w:spacing w:val="-6"/>
          <w:szCs w:val="28"/>
        </w:rPr>
        <w:t xml:space="preserve">Покупательная способность доходов населения остается основным фактором, </w:t>
      </w:r>
      <w:r w:rsidRPr="00AE004D">
        <w:rPr>
          <w:szCs w:val="28"/>
        </w:rPr>
        <w:t xml:space="preserve">определяющим темпы роста потребительского спроса домашних хозяйств. </w:t>
      </w:r>
    </w:p>
    <w:p w:rsidR="0015161A" w:rsidRPr="00AE004D" w:rsidRDefault="0015161A" w:rsidP="0015161A">
      <w:pPr>
        <w:ind w:firstLine="709"/>
        <w:jc w:val="both"/>
        <w:rPr>
          <w:spacing w:val="-4"/>
          <w:szCs w:val="28"/>
        </w:rPr>
      </w:pPr>
      <w:r w:rsidRPr="00B55190">
        <w:rPr>
          <w:szCs w:val="28"/>
        </w:rPr>
        <w:t xml:space="preserve">В 2021 году потребление товаров и услуг на душу населения по оценке </w:t>
      </w:r>
      <w:r w:rsidR="00B55190">
        <w:rPr>
          <w:szCs w:val="28"/>
        </w:rPr>
        <w:t xml:space="preserve">                 </w:t>
      </w:r>
      <w:r w:rsidRPr="00B55190">
        <w:rPr>
          <w:szCs w:val="28"/>
        </w:rPr>
        <w:t xml:space="preserve">составит </w:t>
      </w:r>
      <w:r w:rsidRPr="00AE004D">
        <w:rPr>
          <w:spacing w:val="-4"/>
          <w:szCs w:val="28"/>
        </w:rPr>
        <w:t xml:space="preserve">462 тыс. рублей, в натуральном выражении среднедушевое потребление </w:t>
      </w:r>
      <w:r w:rsidRPr="00AE004D">
        <w:rPr>
          <w:spacing w:val="-4"/>
          <w:szCs w:val="28"/>
        </w:rPr>
        <w:br/>
        <w:t xml:space="preserve">к уровню 2020 года увеличится на 3,4%, чему будет способствовать оживление </w:t>
      </w:r>
      <w:r w:rsidR="00B55190">
        <w:rPr>
          <w:spacing w:val="-4"/>
          <w:szCs w:val="28"/>
        </w:rPr>
        <w:t xml:space="preserve">              </w:t>
      </w:r>
      <w:r w:rsidRPr="00AE004D">
        <w:rPr>
          <w:spacing w:val="-4"/>
          <w:szCs w:val="28"/>
        </w:rPr>
        <w:t xml:space="preserve">потребительского спроса, в том числе компенсационного, в условиях ослабления </w:t>
      </w:r>
      <w:r w:rsidRPr="00AE004D">
        <w:rPr>
          <w:szCs w:val="28"/>
        </w:rPr>
        <w:t>карантинных ограничений</w:t>
      </w:r>
      <w:r w:rsidRPr="00AE004D">
        <w:rPr>
          <w:bCs/>
          <w:szCs w:val="28"/>
        </w:rPr>
        <w:t>.</w:t>
      </w:r>
      <w:r w:rsidRPr="00AE004D">
        <w:rPr>
          <w:spacing w:val="-4"/>
          <w:szCs w:val="28"/>
        </w:rPr>
        <w:t xml:space="preserve"> </w:t>
      </w:r>
    </w:p>
    <w:p w:rsidR="0015161A" w:rsidRPr="00AE004D" w:rsidRDefault="0015161A" w:rsidP="0015161A">
      <w:pPr>
        <w:ind w:firstLine="709"/>
        <w:jc w:val="both"/>
        <w:rPr>
          <w:szCs w:val="28"/>
        </w:rPr>
      </w:pPr>
      <w:r w:rsidRPr="00AE004D">
        <w:rPr>
          <w:szCs w:val="28"/>
        </w:rPr>
        <w:t xml:space="preserve">Высокому уровню среднедушевого потребления в значительной степени способствует и уровень развития инфраструктуры города. Обеспеченность населения города торговыми площадями по итогам года превысит нормативный </w:t>
      </w:r>
      <w:r w:rsidR="00B55190">
        <w:rPr>
          <w:szCs w:val="28"/>
        </w:rPr>
        <w:t xml:space="preserve">                   </w:t>
      </w:r>
      <w:r w:rsidRPr="00AE004D">
        <w:rPr>
          <w:szCs w:val="28"/>
        </w:rPr>
        <w:t>показатель в 2,4 раза, аптеками – в 7,5 раз, предприятиями общепита общедоступной сети – в 1,5 раза, гостиницами – в 1,3 раза, жильем – в 1,2 раза, предприятиями бытового обслуживания – в 1,1 раза.</w:t>
      </w:r>
    </w:p>
    <w:p w:rsidR="0015161A" w:rsidRPr="00AE004D" w:rsidRDefault="0015161A" w:rsidP="0015161A">
      <w:pPr>
        <w:ind w:firstLine="709"/>
        <w:jc w:val="both"/>
        <w:rPr>
          <w:spacing w:val="-4"/>
          <w:szCs w:val="28"/>
        </w:rPr>
      </w:pPr>
      <w:r w:rsidRPr="00B55190">
        <w:rPr>
          <w:spacing w:val="-6"/>
          <w:szCs w:val="28"/>
        </w:rPr>
        <w:t>В соответствии со сценариями прогноза на среднесрочный период для показателей</w:t>
      </w:r>
      <w:r w:rsidRPr="00AE004D">
        <w:rPr>
          <w:spacing w:val="-4"/>
          <w:szCs w:val="28"/>
        </w:rPr>
        <w:t xml:space="preserve"> уровня жизни населения характерны следующие тенденции:</w:t>
      </w:r>
    </w:p>
    <w:p w:rsidR="0015161A" w:rsidRPr="00AE004D" w:rsidRDefault="0015161A" w:rsidP="0015161A">
      <w:pPr>
        <w:ind w:firstLine="709"/>
        <w:jc w:val="both"/>
        <w:rPr>
          <w:szCs w:val="28"/>
        </w:rPr>
      </w:pPr>
      <w:r w:rsidRPr="00AE004D">
        <w:rPr>
          <w:szCs w:val="28"/>
        </w:rPr>
        <w:t xml:space="preserve">- на фоне реализации пакета антикризисных мер, направленных </w:t>
      </w:r>
      <w:r w:rsidR="00B55190">
        <w:rPr>
          <w:szCs w:val="28"/>
        </w:rPr>
        <w:t xml:space="preserve">                                    </w:t>
      </w:r>
      <w:r w:rsidRPr="00AE004D">
        <w:rPr>
          <w:szCs w:val="28"/>
        </w:rPr>
        <w:t xml:space="preserve">на поддержку бизнеса, занятости, доходов населения темпы роста доходов </w:t>
      </w:r>
      <w:r w:rsidR="00B55190">
        <w:rPr>
          <w:szCs w:val="28"/>
        </w:rPr>
        <w:t xml:space="preserve">                       </w:t>
      </w:r>
      <w:r w:rsidRPr="00AE004D">
        <w:rPr>
          <w:szCs w:val="28"/>
        </w:rPr>
        <w:t xml:space="preserve">от предпринимательской деятельности, в том числе компенсационные, будут </w:t>
      </w:r>
      <w:r w:rsidR="00B55190">
        <w:rPr>
          <w:szCs w:val="28"/>
        </w:rPr>
        <w:t xml:space="preserve">                 </w:t>
      </w:r>
      <w:r w:rsidRPr="00AE004D">
        <w:rPr>
          <w:szCs w:val="28"/>
        </w:rPr>
        <w:t>более высокими, что, в свою очередь, определит увеличение их доли в доходах населения;</w:t>
      </w:r>
    </w:p>
    <w:p w:rsidR="0015161A" w:rsidRPr="00AE004D" w:rsidRDefault="0015161A" w:rsidP="0015161A">
      <w:pPr>
        <w:ind w:firstLine="709"/>
        <w:jc w:val="both"/>
        <w:rPr>
          <w:szCs w:val="28"/>
        </w:rPr>
      </w:pPr>
      <w:r w:rsidRPr="00AE004D">
        <w:rPr>
          <w:szCs w:val="28"/>
        </w:rPr>
        <w:t xml:space="preserve">- темпы роста всех основных видов доходов населения будут опережать темпы роста потребительских цен, что обеспечит положительную динамику </w:t>
      </w:r>
      <w:r w:rsidR="00B55190">
        <w:rPr>
          <w:szCs w:val="28"/>
        </w:rPr>
        <w:t xml:space="preserve">                   </w:t>
      </w:r>
      <w:r w:rsidRPr="00AE004D">
        <w:rPr>
          <w:szCs w:val="28"/>
        </w:rPr>
        <w:t>их покупательной способности (рост реальных доходов населения);</w:t>
      </w:r>
    </w:p>
    <w:p w:rsidR="0015161A" w:rsidRPr="00AE004D" w:rsidRDefault="0015161A" w:rsidP="0015161A">
      <w:pPr>
        <w:ind w:firstLine="709"/>
        <w:jc w:val="both"/>
        <w:rPr>
          <w:szCs w:val="28"/>
        </w:rPr>
      </w:pPr>
      <w:r w:rsidRPr="00AE004D">
        <w:rPr>
          <w:szCs w:val="28"/>
        </w:rPr>
        <w:lastRenderedPageBreak/>
        <w:t xml:space="preserve">- в свою очередь, рост покупательной способности доходов населения обеспечит рост среднедушевого потребления в натуральном выражении, </w:t>
      </w:r>
      <w:r w:rsidR="00B55190">
        <w:rPr>
          <w:szCs w:val="28"/>
        </w:rPr>
        <w:t xml:space="preserve">                             </w:t>
      </w:r>
      <w:r w:rsidRPr="00AE004D">
        <w:rPr>
          <w:szCs w:val="28"/>
        </w:rPr>
        <w:t>в том числе за счет реализации отложенного спроса;</w:t>
      </w:r>
    </w:p>
    <w:p w:rsidR="0015161A" w:rsidRPr="00AE004D" w:rsidRDefault="0015161A" w:rsidP="0015161A">
      <w:pPr>
        <w:ind w:firstLine="709"/>
        <w:jc w:val="both"/>
        <w:rPr>
          <w:spacing w:val="-4"/>
          <w:szCs w:val="28"/>
        </w:rPr>
      </w:pPr>
      <w:r w:rsidRPr="00AE004D">
        <w:rPr>
          <w:spacing w:val="-4"/>
          <w:szCs w:val="28"/>
        </w:rPr>
        <w:t>-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15161A" w:rsidRPr="00AE004D" w:rsidRDefault="0015161A" w:rsidP="0015161A">
      <w:pPr>
        <w:ind w:firstLine="709"/>
        <w:jc w:val="both"/>
        <w:rPr>
          <w:szCs w:val="28"/>
        </w:rPr>
      </w:pPr>
      <w:r w:rsidRPr="00AE004D">
        <w:rPr>
          <w:szCs w:val="28"/>
        </w:rPr>
        <w:t>- не предусматривается опережающий рост величины прожиточного минимума над темпами роста инфляции;</w:t>
      </w:r>
    </w:p>
    <w:p w:rsidR="0015161A" w:rsidRPr="00AE004D" w:rsidRDefault="0015161A" w:rsidP="0015161A">
      <w:pPr>
        <w:ind w:firstLine="709"/>
        <w:jc w:val="both"/>
        <w:rPr>
          <w:szCs w:val="28"/>
        </w:rPr>
      </w:pPr>
      <w:r w:rsidRPr="00AE004D">
        <w:rPr>
          <w:spacing w:val="-4"/>
          <w:szCs w:val="28"/>
        </w:rPr>
        <w:t>- в структуре потребления возрастет доля расходов на непродовольственные</w:t>
      </w:r>
      <w:r w:rsidRPr="00AE004D">
        <w:rPr>
          <w:szCs w:val="28"/>
        </w:rPr>
        <w:t xml:space="preserve"> товары и ряд услуг необязательного характера;</w:t>
      </w:r>
    </w:p>
    <w:p w:rsidR="0015161A" w:rsidRPr="00AE004D" w:rsidRDefault="0015161A" w:rsidP="0015161A">
      <w:pPr>
        <w:ind w:firstLine="709"/>
        <w:jc w:val="both"/>
        <w:rPr>
          <w:szCs w:val="28"/>
        </w:rPr>
      </w:pPr>
      <w:r w:rsidRPr="00AE004D">
        <w:rPr>
          <w:szCs w:val="28"/>
        </w:rPr>
        <w:t>- темпы роста доходов населения позволят восстановить их покупательную способность до уровня 2019 года;</w:t>
      </w:r>
    </w:p>
    <w:p w:rsidR="0015161A" w:rsidRPr="00AE004D" w:rsidRDefault="0015161A" w:rsidP="0015161A">
      <w:pPr>
        <w:ind w:firstLine="709"/>
        <w:jc w:val="both"/>
        <w:rPr>
          <w:szCs w:val="28"/>
        </w:rPr>
      </w:pPr>
      <w:r w:rsidRPr="00AE004D">
        <w:rPr>
          <w:szCs w:val="28"/>
        </w:rPr>
        <w:t>- динамика составляющих доходов населения в базовом варианте прогноза предполагается выше, чем в консервативном.</w:t>
      </w:r>
    </w:p>
    <w:p w:rsidR="0015161A" w:rsidRPr="00AE004D" w:rsidRDefault="0015161A" w:rsidP="0015161A">
      <w:pPr>
        <w:ind w:firstLine="709"/>
        <w:jc w:val="both"/>
        <w:rPr>
          <w:szCs w:val="28"/>
        </w:rPr>
      </w:pPr>
      <w:r w:rsidRPr="00AE004D">
        <w:rPr>
          <w:szCs w:val="28"/>
        </w:rPr>
        <w:t>В 2024 году по консервативному и базовому вариантам прогноза соответственно:</w:t>
      </w:r>
    </w:p>
    <w:p w:rsidR="0015161A" w:rsidRPr="00AE004D" w:rsidRDefault="0015161A" w:rsidP="0015161A">
      <w:pPr>
        <w:ind w:firstLine="709"/>
        <w:jc w:val="both"/>
        <w:rPr>
          <w:szCs w:val="28"/>
        </w:rPr>
      </w:pPr>
      <w:r w:rsidRPr="00AE004D">
        <w:rPr>
          <w:szCs w:val="28"/>
        </w:rPr>
        <w:t xml:space="preserve">- объем денежных доходов населения составит 329 и 341 млрд. рублей, что </w:t>
      </w:r>
      <w:r w:rsidRPr="00AE004D">
        <w:rPr>
          <w:szCs w:val="28"/>
        </w:rPr>
        <w:br/>
        <w:t>на 18 и 22% превысит уровень 2021 года;</w:t>
      </w:r>
    </w:p>
    <w:p w:rsidR="0015161A" w:rsidRPr="00AE004D" w:rsidRDefault="0015161A" w:rsidP="0015161A">
      <w:pPr>
        <w:ind w:firstLine="709"/>
        <w:jc w:val="both"/>
        <w:rPr>
          <w:szCs w:val="28"/>
        </w:rPr>
      </w:pPr>
      <w:r w:rsidRPr="00AE004D">
        <w:rPr>
          <w:spacing w:val="-4"/>
          <w:szCs w:val="28"/>
        </w:rPr>
        <w:t>- среднедушевой денежный доход в месяц – 67,1 и 68,4 тыс. рублей (темп роста к уровню 2021 года - 112,6 и 114,8%), в том числе располагаемый (за вычетом обязательных платежей и взносов) –58,6 и 59,8</w:t>
      </w:r>
      <w:r w:rsidRPr="00AE004D">
        <w:rPr>
          <w:szCs w:val="28"/>
        </w:rPr>
        <w:t xml:space="preserve"> тыс. рублей;</w:t>
      </w:r>
    </w:p>
    <w:p w:rsidR="0015161A" w:rsidRPr="00AE004D" w:rsidRDefault="0015161A" w:rsidP="0015161A">
      <w:pPr>
        <w:ind w:firstLine="709"/>
        <w:jc w:val="both"/>
        <w:rPr>
          <w:szCs w:val="28"/>
        </w:rPr>
      </w:pPr>
      <w:r w:rsidRPr="00AE004D">
        <w:rPr>
          <w:szCs w:val="28"/>
        </w:rPr>
        <w:t xml:space="preserve">- среднемесячная номинальная начисленная заработная плата одного </w:t>
      </w:r>
      <w:r w:rsidR="00B55190">
        <w:rPr>
          <w:szCs w:val="28"/>
        </w:rPr>
        <w:t xml:space="preserve">                 </w:t>
      </w:r>
      <w:r w:rsidRPr="00AE004D">
        <w:rPr>
          <w:szCs w:val="28"/>
        </w:rPr>
        <w:t xml:space="preserve">работника (по крупным и средним организациям) – 114 и 115,5 тыс. рублей </w:t>
      </w:r>
      <w:r w:rsidR="00B55190">
        <w:rPr>
          <w:szCs w:val="28"/>
        </w:rPr>
        <w:t xml:space="preserve">                         </w:t>
      </w:r>
      <w:r w:rsidRPr="00AE004D">
        <w:rPr>
          <w:szCs w:val="28"/>
        </w:rPr>
        <w:t>(115 и 116,5%);</w:t>
      </w:r>
    </w:p>
    <w:p w:rsidR="0015161A" w:rsidRPr="00AE004D" w:rsidRDefault="0015161A" w:rsidP="0015161A">
      <w:pPr>
        <w:ind w:firstLine="709"/>
        <w:jc w:val="both"/>
        <w:rPr>
          <w:szCs w:val="28"/>
        </w:rPr>
      </w:pPr>
      <w:r w:rsidRPr="00AE004D">
        <w:rPr>
          <w:szCs w:val="28"/>
        </w:rPr>
        <w:t xml:space="preserve">- средний размер назначенной пенсии по старости в месяц – </w:t>
      </w:r>
      <w:r w:rsidRPr="00AE004D">
        <w:rPr>
          <w:szCs w:val="28"/>
        </w:rPr>
        <w:br/>
        <w:t>28,6 и 29,4 тыс. рублей (114,6 и 118%).</w:t>
      </w:r>
    </w:p>
    <w:p w:rsidR="0015161A" w:rsidRPr="00AE004D" w:rsidRDefault="0015161A" w:rsidP="0015161A">
      <w:pPr>
        <w:ind w:firstLine="709"/>
        <w:jc w:val="both"/>
        <w:rPr>
          <w:szCs w:val="28"/>
        </w:rPr>
      </w:pPr>
      <w:r w:rsidRPr="00AE004D">
        <w:rPr>
          <w:szCs w:val="28"/>
        </w:rPr>
        <w:t xml:space="preserve">В структуре доходов населения по базовому варианту прогноза к концу среднесрочного периода 69,8% составит оплата труда, 14,3% – социальные трансферты, 9,7% – доходы от предпринимательской деятельности, 3,3% – </w:t>
      </w:r>
      <w:r w:rsidR="00B55190">
        <w:rPr>
          <w:szCs w:val="28"/>
        </w:rPr>
        <w:t xml:space="preserve">                      </w:t>
      </w:r>
      <w:r w:rsidRPr="00AE004D">
        <w:rPr>
          <w:szCs w:val="28"/>
        </w:rPr>
        <w:t>доходы населения от собственности, 2,9% – прочие доходы.</w:t>
      </w:r>
    </w:p>
    <w:p w:rsidR="0015161A" w:rsidRPr="00AE004D" w:rsidRDefault="0015161A" w:rsidP="0015161A">
      <w:pPr>
        <w:ind w:firstLine="709"/>
        <w:jc w:val="both"/>
        <w:rPr>
          <w:szCs w:val="28"/>
        </w:rPr>
      </w:pPr>
      <w:r w:rsidRPr="00B55190">
        <w:rPr>
          <w:spacing w:val="-4"/>
          <w:szCs w:val="28"/>
        </w:rPr>
        <w:t xml:space="preserve">Уровень инфляции в среднесрочном периоде не превысит уровень инфляции </w:t>
      </w:r>
      <w:r w:rsidRPr="00AE004D">
        <w:rPr>
          <w:szCs w:val="28"/>
        </w:rPr>
        <w:t xml:space="preserve">2021 года, среднегодовой индекс потребительских цен составит по консервативному и базовому вариантам прогноза соответственно: </w:t>
      </w:r>
    </w:p>
    <w:p w:rsidR="0015161A" w:rsidRPr="00AE004D" w:rsidRDefault="0015161A" w:rsidP="0015161A">
      <w:pPr>
        <w:ind w:firstLine="709"/>
        <w:jc w:val="both"/>
        <w:rPr>
          <w:szCs w:val="28"/>
        </w:rPr>
      </w:pPr>
      <w:r w:rsidRPr="00AE004D">
        <w:rPr>
          <w:szCs w:val="28"/>
        </w:rPr>
        <w:t>- в 2022 году – 103,9 и 103,8%;</w:t>
      </w:r>
    </w:p>
    <w:p w:rsidR="0015161A" w:rsidRPr="00AE004D" w:rsidRDefault="0015161A" w:rsidP="0015161A">
      <w:pPr>
        <w:ind w:firstLine="709"/>
        <w:jc w:val="both"/>
        <w:rPr>
          <w:szCs w:val="28"/>
        </w:rPr>
      </w:pPr>
      <w:r w:rsidRPr="00AE004D">
        <w:rPr>
          <w:szCs w:val="28"/>
        </w:rPr>
        <w:t>- в 2023 году – 104 и 104%;</w:t>
      </w:r>
    </w:p>
    <w:p w:rsidR="0015161A" w:rsidRPr="00AE004D" w:rsidRDefault="0015161A" w:rsidP="0015161A">
      <w:pPr>
        <w:ind w:firstLine="709"/>
        <w:jc w:val="both"/>
        <w:rPr>
          <w:szCs w:val="28"/>
        </w:rPr>
      </w:pPr>
      <w:r w:rsidRPr="00AE004D">
        <w:rPr>
          <w:szCs w:val="28"/>
        </w:rPr>
        <w:t>- в 2024 году – 104 и 104%;</w:t>
      </w:r>
    </w:p>
    <w:p w:rsidR="0015161A" w:rsidRPr="00AE004D" w:rsidRDefault="0015161A" w:rsidP="0015161A">
      <w:pPr>
        <w:ind w:firstLine="709"/>
        <w:jc w:val="both"/>
        <w:rPr>
          <w:szCs w:val="28"/>
        </w:rPr>
      </w:pPr>
      <w:r w:rsidRPr="00AE004D">
        <w:rPr>
          <w:szCs w:val="28"/>
        </w:rPr>
        <w:t xml:space="preserve">- за 2022 – 2024 годы – 112,4 и 112,3%. </w:t>
      </w:r>
    </w:p>
    <w:p w:rsidR="0015161A" w:rsidRPr="00AE004D" w:rsidRDefault="0015161A" w:rsidP="0015161A">
      <w:pPr>
        <w:ind w:firstLine="709"/>
        <w:jc w:val="both"/>
        <w:rPr>
          <w:spacing w:val="-4"/>
          <w:szCs w:val="28"/>
        </w:rPr>
      </w:pPr>
      <w:r w:rsidRPr="00AE004D">
        <w:rPr>
          <w:szCs w:val="28"/>
        </w:rPr>
        <w:t>В среднесрочный период по консервативному варианту прогноза темпы роста цен на продовольственные товары будут опережать средний уровень роста цен, по базовому варианту прогноза - темпы роста цен</w:t>
      </w:r>
      <w:r w:rsidRPr="00AE004D">
        <w:rPr>
          <w:spacing w:val="-4"/>
          <w:szCs w:val="28"/>
        </w:rPr>
        <w:t xml:space="preserve"> на непродовольственные товары и услуги.</w:t>
      </w:r>
    </w:p>
    <w:p w:rsidR="0015161A" w:rsidRPr="00AE004D" w:rsidRDefault="0015161A" w:rsidP="0015161A">
      <w:pPr>
        <w:ind w:firstLine="709"/>
        <w:jc w:val="both"/>
        <w:rPr>
          <w:spacing w:val="-4"/>
          <w:szCs w:val="28"/>
        </w:rPr>
      </w:pPr>
      <w:r w:rsidRPr="00AE004D">
        <w:rPr>
          <w:szCs w:val="28"/>
        </w:rPr>
        <w:t xml:space="preserve">За среднесрочный период к уровню 2021 года с учетом корректировки </w:t>
      </w:r>
      <w:r w:rsidRPr="00AE004D">
        <w:rPr>
          <w:szCs w:val="28"/>
        </w:rPr>
        <w:br/>
        <w:t xml:space="preserve">на индекс потребительских цен покупательная </w:t>
      </w:r>
      <w:r w:rsidRPr="00AE004D">
        <w:rPr>
          <w:spacing w:val="-4"/>
          <w:szCs w:val="28"/>
        </w:rPr>
        <w:t xml:space="preserve">способность </w:t>
      </w:r>
      <w:r w:rsidRPr="00AE004D">
        <w:rPr>
          <w:szCs w:val="28"/>
        </w:rPr>
        <w:t xml:space="preserve">по консервативному и базовому вариантам прогноза соответственно </w:t>
      </w:r>
      <w:r w:rsidRPr="00AE004D">
        <w:rPr>
          <w:spacing w:val="-4"/>
          <w:szCs w:val="28"/>
        </w:rPr>
        <w:t>возрастет:</w:t>
      </w:r>
    </w:p>
    <w:p w:rsidR="0015161A" w:rsidRPr="00AE004D" w:rsidRDefault="0015161A" w:rsidP="0015161A">
      <w:pPr>
        <w:ind w:firstLine="709"/>
        <w:jc w:val="both"/>
        <w:rPr>
          <w:spacing w:val="-4"/>
          <w:szCs w:val="28"/>
        </w:rPr>
      </w:pPr>
      <w:r w:rsidRPr="00AE004D">
        <w:rPr>
          <w:spacing w:val="-4"/>
          <w:szCs w:val="28"/>
        </w:rPr>
        <w:lastRenderedPageBreak/>
        <w:t xml:space="preserve">- </w:t>
      </w:r>
      <w:r w:rsidRPr="00AE004D">
        <w:rPr>
          <w:szCs w:val="28"/>
        </w:rPr>
        <w:t xml:space="preserve">среднедушевого дохода – </w:t>
      </w:r>
      <w:r w:rsidRPr="00AE004D">
        <w:rPr>
          <w:spacing w:val="-4"/>
          <w:szCs w:val="28"/>
        </w:rPr>
        <w:t>на 0,2 и 2,3%;</w:t>
      </w:r>
    </w:p>
    <w:p w:rsidR="0015161A" w:rsidRPr="00AE004D" w:rsidRDefault="0015161A" w:rsidP="0015161A">
      <w:pPr>
        <w:ind w:firstLine="709"/>
        <w:jc w:val="both"/>
        <w:rPr>
          <w:spacing w:val="-4"/>
          <w:szCs w:val="28"/>
        </w:rPr>
      </w:pPr>
      <w:r w:rsidRPr="00AE004D">
        <w:rPr>
          <w:spacing w:val="-4"/>
          <w:szCs w:val="28"/>
        </w:rPr>
        <w:t xml:space="preserve">- заработной платы – на 2,3 и 3,7%, </w:t>
      </w:r>
    </w:p>
    <w:p w:rsidR="0015161A" w:rsidRPr="00AE004D" w:rsidRDefault="0015161A" w:rsidP="0015161A">
      <w:pPr>
        <w:ind w:firstLine="709"/>
        <w:jc w:val="both"/>
        <w:rPr>
          <w:spacing w:val="-4"/>
          <w:szCs w:val="28"/>
        </w:rPr>
      </w:pPr>
      <w:r w:rsidRPr="00AE004D">
        <w:rPr>
          <w:spacing w:val="-4"/>
          <w:szCs w:val="28"/>
        </w:rPr>
        <w:t xml:space="preserve">- пенсии </w:t>
      </w:r>
      <w:r w:rsidRPr="00AE004D">
        <w:rPr>
          <w:szCs w:val="28"/>
        </w:rPr>
        <w:t>–</w:t>
      </w:r>
      <w:r w:rsidRPr="00AE004D">
        <w:rPr>
          <w:spacing w:val="-4"/>
          <w:szCs w:val="28"/>
        </w:rPr>
        <w:t xml:space="preserve"> на 2 и 5,1%.</w:t>
      </w:r>
    </w:p>
    <w:p w:rsidR="0015161A" w:rsidRPr="00AE004D" w:rsidRDefault="0015161A" w:rsidP="0015161A">
      <w:pPr>
        <w:widowControl w:val="0"/>
        <w:ind w:firstLine="709"/>
        <w:jc w:val="both"/>
        <w:rPr>
          <w:szCs w:val="28"/>
        </w:rPr>
      </w:pPr>
      <w:r w:rsidRPr="00AE004D">
        <w:rPr>
          <w:szCs w:val="28"/>
        </w:rPr>
        <w:t xml:space="preserve">За среднесрочный период не произойдет восстановления покупательной способности доходов населения к докризисному уровню – реальные доходы </w:t>
      </w:r>
      <w:r w:rsidRPr="00B55190">
        <w:rPr>
          <w:spacing w:val="-4"/>
          <w:szCs w:val="28"/>
        </w:rPr>
        <w:t>населения по базовому варианту прогноза в 2024 году к уровню 2014 года составят</w:t>
      </w:r>
      <w:r w:rsidRPr="00AE004D">
        <w:rPr>
          <w:szCs w:val="28"/>
        </w:rPr>
        <w:t xml:space="preserve"> 84,6%. При этом покупательная способность доходов превысит «допандемический» уровень (2019 года) на 1,7%.</w:t>
      </w:r>
    </w:p>
    <w:p w:rsidR="0015161A" w:rsidRPr="00AE004D" w:rsidRDefault="0015161A" w:rsidP="0015161A">
      <w:pPr>
        <w:ind w:firstLine="709"/>
        <w:jc w:val="both"/>
        <w:rPr>
          <w:szCs w:val="28"/>
        </w:rPr>
      </w:pPr>
      <w:r w:rsidRPr="00AE004D">
        <w:rPr>
          <w:szCs w:val="28"/>
        </w:rPr>
        <w:t>В 2024 году по базовому варианту прогноза среднедушевой доход обес</w:t>
      </w:r>
      <w:r w:rsidR="00D76497">
        <w:rPr>
          <w:szCs w:val="28"/>
        </w:rPr>
        <w:t>-</w:t>
      </w:r>
      <w:r w:rsidRPr="00AE004D">
        <w:rPr>
          <w:szCs w:val="28"/>
        </w:rPr>
        <w:t xml:space="preserve">печит 3,7 прожиточного минимума, заработная плата – 5,8 прожиточного минимума трудоспособного человека, пенсия по старости – 1,9 прожиточного минимума пенсионера. </w:t>
      </w:r>
    </w:p>
    <w:p w:rsidR="0015161A" w:rsidRPr="00AE004D" w:rsidRDefault="0015161A" w:rsidP="0015161A">
      <w:pPr>
        <w:ind w:firstLine="709"/>
        <w:jc w:val="both"/>
        <w:rPr>
          <w:szCs w:val="28"/>
        </w:rPr>
      </w:pPr>
      <w:r w:rsidRPr="00AE004D">
        <w:rPr>
          <w:spacing w:val="-4"/>
          <w:szCs w:val="28"/>
        </w:rPr>
        <w:t xml:space="preserve">За среднесрочный период </w:t>
      </w:r>
      <w:r w:rsidRPr="00AE004D">
        <w:rPr>
          <w:szCs w:val="28"/>
        </w:rPr>
        <w:t xml:space="preserve">по базовому варианту прогноза </w:t>
      </w:r>
      <w:r w:rsidRPr="00AE004D">
        <w:rPr>
          <w:spacing w:val="-4"/>
          <w:szCs w:val="28"/>
        </w:rPr>
        <w:t>среднегодовая</w:t>
      </w:r>
      <w:r w:rsidRPr="00AE004D">
        <w:rPr>
          <w:szCs w:val="28"/>
        </w:rPr>
        <w:t xml:space="preserve"> численность пенсионеров снизится на 5%, что обусловлено, в основном, </w:t>
      </w:r>
      <w:r w:rsidRPr="00AE004D">
        <w:rPr>
          <w:bCs/>
          <w:szCs w:val="28"/>
        </w:rPr>
        <w:t>изменением границ трудоспособного возраста и, соответственно, возраста оформления страховой пенсии по старости с 2019 года.</w:t>
      </w:r>
    </w:p>
    <w:p w:rsidR="0015161A" w:rsidRPr="00AE004D" w:rsidRDefault="0015161A" w:rsidP="0015161A">
      <w:pPr>
        <w:ind w:firstLine="709"/>
        <w:jc w:val="both"/>
        <w:rPr>
          <w:szCs w:val="28"/>
        </w:rPr>
      </w:pPr>
      <w:r w:rsidRPr="00AE004D">
        <w:rPr>
          <w:szCs w:val="28"/>
        </w:rPr>
        <w:t xml:space="preserve">На фоне восстановления потребительского спроса домашних хозяйств среднедушевое потребление в денежном выражении возрастет за среднесрочный период до 531 и 536 тыс. рублей в год по консервативному и базовому вариантам прогноза соответственно, в натуральном выражении – на 2,4 и 3,6%. </w:t>
      </w:r>
    </w:p>
    <w:p w:rsidR="0015161A" w:rsidRPr="00AE004D" w:rsidRDefault="0015161A" w:rsidP="0015161A">
      <w:pPr>
        <w:ind w:firstLine="709"/>
        <w:jc w:val="both"/>
        <w:rPr>
          <w:szCs w:val="28"/>
        </w:rPr>
      </w:pPr>
      <w:r w:rsidRPr="00AE004D">
        <w:rPr>
          <w:szCs w:val="28"/>
        </w:rPr>
        <w:t xml:space="preserve">При этом по базовому варианту прогноза в товарном выражении </w:t>
      </w:r>
      <w:r w:rsidRPr="00AE004D">
        <w:rPr>
          <w:szCs w:val="28"/>
        </w:rPr>
        <w:br/>
        <w:t>к «допандемическому» уровню (2019 года) среднедушевое потребление составит 97,8%, к докризисному уровню (2014 году) – 77,8%.</w:t>
      </w:r>
      <w:r w:rsidR="00D76497">
        <w:rPr>
          <w:szCs w:val="28"/>
        </w:rPr>
        <w:t xml:space="preserve"> </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уровень жизни населения, от значений показателей прогноза социально-экономического развития </w:t>
      </w:r>
      <w:r w:rsidR="00D76497">
        <w:rPr>
          <w:szCs w:val="28"/>
        </w:rPr>
        <w:t xml:space="preserve">    </w:t>
      </w:r>
      <w:r w:rsidRPr="00D76497">
        <w:rPr>
          <w:spacing w:val="-4"/>
          <w:szCs w:val="28"/>
        </w:rPr>
        <w:t>на 2021 год и на плановый период 2022 – 2023 годов определяются корректировкой</w:t>
      </w:r>
      <w:r w:rsidRPr="00AE004D">
        <w:rPr>
          <w:szCs w:val="28"/>
        </w:rPr>
        <w:t xml:space="preserve"> темпов роста доходов и расходов населения в соответствии с основными макроэкономическими параметрами развития Российской Федерации.</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rPr>
      </w:pPr>
      <w:r w:rsidRPr="00AE004D">
        <w:rPr>
          <w:bCs/>
          <w:szCs w:val="28"/>
        </w:rPr>
        <w:t xml:space="preserve">Раздел </w:t>
      </w:r>
      <w:r w:rsidRPr="00AE004D">
        <w:rPr>
          <w:bCs/>
          <w:szCs w:val="28"/>
          <w:lang w:val="en-US"/>
        </w:rPr>
        <w:t>IV</w:t>
      </w:r>
      <w:r w:rsidRPr="00AE004D">
        <w:rPr>
          <w:bCs/>
          <w:szCs w:val="28"/>
        </w:rPr>
        <w:t xml:space="preserve">. </w:t>
      </w:r>
      <w:r w:rsidRPr="00AE004D">
        <w:rPr>
          <w:szCs w:val="28"/>
        </w:rPr>
        <w:t>Состояние рынка труда.</w:t>
      </w:r>
    </w:p>
    <w:p w:rsidR="0015161A" w:rsidRPr="00AE004D" w:rsidRDefault="0015161A" w:rsidP="0015161A">
      <w:pPr>
        <w:ind w:firstLine="709"/>
        <w:jc w:val="both"/>
        <w:rPr>
          <w:szCs w:val="28"/>
        </w:rPr>
      </w:pPr>
      <w:r w:rsidRPr="00AE004D">
        <w:rPr>
          <w:szCs w:val="28"/>
        </w:rPr>
        <w:t xml:space="preserve">Жесткие карантинные ограничения в условиях </w:t>
      </w:r>
      <w:r w:rsidRPr="00AE004D">
        <w:rPr>
          <w:bCs/>
          <w:szCs w:val="28"/>
        </w:rPr>
        <w:t>неблагоприятной санитарно-эпидемиологической ситуации, являющиеся о</w:t>
      </w:r>
      <w:r w:rsidRPr="00AE004D">
        <w:rPr>
          <w:szCs w:val="28"/>
        </w:rPr>
        <w:t xml:space="preserve">сновным фактором, определяющим ситуацию на рынке труда в 2020 году, остаются актуальными </w:t>
      </w:r>
      <w:r w:rsidRPr="00AE004D">
        <w:rPr>
          <w:szCs w:val="28"/>
        </w:rPr>
        <w:br/>
        <w:t>и в 2021 году.</w:t>
      </w:r>
    </w:p>
    <w:p w:rsidR="0015161A" w:rsidRPr="00AE004D" w:rsidRDefault="0015161A" w:rsidP="0015161A">
      <w:pPr>
        <w:ind w:firstLine="709"/>
        <w:jc w:val="both"/>
        <w:rPr>
          <w:szCs w:val="28"/>
        </w:rPr>
      </w:pPr>
      <w:r w:rsidRPr="00AE004D">
        <w:rPr>
          <w:szCs w:val="28"/>
        </w:rPr>
        <w:t xml:space="preserve">Реализация пакета антикризисных мер, направленных на поддержание </w:t>
      </w:r>
      <w:r w:rsidR="00B55190">
        <w:rPr>
          <w:szCs w:val="28"/>
        </w:rPr>
        <w:t xml:space="preserve">                </w:t>
      </w:r>
      <w:r w:rsidRPr="00B55190">
        <w:rPr>
          <w:spacing w:val="-4"/>
          <w:szCs w:val="28"/>
        </w:rPr>
        <w:t>занятости и доходов населения в условиях пандемии, способствовала увеличению</w:t>
      </w:r>
      <w:r w:rsidRPr="00AE004D">
        <w:rPr>
          <w:szCs w:val="28"/>
        </w:rPr>
        <w:t xml:space="preserve"> численности официально зарегистрированных безработных граждан и, соответственно, уровня зарегистрированной безработицы на первоначальном этапе </w:t>
      </w:r>
      <w:r w:rsidR="00B55190">
        <w:rPr>
          <w:szCs w:val="28"/>
        </w:rPr>
        <w:t xml:space="preserve">                        </w:t>
      </w:r>
      <w:r w:rsidRPr="00AE004D">
        <w:rPr>
          <w:szCs w:val="28"/>
        </w:rPr>
        <w:t xml:space="preserve">и стабилизации на рынке труда в дальнейшем. </w:t>
      </w:r>
    </w:p>
    <w:p w:rsidR="0015161A" w:rsidRPr="00AE004D" w:rsidRDefault="0015161A" w:rsidP="0015161A">
      <w:pPr>
        <w:ind w:firstLine="709"/>
        <w:jc w:val="both"/>
        <w:rPr>
          <w:szCs w:val="28"/>
        </w:rPr>
      </w:pPr>
      <w:r w:rsidRPr="00AE004D">
        <w:rPr>
          <w:szCs w:val="28"/>
        </w:rPr>
        <w:t xml:space="preserve">Так, в центре занятости города по состоянию 31.12.2020 состояло на учете 6 887 официально зарегистрированных безработных граждан (уровень зарегистрированной безработицы </w:t>
      </w:r>
      <w:r w:rsidR="00D76497">
        <w:rPr>
          <w:szCs w:val="28"/>
        </w:rPr>
        <w:t>–</w:t>
      </w:r>
      <w:r w:rsidRPr="00AE004D">
        <w:rPr>
          <w:szCs w:val="28"/>
        </w:rPr>
        <w:t xml:space="preserve"> 4,1%), по состоянию на 31.03.2021 – 4 949 человек (3%), по состоянию на 30.06.2021 – 1 973 человека (1,2%), по состоянию </w:t>
      </w:r>
      <w:r w:rsidR="00D76497">
        <w:rPr>
          <w:szCs w:val="28"/>
        </w:rPr>
        <w:t xml:space="preserve">                            </w:t>
      </w:r>
      <w:r w:rsidRPr="00AE004D">
        <w:rPr>
          <w:szCs w:val="28"/>
        </w:rPr>
        <w:t>на 31.07.2021 – 1 534 человека (0,9%).</w:t>
      </w:r>
    </w:p>
    <w:p w:rsidR="0015161A" w:rsidRPr="00AE004D" w:rsidRDefault="0015161A" w:rsidP="0015161A">
      <w:pPr>
        <w:ind w:firstLine="709"/>
        <w:jc w:val="both"/>
        <w:rPr>
          <w:szCs w:val="28"/>
        </w:rPr>
      </w:pPr>
      <w:r w:rsidRPr="00AE004D">
        <w:rPr>
          <w:szCs w:val="28"/>
        </w:rPr>
        <w:lastRenderedPageBreak/>
        <w:t>По итогам 2021 года по оценке:</w:t>
      </w:r>
    </w:p>
    <w:p w:rsidR="0015161A" w:rsidRPr="00AE004D" w:rsidRDefault="0015161A" w:rsidP="0015161A">
      <w:pPr>
        <w:ind w:firstLine="709"/>
        <w:jc w:val="both"/>
        <w:rPr>
          <w:szCs w:val="28"/>
        </w:rPr>
      </w:pPr>
      <w:r w:rsidRPr="00AE004D">
        <w:rPr>
          <w:szCs w:val="28"/>
        </w:rPr>
        <w:t xml:space="preserve">- среднегодовая численность экономически активного населения (рабочей силы) составит 169,3 тыс. человек (2020 год – 166,9 тыс. человек); </w:t>
      </w:r>
    </w:p>
    <w:p w:rsidR="0015161A" w:rsidRPr="00AE004D" w:rsidRDefault="0015161A" w:rsidP="0015161A">
      <w:pPr>
        <w:ind w:firstLine="709"/>
        <w:jc w:val="both"/>
        <w:rPr>
          <w:szCs w:val="28"/>
        </w:rPr>
      </w:pPr>
      <w:r w:rsidRPr="00AE004D">
        <w:rPr>
          <w:szCs w:val="28"/>
        </w:rPr>
        <w:t>- среднегодовая численность занятых в экономике на территории муниципального образования – 160,5 тыс. человек (2020 год – 158,1 тыс. человек);</w:t>
      </w:r>
    </w:p>
    <w:p w:rsidR="0015161A" w:rsidRPr="00AE004D" w:rsidRDefault="0015161A" w:rsidP="0015161A">
      <w:pPr>
        <w:ind w:firstLine="709"/>
        <w:jc w:val="both"/>
        <w:rPr>
          <w:szCs w:val="28"/>
        </w:rPr>
      </w:pPr>
      <w:r w:rsidRPr="00AE004D">
        <w:rPr>
          <w:szCs w:val="28"/>
        </w:rPr>
        <w:t>- среднесписочная численность работников крупных и средних органи</w:t>
      </w:r>
      <w:r w:rsidR="00B55190">
        <w:rPr>
          <w:szCs w:val="28"/>
        </w:rPr>
        <w:t xml:space="preserve">-                  </w:t>
      </w:r>
      <w:r w:rsidRPr="00AE004D">
        <w:rPr>
          <w:szCs w:val="28"/>
        </w:rPr>
        <w:t>заций – 115,6 тыс. человек (2020 год – 114,3 тыс. человек);</w:t>
      </w:r>
    </w:p>
    <w:p w:rsidR="0015161A" w:rsidRPr="00AE004D" w:rsidRDefault="0015161A" w:rsidP="0015161A">
      <w:pPr>
        <w:ind w:firstLine="709"/>
        <w:jc w:val="both"/>
        <w:rPr>
          <w:szCs w:val="28"/>
        </w:rPr>
      </w:pPr>
      <w:r w:rsidRPr="00AE004D">
        <w:rPr>
          <w:szCs w:val="28"/>
        </w:rPr>
        <w:t xml:space="preserve">- доля занятых в экономике от общей численности экономически активного населения – 94,8% (2020 год – 94,7%); </w:t>
      </w:r>
    </w:p>
    <w:p w:rsidR="0015161A" w:rsidRPr="00AE004D" w:rsidRDefault="0015161A" w:rsidP="0015161A">
      <w:pPr>
        <w:ind w:firstLine="709"/>
        <w:jc w:val="both"/>
        <w:rPr>
          <w:szCs w:val="28"/>
        </w:rPr>
      </w:pPr>
      <w:r w:rsidRPr="00AE004D">
        <w:rPr>
          <w:szCs w:val="28"/>
        </w:rPr>
        <w:t xml:space="preserve">- уровень зарегистрированной безработицы (на конец года) – 0,8% </w:t>
      </w:r>
      <w:r w:rsidR="00B55190">
        <w:rPr>
          <w:szCs w:val="28"/>
        </w:rPr>
        <w:t xml:space="preserve">                              </w:t>
      </w:r>
      <w:r w:rsidRPr="00AE004D">
        <w:rPr>
          <w:szCs w:val="28"/>
        </w:rPr>
        <w:t>(на конец 2020 года – 4,1%).</w:t>
      </w:r>
    </w:p>
    <w:p w:rsidR="0015161A" w:rsidRPr="00AE004D" w:rsidRDefault="0015161A" w:rsidP="0015161A">
      <w:pPr>
        <w:ind w:firstLine="709"/>
        <w:jc w:val="both"/>
        <w:rPr>
          <w:szCs w:val="28"/>
        </w:rPr>
      </w:pPr>
      <w:r w:rsidRPr="00AE004D">
        <w:rPr>
          <w:szCs w:val="28"/>
        </w:rPr>
        <w:t xml:space="preserve">В структуре занятости населения наибольший удельный вес приходится </w:t>
      </w:r>
      <w:r w:rsidRPr="00AE004D">
        <w:rPr>
          <w:szCs w:val="28"/>
        </w:rPr>
        <w:br/>
        <w:t xml:space="preserve">на промышленное производство (20%), торговлю (17%), строительство (12%), </w:t>
      </w:r>
      <w:r w:rsidRPr="00AE004D">
        <w:rPr>
          <w:spacing w:val="-4"/>
          <w:szCs w:val="28"/>
        </w:rPr>
        <w:t xml:space="preserve">образование (9,5%), </w:t>
      </w:r>
      <w:r w:rsidRPr="00AE004D">
        <w:rPr>
          <w:szCs w:val="28"/>
        </w:rPr>
        <w:t xml:space="preserve">транспорт </w:t>
      </w:r>
      <w:r w:rsidRPr="00AE004D">
        <w:rPr>
          <w:spacing w:val="-4"/>
          <w:szCs w:val="28"/>
        </w:rPr>
        <w:t>(9%), здравоохранение и социальные</w:t>
      </w:r>
      <w:r w:rsidRPr="00AE004D">
        <w:rPr>
          <w:szCs w:val="28"/>
        </w:rPr>
        <w:t xml:space="preserve"> услуги (9%).</w:t>
      </w:r>
    </w:p>
    <w:p w:rsidR="0015161A" w:rsidRPr="00AE004D" w:rsidRDefault="0015161A" w:rsidP="0015161A">
      <w:pPr>
        <w:ind w:firstLine="709"/>
        <w:jc w:val="both"/>
        <w:rPr>
          <w:iCs/>
          <w:szCs w:val="28"/>
        </w:rPr>
      </w:pPr>
      <w:r w:rsidRPr="00AE004D">
        <w:rPr>
          <w:iCs/>
          <w:szCs w:val="28"/>
        </w:rPr>
        <w:t xml:space="preserve">Из общей численности граждан, обратившихся в поиске работы </w:t>
      </w:r>
      <w:r w:rsidRPr="00AE004D">
        <w:rPr>
          <w:iCs/>
          <w:szCs w:val="28"/>
        </w:rPr>
        <w:br/>
        <w:t xml:space="preserve">в государственное учреждение службы занятости населения, 82,3% составили </w:t>
      </w:r>
      <w:r w:rsidRPr="00AE004D">
        <w:rPr>
          <w:iCs/>
          <w:szCs w:val="28"/>
        </w:rPr>
        <w:br/>
        <w:t>не занятые трудовой деятельностью (2020 год – 93,7%), 17,5% – учащиеся, желающие работать в свободное от учебы время (2020 год – 4,7%).</w:t>
      </w:r>
    </w:p>
    <w:p w:rsidR="0015161A" w:rsidRPr="00AE004D" w:rsidRDefault="0015161A" w:rsidP="0015161A">
      <w:pPr>
        <w:ind w:firstLine="709"/>
        <w:jc w:val="both"/>
        <w:rPr>
          <w:szCs w:val="28"/>
        </w:rPr>
      </w:pPr>
      <w:r w:rsidRPr="00AE004D">
        <w:rPr>
          <w:iCs/>
          <w:szCs w:val="28"/>
        </w:rPr>
        <w:t>По сравнению с уровнем 2020 года в численности граждан, признанных безработными, д</w:t>
      </w:r>
      <w:r w:rsidRPr="00AE004D">
        <w:rPr>
          <w:szCs w:val="28"/>
        </w:rPr>
        <w:t>оля:</w:t>
      </w:r>
    </w:p>
    <w:p w:rsidR="0015161A" w:rsidRPr="00AE004D" w:rsidRDefault="0015161A" w:rsidP="0015161A">
      <w:pPr>
        <w:ind w:firstLine="709"/>
        <w:jc w:val="both"/>
        <w:rPr>
          <w:szCs w:val="28"/>
        </w:rPr>
      </w:pPr>
      <w:r w:rsidRPr="00AE004D">
        <w:rPr>
          <w:szCs w:val="28"/>
        </w:rPr>
        <w:t>- женщин увеличилась на 2% до 68,4%;</w:t>
      </w:r>
    </w:p>
    <w:p w:rsidR="0015161A" w:rsidRPr="00AE004D" w:rsidRDefault="0015161A" w:rsidP="0015161A">
      <w:pPr>
        <w:ind w:firstLine="709"/>
        <w:jc w:val="both"/>
        <w:rPr>
          <w:szCs w:val="28"/>
        </w:rPr>
      </w:pPr>
      <w:r w:rsidRPr="00AE004D">
        <w:rPr>
          <w:szCs w:val="28"/>
        </w:rPr>
        <w:t>- молодежи в возрасте от 16 до 29 лет снизилась на 25% до 11,1%;</w:t>
      </w:r>
    </w:p>
    <w:p w:rsidR="0015161A" w:rsidRPr="00AE004D" w:rsidRDefault="0015161A" w:rsidP="0015161A">
      <w:pPr>
        <w:ind w:firstLine="709"/>
        <w:jc w:val="both"/>
        <w:rPr>
          <w:iCs/>
          <w:szCs w:val="28"/>
        </w:rPr>
      </w:pPr>
      <w:r w:rsidRPr="00AE004D">
        <w:rPr>
          <w:szCs w:val="28"/>
        </w:rPr>
        <w:t>- инвалидов снизилась на 0,4% до 1,3%</w:t>
      </w:r>
      <w:r w:rsidRPr="00AE004D">
        <w:rPr>
          <w:iCs/>
          <w:szCs w:val="28"/>
        </w:rPr>
        <w:t>.</w:t>
      </w:r>
    </w:p>
    <w:p w:rsidR="0015161A" w:rsidRPr="00AE004D" w:rsidRDefault="0015161A" w:rsidP="0015161A">
      <w:pPr>
        <w:ind w:firstLine="709"/>
        <w:jc w:val="both"/>
        <w:rPr>
          <w:szCs w:val="28"/>
        </w:rPr>
      </w:pPr>
      <w:r w:rsidRPr="00AE004D">
        <w:rPr>
          <w:iCs/>
          <w:szCs w:val="28"/>
        </w:rPr>
        <w:t>С</w:t>
      </w:r>
      <w:r w:rsidRPr="00AE004D">
        <w:rPr>
          <w:szCs w:val="28"/>
        </w:rPr>
        <w:t xml:space="preserve">редняя продолжительность безработицы в 2021 году – 5,6 месяца, </w:t>
      </w:r>
      <w:r w:rsidR="00B55190">
        <w:rPr>
          <w:szCs w:val="28"/>
        </w:rPr>
        <w:t xml:space="preserve">                              </w:t>
      </w:r>
      <w:r w:rsidRPr="00AE004D">
        <w:rPr>
          <w:szCs w:val="28"/>
        </w:rPr>
        <w:t>что на уровне значения показателя на конец 2020 года.</w:t>
      </w:r>
    </w:p>
    <w:p w:rsidR="0015161A" w:rsidRPr="00AE004D" w:rsidRDefault="0015161A" w:rsidP="0015161A">
      <w:pPr>
        <w:ind w:firstLine="709"/>
        <w:jc w:val="both"/>
        <w:rPr>
          <w:iCs/>
          <w:szCs w:val="28"/>
        </w:rPr>
      </w:pPr>
      <w:r w:rsidRPr="00AE004D">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00B55190">
        <w:rPr>
          <w:iCs/>
          <w:spacing w:val="-6"/>
          <w:szCs w:val="28"/>
        </w:rPr>
        <w:t xml:space="preserve">                                </w:t>
      </w:r>
      <w:r w:rsidRPr="00AE004D">
        <w:rPr>
          <w:iCs/>
          <w:spacing w:val="-6"/>
          <w:szCs w:val="28"/>
        </w:rPr>
        <w:t xml:space="preserve">под риском увольнения, на 31.07.2021 составила 119 человек (на 31.07.2020 – </w:t>
      </w:r>
      <w:r w:rsidRPr="00AE004D">
        <w:rPr>
          <w:iCs/>
          <w:spacing w:val="-6"/>
          <w:szCs w:val="28"/>
        </w:rPr>
        <w:br/>
        <w:t xml:space="preserve">137 человек). </w:t>
      </w:r>
    </w:p>
    <w:p w:rsidR="0015161A" w:rsidRPr="00AE004D" w:rsidRDefault="0015161A" w:rsidP="0015161A">
      <w:pPr>
        <w:ind w:firstLine="709"/>
        <w:jc w:val="both"/>
        <w:rPr>
          <w:szCs w:val="28"/>
        </w:rPr>
      </w:pPr>
      <w:r w:rsidRPr="00AE004D">
        <w:rPr>
          <w:iCs/>
          <w:szCs w:val="28"/>
        </w:rPr>
        <w:t xml:space="preserve">По состоянию на </w:t>
      </w:r>
      <w:r w:rsidRPr="00AE004D">
        <w:rPr>
          <w:szCs w:val="28"/>
        </w:rPr>
        <w:t xml:space="preserve">31.07.2021 предприятиями и учреждениями города была </w:t>
      </w:r>
      <w:r w:rsidRPr="00B55190">
        <w:rPr>
          <w:spacing w:val="-4"/>
          <w:szCs w:val="28"/>
        </w:rPr>
        <w:t>заявлена в службу занятости населения потребность в работниках – 2 968 вакансий,</w:t>
      </w:r>
      <w:r w:rsidRPr="00AE004D">
        <w:rPr>
          <w:szCs w:val="28"/>
        </w:rPr>
        <w:t xml:space="preserve"> что в 1,8 раза выше уровня на соответствующую дату предыдущего года. </w:t>
      </w:r>
      <w:r w:rsidRPr="00AE004D">
        <w:rPr>
          <w:bCs/>
          <w:szCs w:val="28"/>
        </w:rPr>
        <w:t>Коэффициент напряженности на рынке труда по безработным составил</w:t>
      </w:r>
      <w:r w:rsidRPr="00AE004D">
        <w:rPr>
          <w:szCs w:val="28"/>
        </w:rPr>
        <w:t xml:space="preserve"> 0,5 человека на 1 вакансию (на 31.07.2020 – 4,3 на 1 вакансию).</w:t>
      </w:r>
    </w:p>
    <w:p w:rsidR="0015161A" w:rsidRPr="00AE004D" w:rsidRDefault="0015161A" w:rsidP="0015161A">
      <w:pPr>
        <w:ind w:firstLine="709"/>
        <w:jc w:val="both"/>
        <w:rPr>
          <w:iCs/>
          <w:szCs w:val="28"/>
        </w:rPr>
      </w:pPr>
      <w:r w:rsidRPr="00AE004D">
        <w:rPr>
          <w:iCs/>
          <w:szCs w:val="28"/>
        </w:rPr>
        <w:t xml:space="preserve">На фоне постпандемийных процессов стабилизации на рынке труда вновь значительно изменилась структура безработицы по уровню образования, </w:t>
      </w:r>
      <w:r w:rsidR="00B55190">
        <w:rPr>
          <w:iCs/>
          <w:szCs w:val="28"/>
        </w:rPr>
        <w:t xml:space="preserve">                     </w:t>
      </w:r>
      <w:r w:rsidRPr="00AE004D">
        <w:rPr>
          <w:iCs/>
          <w:szCs w:val="28"/>
        </w:rPr>
        <w:t xml:space="preserve">возрасту и </w:t>
      </w:r>
      <w:r w:rsidRPr="00AE004D">
        <w:rPr>
          <w:szCs w:val="28"/>
        </w:rPr>
        <w:t>по основаниям незанятости.</w:t>
      </w:r>
    </w:p>
    <w:p w:rsidR="0015161A" w:rsidRPr="00AE004D" w:rsidRDefault="0015161A" w:rsidP="0015161A">
      <w:pPr>
        <w:ind w:firstLine="709"/>
        <w:jc w:val="both"/>
        <w:rPr>
          <w:iCs/>
          <w:szCs w:val="28"/>
        </w:rPr>
      </w:pPr>
      <w:r w:rsidRPr="00AE004D">
        <w:rPr>
          <w:iCs/>
          <w:szCs w:val="28"/>
        </w:rPr>
        <w:t xml:space="preserve">Доля безработных граждан, не имеющих профессионального образования, снизилась в </w:t>
      </w:r>
      <w:r w:rsidR="00B55190">
        <w:rPr>
          <w:iCs/>
          <w:szCs w:val="28"/>
        </w:rPr>
        <w:t>два</w:t>
      </w:r>
      <w:r w:rsidRPr="00AE004D">
        <w:rPr>
          <w:iCs/>
          <w:szCs w:val="28"/>
        </w:rPr>
        <w:t xml:space="preserve"> раза по сравнению с уровнем на конец 2020 года. Так, 43,7% </w:t>
      </w:r>
      <w:r w:rsidR="00B55190">
        <w:rPr>
          <w:iCs/>
          <w:szCs w:val="28"/>
        </w:rPr>
        <w:t xml:space="preserve">                   </w:t>
      </w:r>
      <w:r w:rsidRPr="00AE004D">
        <w:rPr>
          <w:iCs/>
          <w:szCs w:val="28"/>
        </w:rPr>
        <w:t xml:space="preserve">официально зарегистрированных безработных граждан имеют высшее профессиональное образование (на 31.12.2020 – 18,8%), 19,7% – среднее профессиональное образование (9%), 36,6% </w:t>
      </w:r>
      <w:r w:rsidR="00D76497">
        <w:rPr>
          <w:iCs/>
          <w:szCs w:val="28"/>
        </w:rPr>
        <w:t>–</w:t>
      </w:r>
      <w:r w:rsidRPr="00AE004D">
        <w:rPr>
          <w:iCs/>
          <w:szCs w:val="28"/>
        </w:rPr>
        <w:t xml:space="preserve"> не имеют профессионального образования (72,2%).</w:t>
      </w:r>
    </w:p>
    <w:p w:rsidR="0015161A" w:rsidRPr="00AE004D" w:rsidRDefault="0015161A" w:rsidP="0015161A">
      <w:pPr>
        <w:ind w:firstLine="709"/>
        <w:jc w:val="both"/>
        <w:rPr>
          <w:szCs w:val="28"/>
        </w:rPr>
      </w:pPr>
      <w:r w:rsidRPr="00B55190">
        <w:rPr>
          <w:spacing w:val="-4"/>
          <w:szCs w:val="28"/>
        </w:rPr>
        <w:lastRenderedPageBreak/>
        <w:t xml:space="preserve">Значительно изменился и возрастной состав безработных. Доля безработных </w:t>
      </w:r>
      <w:r w:rsidRPr="00AE004D">
        <w:rPr>
          <w:szCs w:val="28"/>
        </w:rPr>
        <w:t>граждан в возрасте 16 – 24 лет составляет 8,3% (на 31.12.2020 – 13,9%), в возрасте 25 – 29 лет – 13,9% (15,9%), в возрасте от 30 лет до предпенсионного возраста – 70,9% (66,7%), в предпенсионном возрасте – 6,9% (3,5%).</w:t>
      </w:r>
    </w:p>
    <w:p w:rsidR="0015161A" w:rsidRPr="00AE004D" w:rsidRDefault="0015161A" w:rsidP="0015161A">
      <w:pPr>
        <w:ind w:firstLine="709"/>
        <w:jc w:val="both"/>
        <w:rPr>
          <w:szCs w:val="28"/>
        </w:rPr>
      </w:pPr>
      <w:r w:rsidRPr="00AE004D">
        <w:rPr>
          <w:szCs w:val="28"/>
        </w:rPr>
        <w:t xml:space="preserve">В 2021 году наблюдалось существенное изменение состава безработных </w:t>
      </w:r>
      <w:r w:rsidR="00B55190">
        <w:rPr>
          <w:szCs w:val="28"/>
        </w:rPr>
        <w:t xml:space="preserve">                  </w:t>
      </w:r>
      <w:r w:rsidRPr="00AE004D">
        <w:rPr>
          <w:szCs w:val="28"/>
        </w:rPr>
        <w:t xml:space="preserve">и по основаниям незанятости – значительное снижение отмечено по категории граждан, ищущих работу впервые или длительно не работавших (в 5,6 раза </w:t>
      </w:r>
      <w:r w:rsidRPr="00AE004D">
        <w:rPr>
          <w:szCs w:val="28"/>
        </w:rPr>
        <w:br/>
      </w:r>
      <w:r w:rsidRPr="00B55190">
        <w:rPr>
          <w:spacing w:val="-4"/>
          <w:szCs w:val="28"/>
        </w:rPr>
        <w:t>по сравнению с уровнем на 31.12.2020), их доля в общей численности безработных</w:t>
      </w:r>
      <w:r w:rsidRPr="00AE004D">
        <w:rPr>
          <w:szCs w:val="28"/>
        </w:rPr>
        <w:t xml:space="preserve"> граждан снизилась в 1,6 раза – до 39%. </w:t>
      </w:r>
    </w:p>
    <w:p w:rsidR="0015161A" w:rsidRPr="00AE004D" w:rsidRDefault="0015161A" w:rsidP="0015161A">
      <w:pPr>
        <w:ind w:firstLine="709"/>
        <w:jc w:val="both"/>
        <w:rPr>
          <w:szCs w:val="28"/>
        </w:rPr>
      </w:pPr>
      <w:r w:rsidRPr="00AE004D">
        <w:rPr>
          <w:szCs w:val="28"/>
        </w:rPr>
        <w:t xml:space="preserve">В целом на реализацию мероприятий по содействию занятости населения </w:t>
      </w:r>
      <w:r w:rsidRPr="00AE004D">
        <w:rPr>
          <w:szCs w:val="28"/>
        </w:rPr>
        <w:br/>
        <w:t xml:space="preserve">и социальную поддержку безработных граждан по оценке года будет направлено </w:t>
      </w:r>
      <w:r w:rsidRPr="00AE004D">
        <w:rPr>
          <w:szCs w:val="28"/>
        </w:rPr>
        <w:br/>
        <w:t xml:space="preserve">более 200 млн. рублей (80% – федеральный бюджет, 20% – региональный </w:t>
      </w:r>
      <w:r w:rsidR="00B55190">
        <w:rPr>
          <w:szCs w:val="28"/>
        </w:rPr>
        <w:t xml:space="preserve">                  </w:t>
      </w:r>
      <w:r w:rsidRPr="00AE004D">
        <w:rPr>
          <w:szCs w:val="28"/>
        </w:rPr>
        <w:t xml:space="preserve">бюджет), что в </w:t>
      </w:r>
      <w:r w:rsidR="00B55190">
        <w:rPr>
          <w:szCs w:val="28"/>
        </w:rPr>
        <w:t>три</w:t>
      </w:r>
      <w:r w:rsidRPr="00AE004D">
        <w:rPr>
          <w:szCs w:val="28"/>
        </w:rPr>
        <w:t xml:space="preserve"> раза ниже уровня 2020 года в связи со значительным уменьшением дополнительных средств, предусмотренных в рамках антикризисных мероприятий в условиях пандемии. </w:t>
      </w:r>
    </w:p>
    <w:p w:rsidR="0015161A" w:rsidRPr="00AE004D" w:rsidRDefault="0015161A" w:rsidP="0015161A">
      <w:pPr>
        <w:ind w:firstLine="709"/>
        <w:jc w:val="both"/>
        <w:rPr>
          <w:szCs w:val="28"/>
        </w:rPr>
      </w:pPr>
      <w:r w:rsidRPr="00AE004D">
        <w:rPr>
          <w:szCs w:val="28"/>
        </w:rPr>
        <w:t>В соответствии со сценариями прогноза в среднесрочном периоде рынок труда города характеризуется следующими тенденциями:</w:t>
      </w:r>
    </w:p>
    <w:p w:rsidR="0015161A" w:rsidRPr="00AE004D" w:rsidRDefault="0015161A" w:rsidP="0015161A">
      <w:pPr>
        <w:ind w:firstLine="709"/>
        <w:jc w:val="both"/>
        <w:rPr>
          <w:szCs w:val="28"/>
        </w:rPr>
      </w:pPr>
      <w:r w:rsidRPr="00AE004D">
        <w:rPr>
          <w:szCs w:val="28"/>
        </w:rPr>
        <w:t>- восстановление занятости на фоне роста деловой активности, в первую очередь, в сферах наиболее пострадавших от жестких ограничений в условиях пандемии;</w:t>
      </w:r>
    </w:p>
    <w:p w:rsidR="0015161A" w:rsidRPr="00AE004D" w:rsidRDefault="0015161A" w:rsidP="0015161A">
      <w:pPr>
        <w:ind w:firstLine="709"/>
        <w:jc w:val="both"/>
        <w:rPr>
          <w:szCs w:val="28"/>
        </w:rPr>
      </w:pPr>
      <w:r w:rsidRPr="00AE004D">
        <w:rPr>
          <w:szCs w:val="28"/>
        </w:rPr>
        <w:t xml:space="preserve">- опережающие темпы прироста численности трудовых ресурсов </w:t>
      </w:r>
      <w:r w:rsidRPr="00AE004D">
        <w:rPr>
          <w:szCs w:val="28"/>
        </w:rPr>
        <w:br/>
      </w:r>
      <w:r w:rsidRPr="00B55190">
        <w:rPr>
          <w:spacing w:val="-4"/>
          <w:szCs w:val="28"/>
        </w:rPr>
        <w:t>по сравнению с темпами прироста численности экономически активного населения</w:t>
      </w:r>
      <w:r w:rsidRPr="00AE004D">
        <w:rPr>
          <w:szCs w:val="28"/>
        </w:rPr>
        <w:t xml:space="preserve"> (рабочей силы) на фоне сохранения тенденции снижения доли численности населения в трудоспособном возрасте (в условиях сопоставимости его границ);</w:t>
      </w:r>
    </w:p>
    <w:p w:rsidR="0015161A" w:rsidRPr="00AE004D" w:rsidRDefault="0015161A" w:rsidP="0015161A">
      <w:pPr>
        <w:ind w:firstLine="709"/>
        <w:jc w:val="both"/>
        <w:rPr>
          <w:szCs w:val="28"/>
        </w:rPr>
      </w:pPr>
      <w:r w:rsidRPr="00AE004D">
        <w:rPr>
          <w:szCs w:val="28"/>
        </w:rPr>
        <w:t>- снижение численности официально зарегистрированных безработных граждан и уровня безработицы, в том числе вследствие реализации антикризисных мер социальной поддержки и поддержки бизнеса.</w:t>
      </w:r>
    </w:p>
    <w:p w:rsidR="0015161A" w:rsidRPr="00AE004D" w:rsidRDefault="0015161A" w:rsidP="0015161A">
      <w:pPr>
        <w:ind w:firstLine="709"/>
        <w:jc w:val="both"/>
        <w:rPr>
          <w:szCs w:val="28"/>
        </w:rPr>
      </w:pPr>
      <w:r w:rsidRPr="00AE004D">
        <w:rPr>
          <w:bCs/>
          <w:szCs w:val="28"/>
        </w:rPr>
        <w:t xml:space="preserve">В среднесрочном периоде </w:t>
      </w:r>
      <w:r w:rsidRPr="00AE004D">
        <w:rPr>
          <w:szCs w:val="28"/>
        </w:rPr>
        <w:t xml:space="preserve">по консервативному и базовому вариантам </w:t>
      </w:r>
      <w:r w:rsidR="00B55190">
        <w:rPr>
          <w:szCs w:val="28"/>
        </w:rPr>
        <w:t xml:space="preserve">             </w:t>
      </w:r>
      <w:r w:rsidRPr="00AE004D">
        <w:rPr>
          <w:szCs w:val="28"/>
        </w:rPr>
        <w:t>прогноза соответственно:</w:t>
      </w:r>
    </w:p>
    <w:p w:rsidR="0015161A" w:rsidRPr="00AE004D" w:rsidRDefault="0015161A" w:rsidP="0015161A">
      <w:pPr>
        <w:tabs>
          <w:tab w:val="left" w:pos="2220"/>
        </w:tabs>
        <w:ind w:firstLine="709"/>
        <w:jc w:val="both"/>
        <w:rPr>
          <w:szCs w:val="28"/>
        </w:rPr>
      </w:pPr>
      <w:r w:rsidRPr="00AE004D">
        <w:rPr>
          <w:bCs/>
          <w:szCs w:val="28"/>
        </w:rPr>
        <w:t>- численность э</w:t>
      </w:r>
      <w:r w:rsidRPr="00AE004D">
        <w:rPr>
          <w:szCs w:val="28"/>
        </w:rPr>
        <w:t>кономически активного населения (рабочей силы) увеличится на 1,9 и 2,6% до 172,5 и 173,7 тыс. человек;</w:t>
      </w:r>
    </w:p>
    <w:p w:rsidR="0015161A" w:rsidRPr="00AE004D" w:rsidRDefault="0015161A" w:rsidP="0015161A">
      <w:pPr>
        <w:tabs>
          <w:tab w:val="left" w:pos="2220"/>
        </w:tabs>
        <w:ind w:firstLine="709"/>
        <w:jc w:val="both"/>
        <w:rPr>
          <w:szCs w:val="28"/>
        </w:rPr>
      </w:pPr>
      <w:r w:rsidRPr="00AE004D">
        <w:rPr>
          <w:szCs w:val="28"/>
        </w:rPr>
        <w:t xml:space="preserve">- численность занятых в экономике на территории города возрастет </w:t>
      </w:r>
      <w:r w:rsidR="00B55190">
        <w:rPr>
          <w:szCs w:val="28"/>
        </w:rPr>
        <w:t xml:space="preserve">                           </w:t>
      </w:r>
      <w:r w:rsidRPr="00AE004D">
        <w:rPr>
          <w:szCs w:val="28"/>
        </w:rPr>
        <w:t>на 1,3 и 2,2% до 162,5 и 163,9 тыс. человек;</w:t>
      </w:r>
    </w:p>
    <w:p w:rsidR="0015161A" w:rsidRPr="00AE004D" w:rsidRDefault="0015161A" w:rsidP="0015161A">
      <w:pPr>
        <w:ind w:firstLine="709"/>
        <w:jc w:val="both"/>
        <w:rPr>
          <w:szCs w:val="28"/>
        </w:rPr>
      </w:pPr>
      <w:r w:rsidRPr="00AE004D">
        <w:rPr>
          <w:szCs w:val="28"/>
        </w:rPr>
        <w:t>- доля занятых в экономике от общей численности экономически активного населения (рабочей силы) составит в 2024 году 94,2 и 94,4%;</w:t>
      </w:r>
    </w:p>
    <w:p w:rsidR="0015161A" w:rsidRPr="00AE004D" w:rsidRDefault="0015161A" w:rsidP="0015161A">
      <w:pPr>
        <w:ind w:firstLine="709"/>
        <w:jc w:val="both"/>
        <w:rPr>
          <w:szCs w:val="28"/>
        </w:rPr>
      </w:pPr>
      <w:r w:rsidRPr="00AE004D">
        <w:rPr>
          <w:szCs w:val="28"/>
        </w:rPr>
        <w:t xml:space="preserve">- уровень зарегистрированной безработицы к концу среднесрочного </w:t>
      </w:r>
      <w:r w:rsidR="00B55190">
        <w:rPr>
          <w:szCs w:val="28"/>
        </w:rPr>
        <w:t xml:space="preserve">                      </w:t>
      </w:r>
      <w:r w:rsidRPr="00AE004D">
        <w:rPr>
          <w:szCs w:val="28"/>
        </w:rPr>
        <w:t>периода снизится до 0,3%.</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состояние рынка труда, от значений показателей прогноза социально-экономического развития </w:t>
      </w:r>
      <w:r w:rsidRPr="00AE004D">
        <w:rPr>
          <w:szCs w:val="28"/>
        </w:rPr>
        <w:br/>
      </w:r>
      <w:r w:rsidRPr="00B55190">
        <w:rPr>
          <w:spacing w:val="-4"/>
          <w:szCs w:val="28"/>
        </w:rPr>
        <w:t>на 2021 год и на плановый период 2022 – 2023 годов определяются корректировкой</w:t>
      </w:r>
      <w:r w:rsidRPr="00AE004D">
        <w:rPr>
          <w:szCs w:val="28"/>
        </w:rPr>
        <w:t xml:space="preserve"> показателей занятости в разрезе видов экономической деятельности, </w:t>
      </w:r>
      <w:r w:rsidR="00B55190">
        <w:rPr>
          <w:szCs w:val="28"/>
        </w:rPr>
        <w:t xml:space="preserve">                                              </w:t>
      </w:r>
      <w:r w:rsidRPr="00AE004D">
        <w:rPr>
          <w:szCs w:val="28"/>
        </w:rPr>
        <w:t>а также уровня безработицы на фоне постпандемийного восстановления рынка труда.</w:t>
      </w:r>
    </w:p>
    <w:p w:rsidR="0015161A" w:rsidRPr="00AE004D" w:rsidRDefault="0015161A" w:rsidP="0015161A">
      <w:pPr>
        <w:ind w:firstLine="709"/>
        <w:jc w:val="both"/>
        <w:rPr>
          <w:szCs w:val="28"/>
        </w:rPr>
      </w:pPr>
    </w:p>
    <w:p w:rsidR="0015161A" w:rsidRPr="00AE004D" w:rsidRDefault="0015161A" w:rsidP="0015161A">
      <w:pPr>
        <w:ind w:firstLine="709"/>
        <w:jc w:val="both"/>
        <w:rPr>
          <w:szCs w:val="28"/>
        </w:rPr>
      </w:pPr>
      <w:r w:rsidRPr="00AE004D">
        <w:rPr>
          <w:bCs/>
          <w:szCs w:val="28"/>
        </w:rPr>
        <w:lastRenderedPageBreak/>
        <w:t xml:space="preserve">Раздел </w:t>
      </w:r>
      <w:r w:rsidRPr="00AE004D">
        <w:rPr>
          <w:bCs/>
          <w:szCs w:val="28"/>
          <w:lang w:val="en-US"/>
        </w:rPr>
        <w:t>V</w:t>
      </w:r>
      <w:r w:rsidRPr="00AE004D">
        <w:rPr>
          <w:bCs/>
          <w:szCs w:val="28"/>
        </w:rPr>
        <w:t>.</w:t>
      </w:r>
      <w:r w:rsidRPr="00AE004D">
        <w:rPr>
          <w:szCs w:val="28"/>
        </w:rPr>
        <w:t xml:space="preserve"> Развитие отраслей социальной сферы.</w:t>
      </w:r>
    </w:p>
    <w:p w:rsidR="0015161A" w:rsidRPr="00AE004D" w:rsidRDefault="0015161A" w:rsidP="0015161A">
      <w:pPr>
        <w:ind w:firstLine="709"/>
        <w:jc w:val="both"/>
        <w:rPr>
          <w:szCs w:val="28"/>
        </w:rPr>
      </w:pPr>
      <w:r w:rsidRPr="00AE004D">
        <w:rPr>
          <w:szCs w:val="28"/>
        </w:rPr>
        <w:t>1. Образование.</w:t>
      </w:r>
    </w:p>
    <w:p w:rsidR="0015161A" w:rsidRPr="00AE004D" w:rsidRDefault="0015161A" w:rsidP="0015161A">
      <w:pPr>
        <w:pStyle w:val="Default"/>
        <w:ind w:firstLine="709"/>
        <w:jc w:val="both"/>
        <w:rPr>
          <w:rFonts w:ascii="Times New Roman" w:hAnsi="Times New Roman" w:cs="Times New Roman"/>
          <w:color w:val="auto"/>
          <w:spacing w:val="-4"/>
          <w:sz w:val="28"/>
          <w:szCs w:val="28"/>
        </w:rPr>
      </w:pPr>
      <w:r w:rsidRPr="00AE004D">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w:t>
      </w:r>
      <w:r w:rsidRPr="00AE004D">
        <w:rPr>
          <w:rFonts w:ascii="Times New Roman" w:hAnsi="Times New Roman" w:cs="Times New Roman"/>
          <w:color w:val="auto"/>
          <w:spacing w:val="-4"/>
          <w:sz w:val="28"/>
          <w:szCs w:val="28"/>
        </w:rPr>
        <w:br/>
        <w:t>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трех лет,</w:t>
      </w:r>
      <w:r w:rsidRPr="00AE004D">
        <w:rPr>
          <w:color w:val="auto"/>
          <w:spacing w:val="-4"/>
        </w:rPr>
        <w:t xml:space="preserve"> </w:t>
      </w:r>
      <w:r w:rsidRPr="00AE004D">
        <w:rPr>
          <w:rFonts w:ascii="Times New Roman" w:hAnsi="Times New Roman" w:cs="Times New Roman"/>
          <w:color w:val="auto"/>
          <w:spacing w:val="-4"/>
          <w:sz w:val="28"/>
          <w:szCs w:val="28"/>
        </w:rPr>
        <w:t xml:space="preserve">создание эффективной системы развития </w:t>
      </w:r>
      <w:r w:rsidR="00B55190">
        <w:rPr>
          <w:rFonts w:ascii="Times New Roman" w:hAnsi="Times New Roman" w:cs="Times New Roman"/>
          <w:color w:val="auto"/>
          <w:spacing w:val="-4"/>
          <w:sz w:val="28"/>
          <w:szCs w:val="28"/>
        </w:rPr>
        <w:t xml:space="preserve">          </w:t>
      </w:r>
      <w:r w:rsidRPr="00AE004D">
        <w:rPr>
          <w:rFonts w:ascii="Times New Roman" w:hAnsi="Times New Roman" w:cs="Times New Roman"/>
          <w:color w:val="auto"/>
          <w:spacing w:val="-4"/>
          <w:sz w:val="28"/>
          <w:szCs w:val="28"/>
        </w:rPr>
        <w:t xml:space="preserve">способностей и талантов у детей, внедрение новых методов обучения и </w:t>
      </w:r>
      <w:r w:rsidRPr="00AE004D">
        <w:rPr>
          <w:rFonts w:ascii="Times New Roman" w:hAnsi="Times New Roman" w:cs="Times New Roman"/>
          <w:color w:val="auto"/>
          <w:sz w:val="28"/>
          <w:szCs w:val="28"/>
        </w:rPr>
        <w:t>образовательных технологий, создание современной и безопасной цифровой образовательной</w:t>
      </w:r>
      <w:r w:rsidRPr="00AE004D">
        <w:rPr>
          <w:rFonts w:ascii="Times New Roman" w:hAnsi="Times New Roman" w:cs="Times New Roman"/>
          <w:color w:val="auto"/>
          <w:spacing w:val="-4"/>
          <w:sz w:val="28"/>
          <w:szCs w:val="28"/>
        </w:rPr>
        <w:t xml:space="preserve"> среды, подготовка, переподготовка и повышение квалификации кадров для работы в системе образования. </w:t>
      </w:r>
    </w:p>
    <w:p w:rsidR="0015161A" w:rsidRPr="00AE004D" w:rsidRDefault="0015161A" w:rsidP="0015161A">
      <w:pPr>
        <w:pStyle w:val="Default"/>
        <w:ind w:firstLine="709"/>
        <w:jc w:val="both"/>
        <w:rPr>
          <w:rFonts w:ascii="Times New Roman" w:hAnsi="Times New Roman" w:cs="Times New Roman"/>
          <w:color w:val="auto"/>
          <w:sz w:val="28"/>
          <w:szCs w:val="28"/>
          <w:shd w:val="clear" w:color="auto" w:fill="FFFFFF"/>
        </w:rPr>
      </w:pPr>
      <w:r w:rsidRPr="00AE004D">
        <w:rPr>
          <w:rFonts w:ascii="Times New Roman" w:hAnsi="Times New Roman" w:cs="Times New Roman"/>
          <w:color w:val="auto"/>
          <w:spacing w:val="-4"/>
          <w:sz w:val="28"/>
          <w:szCs w:val="28"/>
        </w:rPr>
        <w:t>В составе регионального портфеля проектов «Образование» (национальный проект</w:t>
      </w:r>
      <w:r w:rsidRPr="00AE004D">
        <w:rPr>
          <w:rFonts w:ascii="Times New Roman" w:hAnsi="Times New Roman" w:cs="Times New Roman"/>
          <w:color w:val="auto"/>
          <w:sz w:val="28"/>
          <w:szCs w:val="28"/>
        </w:rPr>
        <w:t xml:space="preserve"> «Образование») город участвует в реализации проектов «Современная школа», «Успех каждого ребенка», «Цифровая образовательная среда»,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что направлено на создание новых мест в общеобразовательных организациях, увеличение охвата детей в возрасте от 5 до 18 лет программами дополнительного образования, </w:t>
      </w:r>
      <w:r w:rsidRPr="00AE004D">
        <w:rPr>
          <w:rFonts w:ascii="Times New Roman" w:hAnsi="Times New Roman" w:cs="Times New Roman"/>
          <w:bCs/>
          <w:color w:val="auto"/>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AE004D">
        <w:rPr>
          <w:rFonts w:ascii="Times New Roman" w:eastAsia="Arial Unicode MS" w:hAnsi="Times New Roman" w:cs="Times New Roman"/>
          <w:color w:val="auto"/>
          <w:sz w:val="28"/>
          <w:szCs w:val="28"/>
        </w:rPr>
        <w:t xml:space="preserve">, </w:t>
      </w:r>
      <w:r w:rsidRPr="00AE004D">
        <w:rPr>
          <w:rFonts w:ascii="Times New Roman" w:hAnsi="Times New Roman" w:cs="Times New Roman"/>
          <w:color w:val="auto"/>
          <w:sz w:val="28"/>
          <w:szCs w:val="28"/>
          <w:shd w:val="clear" w:color="auto" w:fill="FFFFFF"/>
        </w:rPr>
        <w:t>увеличение доли педагогических работников общеобразовательных организаций, прошедших повышение квалификации, увеличение количества обучающихся по образовательным программам основного общего образования, охваченных мероприятиями, направленными на раннюю профессиональную ориентацию.</w:t>
      </w:r>
    </w:p>
    <w:p w:rsidR="0015161A" w:rsidRPr="00AE004D" w:rsidRDefault="0015161A" w:rsidP="0015161A">
      <w:pPr>
        <w:ind w:firstLine="709"/>
        <w:jc w:val="both"/>
        <w:rPr>
          <w:szCs w:val="28"/>
        </w:rPr>
      </w:pPr>
      <w:r w:rsidRPr="00AE004D">
        <w:rPr>
          <w:spacing w:val="-4"/>
          <w:szCs w:val="28"/>
        </w:rPr>
        <w:t>В составе регионального портфеля проектов «Демография» (национальный проект</w:t>
      </w:r>
      <w:r w:rsidRPr="00AE004D">
        <w:rPr>
          <w:szCs w:val="28"/>
        </w:rPr>
        <w:t xml:space="preserve"> «Демография») в сфере образования город участвует в реализации </w:t>
      </w:r>
      <w:r w:rsidR="00B55190">
        <w:rPr>
          <w:szCs w:val="28"/>
        </w:rPr>
        <w:t xml:space="preserve">                  </w:t>
      </w:r>
      <w:r w:rsidRPr="00AE004D">
        <w:rPr>
          <w:szCs w:val="28"/>
        </w:rPr>
        <w:t xml:space="preserve">проекта «Содействие занятости женщин – </w:t>
      </w:r>
      <w:r w:rsidRPr="00AE004D">
        <w:rPr>
          <w:bCs/>
          <w:szCs w:val="28"/>
        </w:rPr>
        <w:t xml:space="preserve">создание условий дошкольного </w:t>
      </w:r>
      <w:r w:rsidR="00B55190">
        <w:rPr>
          <w:bCs/>
          <w:szCs w:val="28"/>
        </w:rPr>
        <w:t xml:space="preserve">                      </w:t>
      </w:r>
      <w:r w:rsidRPr="00AE004D">
        <w:rPr>
          <w:bCs/>
          <w:szCs w:val="28"/>
        </w:rPr>
        <w:t>образования для детей в возрасте до трех лет», что повышает</w:t>
      </w:r>
      <w:r w:rsidRPr="00AE004D">
        <w:rPr>
          <w:szCs w:val="28"/>
        </w:rPr>
        <w:t xml:space="preserve"> доступность </w:t>
      </w:r>
      <w:r w:rsidR="00B55190">
        <w:rPr>
          <w:szCs w:val="28"/>
        </w:rPr>
        <w:t xml:space="preserve">                     </w:t>
      </w:r>
      <w:r w:rsidRPr="00AE004D">
        <w:rPr>
          <w:szCs w:val="28"/>
        </w:rPr>
        <w:t>дошкольного образования для детей в возрасте до трех лет</w:t>
      </w:r>
      <w:r w:rsidRPr="00AE004D">
        <w:rPr>
          <w:bCs/>
          <w:szCs w:val="28"/>
        </w:rPr>
        <w:t>.</w:t>
      </w:r>
    </w:p>
    <w:p w:rsidR="0015161A" w:rsidRPr="00AE004D" w:rsidRDefault="0015161A" w:rsidP="0015161A">
      <w:pPr>
        <w:ind w:firstLine="709"/>
        <w:jc w:val="both"/>
        <w:rPr>
          <w:szCs w:val="28"/>
        </w:rPr>
      </w:pPr>
      <w:r w:rsidRPr="00AE004D">
        <w:rPr>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15161A" w:rsidRPr="00AE004D" w:rsidRDefault="0015161A" w:rsidP="0015161A">
      <w:pPr>
        <w:ind w:firstLine="709"/>
        <w:jc w:val="both"/>
        <w:rPr>
          <w:szCs w:val="28"/>
        </w:rPr>
      </w:pPr>
      <w:r w:rsidRPr="00AE004D">
        <w:rPr>
          <w:szCs w:val="28"/>
        </w:rPr>
        <w:t>К концу 2021 года сеть образовательных учреждений будет включать:</w:t>
      </w:r>
    </w:p>
    <w:p w:rsidR="0015161A" w:rsidRPr="00AE004D" w:rsidRDefault="0015161A" w:rsidP="0015161A">
      <w:pPr>
        <w:tabs>
          <w:tab w:val="left" w:pos="993"/>
        </w:tabs>
        <w:ind w:firstLine="709"/>
        <w:jc w:val="both"/>
        <w:rPr>
          <w:szCs w:val="28"/>
        </w:rPr>
      </w:pPr>
      <w:r w:rsidRPr="00AE004D">
        <w:rPr>
          <w:szCs w:val="28"/>
        </w:rPr>
        <w:t xml:space="preserve">- 53 учреждения, реализующих программы дошкольного образования </w:t>
      </w:r>
      <w:r w:rsidRPr="00AE004D">
        <w:rPr>
          <w:szCs w:val="28"/>
        </w:rPr>
        <w:br/>
        <w:t xml:space="preserve">(40 муниципальных детских дошкольных учреждений, 7 частных детских </w:t>
      </w:r>
      <w:r w:rsidR="00B55190">
        <w:rPr>
          <w:szCs w:val="28"/>
        </w:rPr>
        <w:t xml:space="preserve">                     </w:t>
      </w:r>
      <w:r w:rsidRPr="00AE004D">
        <w:rPr>
          <w:szCs w:val="28"/>
        </w:rPr>
        <w:t xml:space="preserve">дошкольных учреждений, реализующих основную образовательную программу дошкольного образования, </w:t>
      </w:r>
      <w:r w:rsidRPr="00AE004D">
        <w:rPr>
          <w:spacing w:val="-4"/>
          <w:szCs w:val="28"/>
        </w:rPr>
        <w:t>5 муниципальных</w:t>
      </w:r>
      <w:r w:rsidRPr="00AE004D">
        <w:rPr>
          <w:szCs w:val="28"/>
        </w:rPr>
        <w:t xml:space="preserve"> общеобразовательных учреждений, реализующих основную образовательную программу дошкольного образования, окружное учреждение для обучающихся с ограниченными возможностями </w:t>
      </w:r>
      <w:r w:rsidR="00B55190">
        <w:rPr>
          <w:szCs w:val="28"/>
        </w:rPr>
        <w:t xml:space="preserve">                </w:t>
      </w:r>
      <w:r w:rsidRPr="00AE004D">
        <w:rPr>
          <w:szCs w:val="28"/>
        </w:rPr>
        <w:t>здоровья);</w:t>
      </w:r>
    </w:p>
    <w:p w:rsidR="0015161A" w:rsidRPr="00AE004D" w:rsidRDefault="0015161A" w:rsidP="0015161A">
      <w:pPr>
        <w:tabs>
          <w:tab w:val="left" w:pos="993"/>
        </w:tabs>
        <w:ind w:firstLine="709"/>
        <w:jc w:val="both"/>
        <w:rPr>
          <w:szCs w:val="28"/>
        </w:rPr>
      </w:pPr>
      <w:r w:rsidRPr="00AE004D">
        <w:rPr>
          <w:szCs w:val="28"/>
        </w:rPr>
        <w:t xml:space="preserve">- 41 общеобразовательное учреждение, включая окружные учреждения </w:t>
      </w:r>
      <w:r w:rsidR="00B55190">
        <w:rPr>
          <w:szCs w:val="28"/>
        </w:rPr>
        <w:t xml:space="preserve">               </w:t>
      </w:r>
      <w:r w:rsidRPr="00AE004D">
        <w:rPr>
          <w:szCs w:val="28"/>
        </w:rPr>
        <w:t xml:space="preserve">и частное общеобразовательное учреждение (37 муниципальных общеобразовательных учреждений, 3 окружных коррекционных общеобразовательных </w:t>
      </w:r>
      <w:r w:rsidR="00B55190">
        <w:rPr>
          <w:szCs w:val="28"/>
        </w:rPr>
        <w:t xml:space="preserve">                    </w:t>
      </w:r>
      <w:r w:rsidRPr="00AE004D">
        <w:rPr>
          <w:szCs w:val="28"/>
        </w:rPr>
        <w:t>учреждения, частное общеобразовательное учреждение);</w:t>
      </w:r>
    </w:p>
    <w:p w:rsidR="0015161A" w:rsidRPr="00AE004D" w:rsidRDefault="0015161A" w:rsidP="0015161A">
      <w:pPr>
        <w:tabs>
          <w:tab w:val="left" w:pos="993"/>
        </w:tabs>
        <w:ind w:firstLine="709"/>
        <w:jc w:val="both"/>
        <w:rPr>
          <w:szCs w:val="28"/>
        </w:rPr>
      </w:pPr>
      <w:r w:rsidRPr="00AE004D">
        <w:rPr>
          <w:szCs w:val="28"/>
        </w:rPr>
        <w:t>-</w:t>
      </w:r>
      <w:r w:rsidRPr="00AE004D">
        <w:rPr>
          <w:spacing w:val="-6"/>
          <w:szCs w:val="28"/>
        </w:rPr>
        <w:t xml:space="preserve"> 4 учреждения дополнительного образования детей (подведомственные</w:t>
      </w:r>
      <w:r w:rsidRPr="00AE004D">
        <w:rPr>
          <w:szCs w:val="28"/>
        </w:rPr>
        <w:t xml:space="preserve"> </w:t>
      </w:r>
      <w:r w:rsidR="00B55190">
        <w:rPr>
          <w:szCs w:val="28"/>
        </w:rPr>
        <w:t xml:space="preserve">                   </w:t>
      </w:r>
      <w:r w:rsidRPr="00AE004D">
        <w:rPr>
          <w:szCs w:val="28"/>
        </w:rPr>
        <w:t>департаменту образования);</w:t>
      </w:r>
    </w:p>
    <w:p w:rsidR="0015161A" w:rsidRPr="00AE004D" w:rsidRDefault="0015161A" w:rsidP="0015161A">
      <w:pPr>
        <w:tabs>
          <w:tab w:val="left" w:pos="720"/>
          <w:tab w:val="left" w:pos="993"/>
        </w:tabs>
        <w:ind w:firstLine="709"/>
        <w:jc w:val="both"/>
        <w:rPr>
          <w:szCs w:val="28"/>
        </w:rPr>
      </w:pPr>
      <w:r w:rsidRPr="00AE004D">
        <w:rPr>
          <w:szCs w:val="28"/>
        </w:rPr>
        <w:t xml:space="preserve">- 8 учреждений среднего профессионального образования (с учетом </w:t>
      </w:r>
      <w:r w:rsidR="00B55190">
        <w:rPr>
          <w:szCs w:val="28"/>
        </w:rPr>
        <w:t xml:space="preserve">                     </w:t>
      </w:r>
      <w:r w:rsidRPr="00AE004D">
        <w:rPr>
          <w:szCs w:val="28"/>
        </w:rPr>
        <w:t>филиалов);</w:t>
      </w:r>
    </w:p>
    <w:p w:rsidR="0015161A" w:rsidRPr="00AE004D" w:rsidRDefault="0015161A" w:rsidP="0015161A">
      <w:pPr>
        <w:tabs>
          <w:tab w:val="left" w:pos="720"/>
          <w:tab w:val="left" w:pos="993"/>
        </w:tabs>
        <w:ind w:firstLine="709"/>
        <w:jc w:val="both"/>
        <w:rPr>
          <w:szCs w:val="28"/>
        </w:rPr>
      </w:pPr>
      <w:r w:rsidRPr="00AE004D">
        <w:rPr>
          <w:szCs w:val="28"/>
        </w:rPr>
        <w:t xml:space="preserve">- 3 учреждения высшего профессионального образования (включая </w:t>
      </w:r>
      <w:r w:rsidR="00B55190">
        <w:rPr>
          <w:szCs w:val="28"/>
        </w:rPr>
        <w:t xml:space="preserve">                     </w:t>
      </w:r>
      <w:r w:rsidRPr="00AE004D">
        <w:rPr>
          <w:szCs w:val="28"/>
        </w:rPr>
        <w:t>филиал).</w:t>
      </w:r>
    </w:p>
    <w:p w:rsidR="0015161A" w:rsidRPr="00AE004D" w:rsidRDefault="0015161A" w:rsidP="0015161A">
      <w:pPr>
        <w:ind w:firstLine="709"/>
        <w:jc w:val="both"/>
        <w:rPr>
          <w:szCs w:val="28"/>
        </w:rPr>
      </w:pPr>
      <w:r w:rsidRPr="00AE004D">
        <w:rPr>
          <w:spacing w:val="-4"/>
          <w:szCs w:val="28"/>
        </w:rPr>
        <w:t>Кроме того, на территории города образовательную деятельность осуществляют 2 специальные</w:t>
      </w:r>
      <w:r w:rsidRPr="00AE004D">
        <w:rPr>
          <w:spacing w:val="-6"/>
          <w:szCs w:val="28"/>
        </w:rPr>
        <w:t xml:space="preserve"> учебно-воспитательные школы – школа при исправительном</w:t>
      </w:r>
      <w:r w:rsidRPr="00AE004D">
        <w:rPr>
          <w:szCs w:val="28"/>
        </w:rPr>
        <w:t xml:space="preserve"> учреждении и школа для детей с девиантным поведением.</w:t>
      </w:r>
    </w:p>
    <w:p w:rsidR="0015161A" w:rsidRPr="00AE004D" w:rsidRDefault="0015161A" w:rsidP="0015161A">
      <w:pPr>
        <w:ind w:firstLine="709"/>
        <w:jc w:val="both"/>
        <w:rPr>
          <w:szCs w:val="28"/>
        </w:rPr>
      </w:pPr>
      <w:r w:rsidRPr="00AE004D">
        <w:rPr>
          <w:szCs w:val="28"/>
        </w:rPr>
        <w:t xml:space="preserve">Основными проблемными вопросами в сфере образования в 2021 году </w:t>
      </w:r>
      <w:r w:rsidR="00B55190">
        <w:rPr>
          <w:szCs w:val="28"/>
        </w:rPr>
        <w:t xml:space="preserve">                   </w:t>
      </w:r>
      <w:r w:rsidRPr="00AE004D">
        <w:rPr>
          <w:szCs w:val="28"/>
        </w:rPr>
        <w:t>и на перспективу остаются:</w:t>
      </w:r>
    </w:p>
    <w:p w:rsidR="0015161A" w:rsidRPr="00AE004D" w:rsidRDefault="0015161A" w:rsidP="0015161A">
      <w:pPr>
        <w:tabs>
          <w:tab w:val="num" w:pos="851"/>
          <w:tab w:val="left" w:pos="1134"/>
        </w:tabs>
        <w:suppressAutoHyphens/>
        <w:ind w:firstLine="709"/>
        <w:jc w:val="both"/>
        <w:rPr>
          <w:spacing w:val="-8"/>
          <w:szCs w:val="28"/>
        </w:rPr>
      </w:pPr>
      <w:r w:rsidRPr="00AE004D">
        <w:rPr>
          <w:szCs w:val="28"/>
        </w:rPr>
        <w:t>- невозможность организации односменного режима работы всех обще</w:t>
      </w:r>
      <w:r w:rsidR="00B55190">
        <w:rPr>
          <w:szCs w:val="28"/>
        </w:rPr>
        <w:t>-</w:t>
      </w:r>
      <w:r w:rsidRPr="00AE004D">
        <w:rPr>
          <w:szCs w:val="28"/>
        </w:rPr>
        <w:t>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к оснащению и организации учебного процесса</w:t>
      </w:r>
      <w:r w:rsidRPr="00AE004D">
        <w:rPr>
          <w:spacing w:val="-8"/>
          <w:szCs w:val="28"/>
        </w:rPr>
        <w:t>;</w:t>
      </w:r>
    </w:p>
    <w:p w:rsidR="0015161A" w:rsidRPr="00AE004D" w:rsidRDefault="0015161A" w:rsidP="0015161A">
      <w:pPr>
        <w:tabs>
          <w:tab w:val="num" w:pos="851"/>
          <w:tab w:val="left" w:pos="1134"/>
        </w:tabs>
        <w:suppressAutoHyphens/>
        <w:ind w:firstLine="709"/>
        <w:jc w:val="both"/>
        <w:rPr>
          <w:szCs w:val="28"/>
        </w:rPr>
      </w:pPr>
      <w:r w:rsidRPr="00AE004D">
        <w:rPr>
          <w:szCs w:val="28"/>
        </w:rPr>
        <w:t>- высокий износ материально-технической базы образовательных учреж</w:t>
      </w:r>
      <w:r w:rsidR="00B55190">
        <w:rPr>
          <w:szCs w:val="28"/>
        </w:rPr>
        <w:t>-</w:t>
      </w:r>
      <w:r w:rsidRPr="00AE004D">
        <w:rPr>
          <w:szCs w:val="28"/>
        </w:rPr>
        <w:t>дений.</w:t>
      </w:r>
    </w:p>
    <w:p w:rsidR="0015161A" w:rsidRPr="00AE004D" w:rsidRDefault="0015161A" w:rsidP="0015161A">
      <w:pPr>
        <w:ind w:firstLine="709"/>
        <w:jc w:val="both"/>
        <w:rPr>
          <w:szCs w:val="28"/>
        </w:rPr>
      </w:pPr>
      <w:r w:rsidRPr="00AE004D">
        <w:rPr>
          <w:szCs w:val="28"/>
        </w:rPr>
        <w:t xml:space="preserve">В 2021 году для решения приоритетных задач проведены и планируются следующие мероприятия: </w:t>
      </w:r>
    </w:p>
    <w:p w:rsidR="0015161A" w:rsidRPr="00AE004D" w:rsidRDefault="0015161A" w:rsidP="0015161A">
      <w:pPr>
        <w:ind w:firstLine="709"/>
        <w:jc w:val="both"/>
        <w:rPr>
          <w:szCs w:val="28"/>
        </w:rPr>
      </w:pPr>
      <w:r w:rsidRPr="00AE004D">
        <w:rPr>
          <w:szCs w:val="28"/>
        </w:rPr>
        <w:t xml:space="preserve">- </w:t>
      </w:r>
      <w:r w:rsidRPr="00AE004D">
        <w:rPr>
          <w:spacing w:val="-6"/>
          <w:szCs w:val="28"/>
        </w:rPr>
        <w:t xml:space="preserve">реорганизация </w:t>
      </w:r>
      <w:r w:rsidR="00B55190">
        <w:rPr>
          <w:spacing w:val="-6"/>
          <w:szCs w:val="28"/>
        </w:rPr>
        <w:t>двух</w:t>
      </w:r>
      <w:r w:rsidRPr="00AE004D">
        <w:rPr>
          <w:spacing w:val="-6"/>
          <w:szCs w:val="28"/>
        </w:rPr>
        <w:t xml:space="preserve"> муниципальных бюджетных </w:t>
      </w:r>
      <w:r w:rsidRPr="00AE004D">
        <w:rPr>
          <w:szCs w:val="28"/>
        </w:rPr>
        <w:t xml:space="preserve">дошкольных </w:t>
      </w:r>
      <w:r w:rsidRPr="00B55190">
        <w:rPr>
          <w:spacing w:val="-4"/>
          <w:szCs w:val="28"/>
        </w:rPr>
        <w:t>образовательных учреждений с целью оптимизации сети муниципальных образовательных</w:t>
      </w:r>
      <w:r w:rsidRPr="00AE004D">
        <w:rPr>
          <w:szCs w:val="28"/>
        </w:rPr>
        <w:t xml:space="preserve"> учреждений;</w:t>
      </w:r>
    </w:p>
    <w:p w:rsidR="0015161A" w:rsidRPr="00AE004D" w:rsidRDefault="0015161A" w:rsidP="0015161A">
      <w:pPr>
        <w:ind w:firstLine="709"/>
        <w:jc w:val="both"/>
        <w:rPr>
          <w:szCs w:val="28"/>
        </w:rPr>
      </w:pPr>
      <w:r w:rsidRPr="00AE004D">
        <w:rPr>
          <w:szCs w:val="28"/>
        </w:rPr>
        <w:t>- ввод школы в микрорайоне 32 (900 мест) с присоединением к муниципальному бюджетному образовательному учреждению лицею имени генерал-майора Хисматуллина В.И.;</w:t>
      </w:r>
    </w:p>
    <w:p w:rsidR="0015161A" w:rsidRPr="00AE004D" w:rsidRDefault="0015161A" w:rsidP="0015161A">
      <w:pPr>
        <w:ind w:firstLine="709"/>
        <w:jc w:val="both"/>
        <w:rPr>
          <w:szCs w:val="28"/>
        </w:rPr>
      </w:pPr>
      <w:r w:rsidRPr="00AE004D">
        <w:rPr>
          <w:szCs w:val="28"/>
        </w:rPr>
        <w:t>- ввод школы в микрорайоне 33 (900 мест) с присоединением к муниципальному бюджетному образовательному учреждению «Перспектива».</w:t>
      </w:r>
      <w:r w:rsidRPr="00AE004D">
        <w:t xml:space="preserve"> </w:t>
      </w:r>
    </w:p>
    <w:p w:rsidR="0015161A" w:rsidRPr="00AE004D" w:rsidRDefault="0015161A" w:rsidP="0015161A">
      <w:pPr>
        <w:ind w:firstLine="709"/>
        <w:jc w:val="both"/>
        <w:rPr>
          <w:szCs w:val="28"/>
        </w:rPr>
      </w:pPr>
      <w:r w:rsidRPr="00AE004D">
        <w:rPr>
          <w:szCs w:val="28"/>
        </w:rPr>
        <w:t xml:space="preserve">С учетом данных изменений численность детей, посещающих дошкольные образовательные организации, составит к концу 2021 года 31,3 тыс. человек, обеспеченность детей дошкольными образовательными организациями </w:t>
      </w:r>
      <w:r w:rsidR="00B55190">
        <w:rPr>
          <w:szCs w:val="28"/>
        </w:rPr>
        <w:t>–</w:t>
      </w:r>
      <w:r w:rsidRPr="00AE004D">
        <w:rPr>
          <w:szCs w:val="28"/>
        </w:rPr>
        <w:t xml:space="preserve"> 102,9% от норматива (70 мест на 100 детей).</w:t>
      </w:r>
    </w:p>
    <w:p w:rsidR="0015161A" w:rsidRPr="00AE004D" w:rsidRDefault="0015161A" w:rsidP="0015161A">
      <w:pPr>
        <w:pStyle w:val="af9"/>
        <w:spacing w:after="0"/>
        <w:ind w:left="0" w:firstLine="709"/>
        <w:jc w:val="both"/>
        <w:rPr>
          <w:sz w:val="28"/>
          <w:szCs w:val="28"/>
        </w:rPr>
      </w:pPr>
      <w:r w:rsidRPr="00AE004D">
        <w:rPr>
          <w:sz w:val="28"/>
          <w:szCs w:val="28"/>
        </w:rPr>
        <w:t xml:space="preserve">В перспективе для увеличения количества мест в дошкольных учреждениях </w:t>
      </w:r>
      <w:r w:rsidRPr="00AE004D">
        <w:rPr>
          <w:spacing w:val="-4"/>
          <w:sz w:val="28"/>
          <w:szCs w:val="28"/>
        </w:rPr>
        <w:t xml:space="preserve">планируется использование ресурсов, действующих муниципальных </w:t>
      </w:r>
      <w:r w:rsidR="00B55190">
        <w:rPr>
          <w:spacing w:val="-4"/>
          <w:sz w:val="28"/>
          <w:szCs w:val="28"/>
        </w:rPr>
        <w:t xml:space="preserve">                                </w:t>
      </w:r>
      <w:r w:rsidRPr="00AE004D">
        <w:rPr>
          <w:spacing w:val="-4"/>
          <w:sz w:val="28"/>
          <w:szCs w:val="28"/>
        </w:rPr>
        <w:t>дошкольных</w:t>
      </w:r>
      <w:r w:rsidRPr="00AE004D">
        <w:rPr>
          <w:sz w:val="28"/>
          <w:szCs w:val="28"/>
        </w:rPr>
        <w:t xml:space="preserve"> образовательных учреждений, строительство и ввод в эксплуа</w:t>
      </w:r>
      <w:r w:rsidR="00D76497">
        <w:rPr>
          <w:sz w:val="28"/>
          <w:szCs w:val="28"/>
        </w:rPr>
        <w:t xml:space="preserve">-                    </w:t>
      </w:r>
      <w:r w:rsidRPr="00AE004D">
        <w:rPr>
          <w:sz w:val="28"/>
          <w:szCs w:val="28"/>
        </w:rPr>
        <w:t xml:space="preserve">тацию новых объектов. </w:t>
      </w:r>
    </w:p>
    <w:p w:rsidR="0015161A" w:rsidRPr="00AE004D" w:rsidRDefault="0015161A" w:rsidP="0015161A">
      <w:pPr>
        <w:pStyle w:val="af9"/>
        <w:spacing w:after="0"/>
        <w:ind w:left="0" w:firstLine="709"/>
        <w:jc w:val="both"/>
      </w:pPr>
      <w:r w:rsidRPr="00AE004D">
        <w:rPr>
          <w:sz w:val="28"/>
          <w:szCs w:val="28"/>
        </w:rPr>
        <w:t xml:space="preserve">Так, по консервативному и базовому вариантам прогноза в среднесрочном периоде </w:t>
      </w:r>
      <w:r w:rsidRPr="00AE004D">
        <w:rPr>
          <w:spacing w:val="-4"/>
          <w:sz w:val="28"/>
          <w:szCs w:val="28"/>
        </w:rPr>
        <w:t xml:space="preserve">планируется строительство и ввод в эксплуатацию </w:t>
      </w:r>
      <w:r w:rsidR="00B55190">
        <w:rPr>
          <w:spacing w:val="-4"/>
          <w:sz w:val="28"/>
          <w:szCs w:val="28"/>
        </w:rPr>
        <w:t>трех</w:t>
      </w:r>
      <w:r w:rsidRPr="00AE004D">
        <w:rPr>
          <w:sz w:val="28"/>
          <w:szCs w:val="28"/>
        </w:rPr>
        <w:t xml:space="preserve"> дошкольных </w:t>
      </w:r>
      <w:r w:rsidR="00B55190">
        <w:rPr>
          <w:sz w:val="28"/>
          <w:szCs w:val="28"/>
        </w:rPr>
        <w:t xml:space="preserve">                </w:t>
      </w:r>
      <w:r w:rsidRPr="00AE004D">
        <w:rPr>
          <w:sz w:val="28"/>
          <w:szCs w:val="28"/>
        </w:rPr>
        <w:t>образовательных учреждений, школы-детского сада, двух частных организаций, реализующих образовательные программы дошкольного образования и оказывающих услуги по присмотру и уходу за детьми</w:t>
      </w:r>
      <w:r w:rsidRPr="00AE004D">
        <w:t>.</w:t>
      </w:r>
    </w:p>
    <w:p w:rsidR="0015161A" w:rsidRPr="00AE004D" w:rsidRDefault="0015161A" w:rsidP="0015161A">
      <w:pPr>
        <w:ind w:firstLine="709"/>
        <w:jc w:val="both"/>
        <w:rPr>
          <w:szCs w:val="28"/>
        </w:rPr>
      </w:pPr>
      <w:r w:rsidRPr="00AE004D">
        <w:rPr>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w:t>
      </w:r>
      <w:r w:rsidRPr="00AE004D">
        <w:rPr>
          <w:szCs w:val="28"/>
        </w:rPr>
        <w:br/>
        <w:t xml:space="preserve">и к концу 2024 года по консервативному и базовому варианту прогноза составит </w:t>
      </w:r>
      <w:r w:rsidRPr="00AE004D">
        <w:rPr>
          <w:spacing w:val="-4"/>
          <w:szCs w:val="28"/>
        </w:rPr>
        <w:t>32,8 тыс. человек или 119% от</w:t>
      </w:r>
      <w:r w:rsidRPr="00AE004D">
        <w:rPr>
          <w:szCs w:val="28"/>
        </w:rPr>
        <w:t xml:space="preserve"> норматив</w:t>
      </w:r>
      <w:r w:rsidR="00B55190">
        <w:rPr>
          <w:szCs w:val="28"/>
        </w:rPr>
        <w:t>а</w:t>
      </w:r>
      <w:r w:rsidRPr="00AE004D">
        <w:rPr>
          <w:szCs w:val="28"/>
        </w:rPr>
        <w:t xml:space="preserve"> (70 мест на 100 детей). </w:t>
      </w:r>
    </w:p>
    <w:p w:rsidR="0015161A" w:rsidRPr="00AE004D" w:rsidRDefault="0015161A" w:rsidP="0015161A">
      <w:pPr>
        <w:ind w:firstLine="709"/>
        <w:jc w:val="both"/>
        <w:rPr>
          <w:szCs w:val="28"/>
        </w:rPr>
      </w:pPr>
      <w:r w:rsidRPr="00AE004D">
        <w:rPr>
          <w:szCs w:val="28"/>
        </w:rPr>
        <w:t xml:space="preserve">Численность учащихся в общеобразовательных учреждениях в 2021 году увеличится на 3,6% к уровню 2020 года до 57,1 тыс. человек, уровень </w:t>
      </w:r>
      <w:r w:rsidRPr="00AE004D">
        <w:rPr>
          <w:spacing w:val="-4"/>
          <w:szCs w:val="28"/>
        </w:rPr>
        <w:t xml:space="preserve">обеспеченности местами в общеобразовательных учреждениях </w:t>
      </w:r>
      <w:r w:rsidR="00D76497">
        <w:rPr>
          <w:spacing w:val="-4"/>
          <w:szCs w:val="28"/>
        </w:rPr>
        <w:t>–</w:t>
      </w:r>
      <w:r w:rsidRPr="00AE004D">
        <w:rPr>
          <w:spacing w:val="-4"/>
          <w:szCs w:val="28"/>
        </w:rPr>
        <w:t xml:space="preserve"> на 1,3% до 65,2% к нормативу (1 место</w:t>
      </w:r>
      <w:r w:rsidRPr="00AE004D">
        <w:rPr>
          <w:szCs w:val="28"/>
        </w:rPr>
        <w:t xml:space="preserve"> на </w:t>
      </w:r>
      <w:r w:rsidR="00B55190">
        <w:rPr>
          <w:szCs w:val="28"/>
        </w:rPr>
        <w:t>одного</w:t>
      </w:r>
      <w:r w:rsidRPr="00AE004D">
        <w:rPr>
          <w:szCs w:val="28"/>
        </w:rPr>
        <w:t xml:space="preserve"> учащегося).</w:t>
      </w:r>
    </w:p>
    <w:p w:rsidR="0015161A" w:rsidRPr="00AE004D" w:rsidRDefault="0015161A" w:rsidP="0015161A">
      <w:pPr>
        <w:ind w:firstLine="709"/>
        <w:jc w:val="both"/>
        <w:rPr>
          <w:spacing w:val="-6"/>
          <w:szCs w:val="28"/>
        </w:rPr>
      </w:pPr>
      <w:r w:rsidRPr="00AE004D">
        <w:rPr>
          <w:szCs w:val="28"/>
        </w:rPr>
        <w:t>Для увеличения числа мест в образовательных организациях в средне</w:t>
      </w:r>
      <w:r w:rsidR="00B55190">
        <w:rPr>
          <w:szCs w:val="28"/>
        </w:rPr>
        <w:t>-</w:t>
      </w:r>
      <w:r w:rsidRPr="00AE004D">
        <w:rPr>
          <w:spacing w:val="-4"/>
          <w:szCs w:val="28"/>
        </w:rPr>
        <w:t xml:space="preserve">срочном периоде </w:t>
      </w:r>
      <w:r w:rsidRPr="00AE004D">
        <w:rPr>
          <w:szCs w:val="28"/>
        </w:rPr>
        <w:t xml:space="preserve">по консервативному и базовому варианту прогноза </w:t>
      </w:r>
      <w:r w:rsidRPr="00AE004D">
        <w:rPr>
          <w:spacing w:val="-4"/>
          <w:szCs w:val="28"/>
        </w:rPr>
        <w:t>планируется строительство и ввод в эксплуатацию новых школ – откроются</w:t>
      </w:r>
      <w:r w:rsidRPr="00AE004D">
        <w:rPr>
          <w:szCs w:val="28"/>
        </w:rPr>
        <w:t xml:space="preserve"> 6 общеобразовательных учреждений, 1 школа-детский сад, 1 блок к существующему общеобразовательному учреждению</w:t>
      </w:r>
      <w:r w:rsidRPr="00AE004D">
        <w:rPr>
          <w:spacing w:val="-6"/>
          <w:szCs w:val="28"/>
        </w:rPr>
        <w:t>.</w:t>
      </w:r>
    </w:p>
    <w:p w:rsidR="0015161A" w:rsidRPr="00AE004D" w:rsidRDefault="0015161A" w:rsidP="0015161A">
      <w:pPr>
        <w:ind w:firstLine="709"/>
        <w:jc w:val="both"/>
        <w:rPr>
          <w:szCs w:val="28"/>
        </w:rPr>
      </w:pPr>
      <w:r w:rsidRPr="00AE004D">
        <w:rPr>
          <w:szCs w:val="28"/>
        </w:rPr>
        <w:t xml:space="preserve">С учетом прогнозируемых темпов роста численности детей школьного </w:t>
      </w:r>
      <w:r w:rsidR="00B55190">
        <w:rPr>
          <w:szCs w:val="28"/>
        </w:rPr>
        <w:t xml:space="preserve">       </w:t>
      </w:r>
      <w:r w:rsidRPr="00AE004D">
        <w:rPr>
          <w:szCs w:val="28"/>
        </w:rPr>
        <w:t xml:space="preserve">возраста, планируемые к вводу объекты позволят увеличить обеспеченность </w:t>
      </w:r>
      <w:r w:rsidR="00B55190">
        <w:rPr>
          <w:szCs w:val="28"/>
        </w:rPr>
        <w:t xml:space="preserve">                </w:t>
      </w:r>
      <w:r w:rsidRPr="00AE004D">
        <w:rPr>
          <w:szCs w:val="28"/>
        </w:rPr>
        <w:t>местами в общеобразовательных учреждениях к концу 2024 года до 75,4 и 75,3% от норматива по консервативному и базовому варианту прогноза соответственно.</w:t>
      </w:r>
    </w:p>
    <w:p w:rsidR="0015161A" w:rsidRPr="00AE004D" w:rsidRDefault="0015161A" w:rsidP="0015161A">
      <w:pPr>
        <w:ind w:firstLine="709"/>
        <w:jc w:val="both"/>
        <w:rPr>
          <w:szCs w:val="28"/>
        </w:rPr>
      </w:pPr>
      <w:r w:rsidRPr="00AE004D">
        <w:rPr>
          <w:szCs w:val="28"/>
        </w:rPr>
        <w:t xml:space="preserve">Таким образом, по консервативному и базовому варианту прогноза услуги общего образования в 2024 году будут оказывать 48 общеобразовательных учреждений с численностью обучающихся 61,6 тыс. человек (44 муниципальных </w:t>
      </w:r>
      <w:r w:rsidR="00B55190">
        <w:rPr>
          <w:szCs w:val="28"/>
        </w:rPr>
        <w:t xml:space="preserve">                </w:t>
      </w:r>
      <w:r w:rsidRPr="00AE004D">
        <w:rPr>
          <w:szCs w:val="28"/>
        </w:rPr>
        <w:t xml:space="preserve">общеобразовательных учреждения, 3 окружных коррекционных общеобразовательных учреждения и частное </w:t>
      </w:r>
      <w:r w:rsidRPr="00AE004D">
        <w:rPr>
          <w:spacing w:val="-4"/>
          <w:szCs w:val="28"/>
        </w:rPr>
        <w:t xml:space="preserve">общеобразовательное учреждение), а услуги </w:t>
      </w:r>
      <w:r w:rsidR="00B55190">
        <w:rPr>
          <w:spacing w:val="-4"/>
          <w:szCs w:val="28"/>
        </w:rPr>
        <w:t xml:space="preserve">                     </w:t>
      </w:r>
      <w:r w:rsidRPr="00AE004D">
        <w:rPr>
          <w:spacing w:val="-4"/>
          <w:szCs w:val="28"/>
        </w:rPr>
        <w:t>дошкольного образования – 56 учреждений</w:t>
      </w:r>
      <w:r w:rsidRPr="00AE004D">
        <w:rPr>
          <w:szCs w:val="28"/>
        </w:rPr>
        <w:t xml:space="preserve"> </w:t>
      </w:r>
      <w:r w:rsidRPr="00AE004D">
        <w:rPr>
          <w:spacing w:val="-4"/>
          <w:szCs w:val="28"/>
        </w:rPr>
        <w:t>(43 муниципальных дошкольных образовательных учреждения, 5 муниципальных</w:t>
      </w:r>
      <w:r w:rsidRPr="00AE004D">
        <w:rPr>
          <w:szCs w:val="28"/>
        </w:rPr>
        <w:t xml:space="preserve"> общеобразовательных учреждений, реализующих основную образовательную программу дошкольного образования, 7 частных организаций, реализующих программы дошкольного образования, окружное учреждение для обучающихся с ограниченными возможностями </w:t>
      </w:r>
      <w:r w:rsidR="00B55190">
        <w:rPr>
          <w:szCs w:val="28"/>
        </w:rPr>
        <w:t xml:space="preserve">                 </w:t>
      </w:r>
      <w:r w:rsidRPr="00AE004D">
        <w:rPr>
          <w:szCs w:val="28"/>
        </w:rPr>
        <w:t>здоровья).</w:t>
      </w:r>
    </w:p>
    <w:p w:rsidR="0015161A" w:rsidRPr="00AE004D" w:rsidRDefault="0015161A" w:rsidP="0015161A">
      <w:pPr>
        <w:ind w:firstLine="709"/>
        <w:jc w:val="both"/>
        <w:rPr>
          <w:szCs w:val="28"/>
        </w:rPr>
      </w:pPr>
      <w:r w:rsidRPr="00AE004D">
        <w:rPr>
          <w:szCs w:val="28"/>
        </w:rPr>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sidRPr="00AE004D">
        <w:rPr>
          <w:szCs w:val="28"/>
        </w:rPr>
        <w:br/>
        <w:t xml:space="preserve">в рамках которой успешно реализуются различные модели дополнительного </w:t>
      </w:r>
      <w:r w:rsidR="00B55190">
        <w:rPr>
          <w:szCs w:val="28"/>
        </w:rPr>
        <w:t xml:space="preserve">             </w:t>
      </w:r>
      <w:r w:rsidRPr="00AE004D">
        <w:rPr>
          <w:szCs w:val="28"/>
        </w:rPr>
        <w:t xml:space="preserve">образования детей на базе организаций культуры, физической культуры </w:t>
      </w:r>
      <w:r w:rsidR="00B55190">
        <w:rPr>
          <w:szCs w:val="28"/>
        </w:rPr>
        <w:t xml:space="preserve">                             </w:t>
      </w:r>
      <w:r w:rsidRPr="00AE004D">
        <w:rPr>
          <w:szCs w:val="28"/>
        </w:rPr>
        <w:t>и спорта, образовательных учреждений и организаций дополнительного образования детей.</w:t>
      </w:r>
    </w:p>
    <w:p w:rsidR="0015161A" w:rsidRPr="00AE004D" w:rsidRDefault="0015161A" w:rsidP="0015161A">
      <w:pPr>
        <w:ind w:firstLine="709"/>
        <w:jc w:val="both"/>
        <w:rPr>
          <w:szCs w:val="28"/>
        </w:rPr>
      </w:pPr>
      <w:r w:rsidRPr="00AE004D">
        <w:rPr>
          <w:szCs w:val="28"/>
        </w:rPr>
        <w:t xml:space="preserve">С целью обеспечения доступного и качественного дополнительного образования город перешел на новую модель предоставления сертификата дополнительного образования и способов его использования. Сертификат </w:t>
      </w:r>
      <w:r w:rsidRPr="00B55190">
        <w:rPr>
          <w:spacing w:val="-4"/>
          <w:szCs w:val="28"/>
        </w:rPr>
        <w:t>дополнительного образования предоставляется всем детям в возрасте от 5 до 18 лет, желающим</w:t>
      </w:r>
      <w:r w:rsidRPr="00AE004D">
        <w:rPr>
          <w:szCs w:val="28"/>
        </w:rPr>
        <w:t xml:space="preserve"> получать услуги дополнительного образования на территории города.</w:t>
      </w:r>
    </w:p>
    <w:p w:rsidR="0015161A" w:rsidRPr="00AE004D" w:rsidRDefault="0015161A" w:rsidP="0015161A">
      <w:pPr>
        <w:tabs>
          <w:tab w:val="num" w:pos="851"/>
        </w:tabs>
        <w:ind w:firstLine="709"/>
        <w:jc w:val="both"/>
        <w:rPr>
          <w:szCs w:val="28"/>
        </w:rPr>
      </w:pPr>
      <w:r w:rsidRPr="00AE004D">
        <w:rPr>
          <w:szCs w:val="28"/>
        </w:rPr>
        <w:t>Постановлением Администрации города от 08.11.2016 № 8249 утверждена программа персонифицированного финансирования дополнительного образования детей в городе Сургуте на 2016 – 2023 годы.</w:t>
      </w:r>
    </w:p>
    <w:p w:rsidR="0015161A" w:rsidRPr="00AE004D" w:rsidRDefault="0015161A" w:rsidP="0015161A">
      <w:pPr>
        <w:suppressAutoHyphens/>
        <w:ind w:firstLine="709"/>
        <w:jc w:val="both"/>
        <w:rPr>
          <w:szCs w:val="28"/>
        </w:rPr>
      </w:pPr>
      <w:r w:rsidRPr="00AE004D">
        <w:rPr>
          <w:bCs/>
          <w:szCs w:val="28"/>
        </w:rPr>
        <w:t>Обучение с использованием сертификата по дополнительным обще</w:t>
      </w:r>
      <w:r w:rsidR="00B55190">
        <w:rPr>
          <w:bCs/>
          <w:szCs w:val="28"/>
        </w:rPr>
        <w:t>-</w:t>
      </w:r>
      <w:r w:rsidRPr="00AE004D">
        <w:rPr>
          <w:bCs/>
          <w:szCs w:val="28"/>
        </w:rPr>
        <w:t>развивающим программам осуществляют 4 муниципальных учреждения и 13 негосударственных организаций. В</w:t>
      </w:r>
      <w:r w:rsidRPr="00AE004D">
        <w:rPr>
          <w:szCs w:val="28"/>
        </w:rPr>
        <w:t xml:space="preserve"> 2021</w:t>
      </w:r>
      <w:r w:rsidRPr="00AE004D">
        <w:rPr>
          <w:bCs/>
          <w:szCs w:val="28"/>
        </w:rPr>
        <w:t xml:space="preserve"> – </w:t>
      </w:r>
      <w:r w:rsidRPr="00AE004D">
        <w:rPr>
          <w:szCs w:val="28"/>
        </w:rPr>
        <w:t xml:space="preserve">2023 годах будут обучаться </w:t>
      </w:r>
      <w:r w:rsidR="00B55190">
        <w:rPr>
          <w:szCs w:val="28"/>
        </w:rPr>
        <w:t xml:space="preserve">                                </w:t>
      </w:r>
      <w:r w:rsidRPr="00AE004D">
        <w:rPr>
          <w:szCs w:val="28"/>
        </w:rPr>
        <w:t xml:space="preserve">8 009 детей, в том числе около 2 000 детей в негосударственных учреждениях, имеющих лицензию на осуществление образовательной деятельности </w:t>
      </w:r>
      <w:r w:rsidRPr="00AE004D">
        <w:rPr>
          <w:szCs w:val="28"/>
        </w:rPr>
        <w:br/>
        <w:t xml:space="preserve">по программам дополнительного образования. </w:t>
      </w:r>
    </w:p>
    <w:p w:rsidR="0015161A" w:rsidRPr="00AE004D" w:rsidRDefault="0015161A" w:rsidP="0015161A">
      <w:pPr>
        <w:suppressAutoHyphens/>
        <w:ind w:firstLine="709"/>
        <w:jc w:val="both"/>
        <w:rPr>
          <w:szCs w:val="28"/>
        </w:rPr>
      </w:pPr>
      <w:r w:rsidRPr="00AE004D">
        <w:rPr>
          <w:szCs w:val="28"/>
        </w:rPr>
        <w:t>С целью обеспечения равного доступа к дополнительным обще</w:t>
      </w:r>
      <w:r w:rsidR="00B55190">
        <w:rPr>
          <w:szCs w:val="28"/>
        </w:rPr>
        <w:t>-</w:t>
      </w:r>
      <w:r w:rsidRPr="00AE004D">
        <w:rPr>
          <w:szCs w:val="28"/>
        </w:rPr>
        <w:t xml:space="preserve">образовательным программам для детей различных категорий в соответствии </w:t>
      </w:r>
      <w:r w:rsidR="00B55190">
        <w:rPr>
          <w:szCs w:val="28"/>
        </w:rPr>
        <w:t xml:space="preserve">                     </w:t>
      </w:r>
      <w:r w:rsidRPr="00AE004D">
        <w:rPr>
          <w:szCs w:val="28"/>
        </w:rPr>
        <w:t xml:space="preserve">с их образовательными потребностями и индивидуальными возможностями </w:t>
      </w:r>
      <w:r w:rsidR="00B55190">
        <w:rPr>
          <w:szCs w:val="28"/>
        </w:rPr>
        <w:t xml:space="preserve">                   </w:t>
      </w:r>
      <w:r w:rsidRPr="00AE004D">
        <w:rPr>
          <w:szCs w:val="28"/>
        </w:rPr>
        <w:t>на базе муниципальных общеобразовательных учреждений города функци</w:t>
      </w:r>
      <w:r w:rsidR="00B55190">
        <w:rPr>
          <w:szCs w:val="28"/>
        </w:rPr>
        <w:t>-</w:t>
      </w:r>
      <w:r w:rsidRPr="00AE004D">
        <w:rPr>
          <w:szCs w:val="28"/>
        </w:rPr>
        <w:t xml:space="preserve">онируют </w:t>
      </w:r>
      <w:r w:rsidRPr="00AE004D">
        <w:rPr>
          <w:szCs w:val="28"/>
          <w:shd w:val="clear" w:color="auto" w:fill="FFFFFF"/>
        </w:rPr>
        <w:t>ресурсные центры</w:t>
      </w:r>
      <w:r w:rsidRPr="00AE004D">
        <w:rPr>
          <w:szCs w:val="28"/>
        </w:rPr>
        <w:t>:</w:t>
      </w:r>
    </w:p>
    <w:p w:rsidR="0015161A" w:rsidRPr="00AE004D" w:rsidRDefault="0015161A" w:rsidP="0015161A">
      <w:pPr>
        <w:tabs>
          <w:tab w:val="left" w:pos="284"/>
        </w:tabs>
        <w:ind w:firstLine="709"/>
        <w:jc w:val="both"/>
        <w:rPr>
          <w:szCs w:val="28"/>
          <w:shd w:val="clear" w:color="auto" w:fill="FFFFFF"/>
        </w:rPr>
      </w:pPr>
      <w:r w:rsidRPr="00AE004D">
        <w:rPr>
          <w:szCs w:val="28"/>
        </w:rPr>
        <w:t>-</w:t>
      </w:r>
      <w:r w:rsidRPr="00AE004D">
        <w:rPr>
          <w:szCs w:val="28"/>
          <w:shd w:val="clear" w:color="auto" w:fill="FFFFFF"/>
        </w:rPr>
        <w:t xml:space="preserve"> </w:t>
      </w:r>
      <w:r w:rsidR="00D76497" w:rsidRPr="00AE004D">
        <w:rPr>
          <w:szCs w:val="28"/>
          <w:shd w:val="clear" w:color="auto" w:fill="FFFFFF"/>
        </w:rPr>
        <w:t xml:space="preserve">по </w:t>
      </w:r>
      <w:r w:rsidRPr="00AE004D">
        <w:rPr>
          <w:szCs w:val="28"/>
          <w:shd w:val="clear" w:color="auto" w:fill="FFFFFF"/>
        </w:rPr>
        <w:t xml:space="preserve">реализации культурно-образовательного проекта «Три ратных поля </w:t>
      </w:r>
      <w:r w:rsidR="00B55190">
        <w:rPr>
          <w:szCs w:val="28"/>
          <w:shd w:val="clear" w:color="auto" w:fill="FFFFFF"/>
        </w:rPr>
        <w:t xml:space="preserve">                 </w:t>
      </w:r>
      <w:r w:rsidRPr="00AE004D">
        <w:rPr>
          <w:szCs w:val="28"/>
          <w:shd w:val="clear" w:color="auto" w:fill="FFFFFF"/>
        </w:rPr>
        <w:t>России в Сургуте» (</w:t>
      </w:r>
      <w:r w:rsidRPr="00AE004D">
        <w:rPr>
          <w:szCs w:val="28"/>
        </w:rPr>
        <w:t>лицей № 3, лицей имени генерал-майора Хисматулина В.И., школы № 18, 26);</w:t>
      </w:r>
      <w:r w:rsidRPr="00AE004D">
        <w:rPr>
          <w:szCs w:val="28"/>
          <w:shd w:val="clear" w:color="auto" w:fill="FFFFFF"/>
        </w:rPr>
        <w:t xml:space="preserve"> </w:t>
      </w:r>
    </w:p>
    <w:p w:rsidR="0015161A" w:rsidRPr="00AE004D" w:rsidRDefault="0015161A" w:rsidP="0015161A">
      <w:pPr>
        <w:tabs>
          <w:tab w:val="left" w:pos="284"/>
        </w:tabs>
        <w:ind w:firstLine="709"/>
        <w:jc w:val="both"/>
        <w:rPr>
          <w:rFonts w:eastAsia="Calibri"/>
          <w:szCs w:val="28"/>
          <w:shd w:val="clear" w:color="auto" w:fill="FFFFFF"/>
        </w:rPr>
      </w:pPr>
      <w:r w:rsidRPr="00AE004D">
        <w:rPr>
          <w:szCs w:val="28"/>
        </w:rPr>
        <w:t xml:space="preserve">- </w:t>
      </w:r>
      <w:r w:rsidR="00D76497" w:rsidRPr="00AE004D">
        <w:rPr>
          <w:szCs w:val="28"/>
          <w:shd w:val="clear" w:color="auto" w:fill="FFFFFF"/>
        </w:rPr>
        <w:t>по</w:t>
      </w:r>
      <w:r w:rsidR="00D76497" w:rsidRPr="00AE004D">
        <w:rPr>
          <w:rFonts w:eastAsia="Calibri"/>
          <w:szCs w:val="28"/>
          <w:shd w:val="clear" w:color="auto" w:fill="FFFFFF"/>
        </w:rPr>
        <w:t xml:space="preserve"> </w:t>
      </w:r>
      <w:r w:rsidRPr="00AE004D">
        <w:rPr>
          <w:rFonts w:eastAsia="Calibri"/>
          <w:szCs w:val="28"/>
          <w:shd w:val="clear" w:color="auto" w:fill="FFFFFF"/>
        </w:rPr>
        <w:t xml:space="preserve">развитию шахматного образования в общеобразовательных организациях (Сургутская технологическая школа); </w:t>
      </w:r>
    </w:p>
    <w:p w:rsidR="0015161A" w:rsidRPr="00AE004D" w:rsidRDefault="0015161A" w:rsidP="0015161A">
      <w:pPr>
        <w:tabs>
          <w:tab w:val="left" w:pos="284"/>
        </w:tabs>
        <w:ind w:firstLine="709"/>
        <w:jc w:val="both"/>
        <w:rPr>
          <w:szCs w:val="28"/>
        </w:rPr>
      </w:pPr>
      <w:r w:rsidRPr="00AE004D">
        <w:rPr>
          <w:szCs w:val="28"/>
        </w:rPr>
        <w:t xml:space="preserve">- </w:t>
      </w:r>
      <w:r w:rsidR="00D76497" w:rsidRPr="00AE004D">
        <w:rPr>
          <w:szCs w:val="28"/>
          <w:shd w:val="clear" w:color="auto" w:fill="FFFFFF"/>
        </w:rPr>
        <w:t>по</w:t>
      </w:r>
      <w:r w:rsidR="00D76497" w:rsidRPr="00AE004D">
        <w:rPr>
          <w:rFonts w:eastAsia="Calibri"/>
          <w:szCs w:val="28"/>
          <w:shd w:val="clear" w:color="auto" w:fill="FFFFFF"/>
        </w:rPr>
        <w:t xml:space="preserve"> </w:t>
      </w:r>
      <w:r w:rsidRPr="00AE004D">
        <w:rPr>
          <w:rFonts w:eastAsia="Calibri"/>
          <w:szCs w:val="28"/>
          <w:shd w:val="clear" w:color="auto" w:fill="FFFFFF"/>
        </w:rPr>
        <w:t>работе с интеллектуально-одаренными детьми (гимназия № 2, Сургутский естественно-научный лицей, лицей № 1, школы № 1, 46);</w:t>
      </w:r>
      <w:r w:rsidRPr="00AE004D">
        <w:rPr>
          <w:szCs w:val="28"/>
        </w:rPr>
        <w:t xml:space="preserve"> </w:t>
      </w:r>
    </w:p>
    <w:p w:rsidR="0015161A" w:rsidRPr="00AE004D" w:rsidRDefault="0015161A" w:rsidP="0015161A">
      <w:pPr>
        <w:tabs>
          <w:tab w:val="left" w:pos="284"/>
        </w:tabs>
        <w:ind w:firstLine="709"/>
        <w:jc w:val="both"/>
        <w:rPr>
          <w:szCs w:val="28"/>
          <w:shd w:val="clear" w:color="auto" w:fill="FFFFFF"/>
        </w:rPr>
      </w:pPr>
      <w:r w:rsidRPr="00AE004D">
        <w:rPr>
          <w:szCs w:val="28"/>
        </w:rPr>
        <w:t xml:space="preserve">- по </w:t>
      </w:r>
      <w:r w:rsidRPr="00AE004D">
        <w:rPr>
          <w:rFonts w:eastAsia="Calibri"/>
          <w:szCs w:val="28"/>
          <w:shd w:val="clear" w:color="auto" w:fill="FFFFFF"/>
        </w:rPr>
        <w:t xml:space="preserve">дополнительному образованию по работе с одаренными детьми </w:t>
      </w:r>
      <w:r w:rsidR="00B55190">
        <w:rPr>
          <w:rFonts w:eastAsia="Calibri"/>
          <w:szCs w:val="28"/>
          <w:shd w:val="clear" w:color="auto" w:fill="FFFFFF"/>
        </w:rPr>
        <w:t xml:space="preserve">                          </w:t>
      </w:r>
      <w:r w:rsidRPr="00AE004D">
        <w:rPr>
          <w:rFonts w:eastAsia="Calibri"/>
          <w:szCs w:val="28"/>
          <w:shd w:val="clear" w:color="auto" w:fill="FFFFFF"/>
        </w:rPr>
        <w:t xml:space="preserve">(гимназия «Лаборатория Салахова», школа № 10); </w:t>
      </w:r>
      <w:r w:rsidR="00D76497">
        <w:rPr>
          <w:rFonts w:eastAsia="Calibri"/>
          <w:szCs w:val="28"/>
          <w:shd w:val="clear" w:color="auto" w:fill="FFFFFF"/>
        </w:rPr>
        <w:t xml:space="preserve"> </w:t>
      </w:r>
    </w:p>
    <w:p w:rsidR="0015161A" w:rsidRPr="00AE004D" w:rsidRDefault="0015161A" w:rsidP="0015161A">
      <w:pPr>
        <w:tabs>
          <w:tab w:val="left" w:pos="284"/>
        </w:tabs>
        <w:ind w:firstLine="709"/>
        <w:jc w:val="both"/>
        <w:rPr>
          <w:szCs w:val="28"/>
        </w:rPr>
      </w:pPr>
      <w:r w:rsidRPr="00AE004D">
        <w:rPr>
          <w:szCs w:val="28"/>
        </w:rPr>
        <w:t>-</w:t>
      </w:r>
      <w:r w:rsidRPr="00AE004D">
        <w:rPr>
          <w:szCs w:val="28"/>
          <w:shd w:val="clear" w:color="auto" w:fill="FFFFFF"/>
        </w:rPr>
        <w:t xml:space="preserve"> </w:t>
      </w:r>
      <w:r w:rsidR="00D76497" w:rsidRPr="00AE004D">
        <w:rPr>
          <w:szCs w:val="28"/>
          <w:shd w:val="clear" w:color="auto" w:fill="FFFFFF"/>
        </w:rPr>
        <w:t>по</w:t>
      </w:r>
      <w:r w:rsidR="00D76497" w:rsidRPr="00AE004D">
        <w:rPr>
          <w:szCs w:val="28"/>
        </w:rPr>
        <w:t xml:space="preserve"> </w:t>
      </w:r>
      <w:r w:rsidRPr="00AE004D">
        <w:rPr>
          <w:szCs w:val="28"/>
        </w:rPr>
        <w:t xml:space="preserve">повышению финансовой грамотности учащихся и педагогов в общеобразовательных учреждениях (школа № 1). </w:t>
      </w:r>
      <w:r w:rsidR="00D76497">
        <w:rPr>
          <w:szCs w:val="28"/>
        </w:rPr>
        <w:t xml:space="preserve"> </w:t>
      </w:r>
    </w:p>
    <w:p w:rsidR="0015161A" w:rsidRPr="00AE004D" w:rsidRDefault="0015161A" w:rsidP="0015161A">
      <w:pPr>
        <w:shd w:val="clear" w:color="auto" w:fill="FFFFFF"/>
        <w:tabs>
          <w:tab w:val="left" w:pos="1843"/>
        </w:tabs>
        <w:ind w:firstLine="709"/>
        <w:jc w:val="both"/>
        <w:rPr>
          <w:szCs w:val="28"/>
        </w:rPr>
      </w:pPr>
      <w:r w:rsidRPr="00AE004D">
        <w:rPr>
          <w:szCs w:val="28"/>
        </w:rPr>
        <w:t xml:space="preserve">Поэтапно на базах муниципальных общеобразовательных учреждений, </w:t>
      </w:r>
      <w:r w:rsidRPr="00AE004D">
        <w:rPr>
          <w:szCs w:val="28"/>
        </w:rPr>
        <w:br/>
        <w:t>в рамках регионального проекта «Современная школа» национального проекта «Образования» продолжается ввод школьных технопарков. До конца 2021 года планируется открыть технопарк в гимназии «Лаборатория Салахова».</w:t>
      </w:r>
    </w:p>
    <w:p w:rsidR="0015161A" w:rsidRPr="00AE004D" w:rsidRDefault="0015161A" w:rsidP="0015161A">
      <w:pPr>
        <w:shd w:val="clear" w:color="auto" w:fill="FFFFFF"/>
        <w:tabs>
          <w:tab w:val="left" w:pos="1843"/>
        </w:tabs>
        <w:ind w:firstLine="709"/>
        <w:jc w:val="both"/>
        <w:rPr>
          <w:szCs w:val="28"/>
        </w:rPr>
      </w:pPr>
      <w:r w:rsidRPr="00AE004D">
        <w:rPr>
          <w:szCs w:val="28"/>
        </w:rPr>
        <w:t xml:space="preserve">Кроме того, до конца года </w:t>
      </w:r>
      <w:r w:rsidRPr="00AE004D">
        <w:rPr>
          <w:rFonts w:eastAsia="Calibri"/>
          <w:szCs w:val="28"/>
        </w:rPr>
        <w:t xml:space="preserve">запланировано открытие второго корпуса </w:t>
      </w:r>
      <w:r w:rsidR="00B55190">
        <w:rPr>
          <w:rFonts w:eastAsia="Calibri"/>
          <w:szCs w:val="28"/>
        </w:rPr>
        <w:t xml:space="preserve">                    </w:t>
      </w:r>
      <w:r w:rsidRPr="00AE004D">
        <w:rPr>
          <w:rFonts w:eastAsia="Calibri"/>
          <w:szCs w:val="28"/>
        </w:rPr>
        <w:t>детского технопарка «Кванториум» на базе муниципального автономного образовательного учреждения дополнительного образования «Технополис»</w:t>
      </w:r>
      <w:r w:rsidRPr="00AE004D">
        <w:rPr>
          <w:rFonts w:eastAsia="Calibri"/>
          <w:bCs/>
          <w:szCs w:val="28"/>
        </w:rPr>
        <w:t xml:space="preserve"> </w:t>
      </w:r>
      <w:r w:rsidRPr="00AE004D">
        <w:rPr>
          <w:rFonts w:eastAsia="Calibri"/>
          <w:szCs w:val="28"/>
        </w:rPr>
        <w:t xml:space="preserve">с </w:t>
      </w:r>
      <w:r w:rsidRPr="00B55190">
        <w:rPr>
          <w:spacing w:val="-4"/>
          <w:szCs w:val="28"/>
        </w:rPr>
        <w:t>введением 4 квантумов (Автоквантум, Date-квантум, промдизайнквантум, Hi-Tech цех)</w:t>
      </w:r>
      <w:r w:rsidRPr="00AE004D">
        <w:rPr>
          <w:szCs w:val="28"/>
        </w:rPr>
        <w:t xml:space="preserve"> и иные функциональные зоны: шахматная гостиная, лекторий, проектная зона или зона коллективной работы. Единовременная пропускная способность </w:t>
      </w:r>
      <w:r w:rsidR="00B55190">
        <w:rPr>
          <w:szCs w:val="28"/>
        </w:rPr>
        <w:t xml:space="preserve">                   </w:t>
      </w:r>
      <w:r w:rsidRPr="00AE004D">
        <w:rPr>
          <w:szCs w:val="28"/>
        </w:rPr>
        <w:t xml:space="preserve">объекта составит 80 человек, примерный охват обучающихся в день </w:t>
      </w:r>
      <w:r w:rsidR="00B55190">
        <w:rPr>
          <w:szCs w:val="28"/>
        </w:rPr>
        <w:t>–</w:t>
      </w:r>
      <w:r w:rsidRPr="00AE004D">
        <w:rPr>
          <w:szCs w:val="28"/>
        </w:rPr>
        <w:t xml:space="preserve"> не менее </w:t>
      </w:r>
      <w:r w:rsidRPr="00B55190">
        <w:rPr>
          <w:spacing w:val="-4"/>
          <w:szCs w:val="28"/>
        </w:rPr>
        <w:t>480 человек, а также около 1 000 детей, вовлеченных в кванторианское движение,</w:t>
      </w:r>
      <w:r w:rsidRPr="00AE004D">
        <w:rPr>
          <w:szCs w:val="28"/>
        </w:rPr>
        <w:t xml:space="preserve"> посещающих открытые мероприятия в течение учебного года и каникулярный период.</w:t>
      </w:r>
    </w:p>
    <w:p w:rsidR="0015161A" w:rsidRPr="00AE004D" w:rsidRDefault="0015161A" w:rsidP="0015161A">
      <w:pPr>
        <w:ind w:firstLine="709"/>
        <w:jc w:val="both"/>
        <w:rPr>
          <w:szCs w:val="28"/>
        </w:rPr>
      </w:pPr>
      <w:r w:rsidRPr="00AE004D">
        <w:rPr>
          <w:szCs w:val="28"/>
        </w:rPr>
        <w:t xml:space="preserve">В городе создана система социального партнерства общеобразовательных </w:t>
      </w:r>
      <w:r w:rsidRPr="00D76497">
        <w:rPr>
          <w:spacing w:val="-4"/>
          <w:szCs w:val="28"/>
        </w:rPr>
        <w:t>организаций с учреждениями высшего и среднего профессионального образования,</w:t>
      </w:r>
      <w:r w:rsidRPr="00AE004D">
        <w:rPr>
          <w:szCs w:val="28"/>
        </w:rPr>
        <w:t xml:space="preserve"> а также предприятиями и организациями экономической и социальной сферы.</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В рамках реализации концепции развития системы профессиональной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ориентации на территории города, с целью создания условий для вовлечения учащихся в практики освоения перспективных профессиональных компетенций </w:t>
      </w:r>
      <w:r w:rsidRPr="00AE004D">
        <w:rPr>
          <w:rFonts w:ascii="Times New Roman" w:hAnsi="Times New Roman" w:cs="Times New Roman"/>
          <w:color w:val="auto"/>
          <w:spacing w:val="-4"/>
          <w:sz w:val="28"/>
          <w:szCs w:val="28"/>
        </w:rPr>
        <w:t>сформирован план деятельности в части профессиональной ориентации, который</w:t>
      </w:r>
      <w:r w:rsidRPr="00AE004D">
        <w:rPr>
          <w:rFonts w:ascii="Times New Roman" w:hAnsi="Times New Roman" w:cs="Times New Roman"/>
          <w:color w:val="auto"/>
          <w:sz w:val="28"/>
          <w:szCs w:val="28"/>
        </w:rPr>
        <w:t xml:space="preserve"> осуществляется по 11 направлениям (инженерно-технологическое, естественно-научное, иноязычное, социально-педагогическое, художественно-эстетическое, филологическое, экономическое, юридическое, физкультурно-спортивное,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ориентация на рабочие специальности, мероприятия по профессиональной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ориентации детей-инвалидов и лиц с ограниченными возможностями здоровья).</w:t>
      </w:r>
      <w:r w:rsidRPr="00AE004D">
        <w:rPr>
          <w:color w:val="auto"/>
        </w:rPr>
        <w:t xml:space="preserve"> </w:t>
      </w:r>
    </w:p>
    <w:p w:rsidR="0015161A" w:rsidRPr="00AE004D" w:rsidRDefault="0015161A" w:rsidP="0015161A">
      <w:pPr>
        <w:pStyle w:val="aff3"/>
        <w:ind w:firstLine="709"/>
        <w:rPr>
          <w:sz w:val="28"/>
          <w:szCs w:val="28"/>
        </w:rPr>
      </w:pPr>
      <w:r w:rsidRPr="00AE004D">
        <w:rPr>
          <w:sz w:val="28"/>
          <w:szCs w:val="28"/>
        </w:rPr>
        <w:t>План деятельности ежегодно формируется совместно с образовательными учреждениями высшего и среднего профессионального образования, градообразующими предприятиями, социальными партнерами муниципальной системы образования.</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корпоративных классов в формате «школа-предприятие». В городе создано </w:t>
      </w:r>
      <w:r w:rsidRPr="00AE004D">
        <w:rPr>
          <w:rFonts w:ascii="Times New Roman" w:hAnsi="Times New Roman" w:cs="Times New Roman"/>
          <w:color w:val="auto"/>
          <w:sz w:val="28"/>
          <w:szCs w:val="28"/>
        </w:rPr>
        <w:br/>
        <w:t xml:space="preserve">8 корпоративных классов: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«Технологический класс» (специализация «Электротехника. КИПиА», школа № 19 совместно с филиалом публичного акционерного общества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«ЮНИПРО» «Сургутская ГРЭС-2»);</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«Газпромкласс» (технологический профиль, Сургутский естественно-научный лицей совместно с обществом с ограниченной ответственностью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«Газпром трансгаз Сургут»);</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«Энергокласс» (технологический профиль, лицей № 3 совместно с акционерным обществом «Россети Тюмень»);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«Транспорт-класс» (физико-математический профиль, школа № 29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совместно с открытым акционерным обществом «Российские железные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дороги»);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«Юридический класс» (лицей имени генерал-майора Хисматулина В.И. совместно с Управлением Министерства внутренних дел России по городу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Сургуту);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«Пожарно-спасательный класс» (школа № 46 совместно с учебным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центром Федеральной противопожарной службы по Ханты-Мансийскому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автономному округу – Югре);</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«Педагогический класс» (социально-гуманитарный профиль, школа № 12 совместно с Сургутским государственным педагогическим университетом);</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«Авиа-класс» (технологический профиль, школа № 7 совместно с региональной общественной организацией «Федерация самолетного спорта Ханты-Мансийского автономного округа – Югры».</w:t>
      </w:r>
    </w:p>
    <w:p w:rsidR="0015161A" w:rsidRPr="00AE004D" w:rsidRDefault="0015161A" w:rsidP="0015161A">
      <w:pPr>
        <w:ind w:firstLine="709"/>
        <w:jc w:val="both"/>
        <w:rPr>
          <w:bCs/>
          <w:szCs w:val="28"/>
          <w:shd w:val="clear" w:color="auto" w:fill="FFFFFF"/>
        </w:rPr>
      </w:pPr>
      <w:r w:rsidRPr="00AE004D">
        <w:rPr>
          <w:bCs/>
          <w:szCs w:val="28"/>
          <w:shd w:val="clear" w:color="auto" w:fill="FFFFFF"/>
        </w:rPr>
        <w:t xml:space="preserve">В целом система профессионального образования в городе представлена достаточным количеством вузов и колледжей. Образовательную деятельность </w:t>
      </w:r>
      <w:r w:rsidRPr="00AE004D">
        <w:rPr>
          <w:bCs/>
          <w:szCs w:val="28"/>
          <w:shd w:val="clear" w:color="auto" w:fill="FFFFFF"/>
        </w:rPr>
        <w:br/>
        <w:t xml:space="preserve">по программам среднего профессионального образования осуществляют </w:t>
      </w:r>
      <w:r w:rsidRPr="00AE004D">
        <w:rPr>
          <w:bCs/>
          <w:szCs w:val="28"/>
          <w:shd w:val="clear" w:color="auto" w:fill="FFFFFF"/>
        </w:rPr>
        <w:br/>
        <w:t xml:space="preserve">8 учреждений, по образовательным программам высшего профессионального образования – 3 учреждения (2 региональных и 1 филиал федерального). Всего </w:t>
      </w:r>
      <w:r w:rsidRPr="00AE004D">
        <w:rPr>
          <w:bCs/>
          <w:szCs w:val="28"/>
          <w:shd w:val="clear" w:color="auto" w:fill="FFFFFF"/>
        </w:rPr>
        <w:br/>
        <w:t>в учреждениях профессионального образования обучается 18 тыс. человек.</w:t>
      </w:r>
    </w:p>
    <w:p w:rsidR="0015161A" w:rsidRPr="00AE004D" w:rsidRDefault="0015161A" w:rsidP="0015161A">
      <w:pPr>
        <w:ind w:firstLine="709"/>
        <w:jc w:val="both"/>
        <w:rPr>
          <w:szCs w:val="28"/>
        </w:rPr>
      </w:pPr>
      <w:r w:rsidRPr="00AE004D">
        <w:rPr>
          <w:szCs w:val="28"/>
        </w:rPr>
        <w:t xml:space="preserve">Значительное внимание уделяется отдыху и оздоровлению детей. </w:t>
      </w:r>
      <w:r w:rsidR="00B55190">
        <w:rPr>
          <w:szCs w:val="28"/>
        </w:rPr>
        <w:t xml:space="preserve">                            </w:t>
      </w:r>
      <w:r w:rsidRPr="00AE004D">
        <w:rPr>
          <w:szCs w:val="28"/>
        </w:rPr>
        <w:t>Ежегодно на территории города осуществляют деятельность более 60 органи</w:t>
      </w:r>
      <w:r w:rsidR="00B55190">
        <w:rPr>
          <w:szCs w:val="28"/>
        </w:rPr>
        <w:t xml:space="preserve">-                     </w:t>
      </w:r>
      <w:r w:rsidRPr="00AE004D">
        <w:rPr>
          <w:szCs w:val="28"/>
        </w:rPr>
        <w:t xml:space="preserve">заций отдыха детей и их оздоровления, которые посещают от 45 до 50% человек от общей численности детей, проживающих на территории города, в возрасте </w:t>
      </w:r>
      <w:r w:rsidR="00B55190">
        <w:rPr>
          <w:szCs w:val="28"/>
        </w:rPr>
        <w:t xml:space="preserve">                 </w:t>
      </w:r>
      <w:r w:rsidRPr="00AE004D">
        <w:rPr>
          <w:szCs w:val="28"/>
        </w:rPr>
        <w:t>от 6 до 17 лет (включительно).</w:t>
      </w:r>
    </w:p>
    <w:p w:rsidR="0015161A" w:rsidRPr="00AE004D" w:rsidRDefault="0015161A" w:rsidP="0015161A">
      <w:pPr>
        <w:ind w:firstLine="709"/>
        <w:jc w:val="both"/>
        <w:rPr>
          <w:szCs w:val="28"/>
        </w:rPr>
      </w:pPr>
      <w:r w:rsidRPr="00D76497">
        <w:rPr>
          <w:spacing w:val="-8"/>
          <w:szCs w:val="28"/>
        </w:rPr>
        <w:t>Для организации выездного отдыха в организациях отдыха детей и их оздоровления,</w:t>
      </w:r>
      <w:r w:rsidRPr="00AE004D">
        <w:rPr>
          <w:spacing w:val="-4"/>
          <w:szCs w:val="28"/>
        </w:rPr>
        <w:t xml:space="preserve"> ежегодно приобретается около 3 000 путевок за счет субвенции</w:t>
      </w:r>
      <w:r w:rsidRPr="00AE004D">
        <w:rPr>
          <w:szCs w:val="28"/>
        </w:rPr>
        <w:t xml:space="preserve"> из средств окружного бюджета (осуществляется оплата проживания и питания </w:t>
      </w:r>
      <w:r w:rsidRPr="00B55190">
        <w:rPr>
          <w:spacing w:val="-4"/>
          <w:szCs w:val="28"/>
        </w:rPr>
        <w:t xml:space="preserve">детей </w:t>
      </w:r>
      <w:r w:rsidR="00D76497">
        <w:rPr>
          <w:spacing w:val="-4"/>
          <w:szCs w:val="28"/>
        </w:rPr>
        <w:t xml:space="preserve">               </w:t>
      </w:r>
      <w:r w:rsidRPr="00B55190">
        <w:rPr>
          <w:spacing w:val="-4"/>
          <w:szCs w:val="28"/>
        </w:rPr>
        <w:t>в лагере, страхование жизни и здоровья детей (в том числе в пути следования</w:t>
      </w:r>
      <w:r w:rsidRPr="00AE004D">
        <w:rPr>
          <w:szCs w:val="28"/>
        </w:rPr>
        <w:t xml:space="preserve"> </w:t>
      </w:r>
      <w:r w:rsidR="00D76497">
        <w:rPr>
          <w:szCs w:val="28"/>
        </w:rPr>
        <w:t xml:space="preserve">                   </w:t>
      </w:r>
      <w:r w:rsidRPr="00AE004D">
        <w:rPr>
          <w:szCs w:val="28"/>
        </w:rPr>
        <w:t>до организации отдыха и обратно).</w:t>
      </w:r>
      <w:r w:rsidR="00D76497">
        <w:rPr>
          <w:szCs w:val="28"/>
        </w:rPr>
        <w:t xml:space="preserve"> </w:t>
      </w:r>
    </w:p>
    <w:p w:rsidR="0015161A" w:rsidRPr="00AE004D" w:rsidRDefault="0015161A" w:rsidP="0015161A">
      <w:pPr>
        <w:ind w:firstLine="709"/>
        <w:jc w:val="both"/>
        <w:rPr>
          <w:bCs/>
          <w:szCs w:val="28"/>
        </w:rPr>
      </w:pPr>
      <w:r w:rsidRPr="00AE004D">
        <w:rPr>
          <w:bCs/>
          <w:szCs w:val="28"/>
          <w:shd w:val="clear" w:color="auto" w:fill="FFFFFF"/>
        </w:rPr>
        <w:t xml:space="preserve">Основные приоритеты в </w:t>
      </w:r>
      <w:r w:rsidRPr="00AE004D">
        <w:rPr>
          <w:bCs/>
          <w:szCs w:val="28"/>
        </w:rPr>
        <w:t>сфере образования на среднесрочный период:</w:t>
      </w:r>
    </w:p>
    <w:p w:rsidR="0015161A" w:rsidRPr="00AE004D" w:rsidRDefault="0015161A" w:rsidP="0015161A">
      <w:pPr>
        <w:ind w:firstLine="709"/>
        <w:jc w:val="both"/>
        <w:rPr>
          <w:szCs w:val="28"/>
        </w:rPr>
      </w:pPr>
      <w:r w:rsidRPr="00AE004D">
        <w:rPr>
          <w:szCs w:val="28"/>
        </w:rPr>
        <w:t xml:space="preserve">- развитие сети образовательных учреждений различных типов, видов </w:t>
      </w:r>
      <w:r w:rsidR="00B55190">
        <w:rPr>
          <w:szCs w:val="28"/>
        </w:rPr>
        <w:t xml:space="preserve">                        </w:t>
      </w:r>
      <w:r w:rsidRPr="00AE004D">
        <w:rPr>
          <w:szCs w:val="28"/>
        </w:rPr>
        <w:t>и форм;</w:t>
      </w:r>
    </w:p>
    <w:p w:rsidR="0015161A" w:rsidRPr="00AE004D" w:rsidRDefault="0015161A" w:rsidP="0015161A">
      <w:pPr>
        <w:ind w:firstLine="709"/>
        <w:jc w:val="both"/>
        <w:rPr>
          <w:szCs w:val="28"/>
        </w:rPr>
      </w:pPr>
      <w:r w:rsidRPr="00AE004D">
        <w:rPr>
          <w:szCs w:val="28"/>
        </w:rPr>
        <w:t>- обеспечение комплексной безопасности образовательной среды;</w:t>
      </w:r>
    </w:p>
    <w:p w:rsidR="0015161A" w:rsidRPr="00AE004D" w:rsidRDefault="0015161A" w:rsidP="0015161A">
      <w:pPr>
        <w:ind w:firstLine="709"/>
        <w:jc w:val="both"/>
        <w:rPr>
          <w:spacing w:val="-4"/>
          <w:szCs w:val="28"/>
        </w:rPr>
      </w:pPr>
      <w:r w:rsidRPr="00AE004D">
        <w:rPr>
          <w:szCs w:val="28"/>
        </w:rPr>
        <w:t xml:space="preserve">- </w:t>
      </w:r>
      <w:r w:rsidRPr="00AE004D">
        <w:rPr>
          <w:spacing w:val="-4"/>
          <w:szCs w:val="28"/>
        </w:rPr>
        <w:t>обновление содержания, повышение качества и доступности образования;</w:t>
      </w:r>
    </w:p>
    <w:p w:rsidR="0015161A" w:rsidRPr="00AE004D" w:rsidRDefault="0015161A" w:rsidP="0015161A">
      <w:pPr>
        <w:ind w:firstLine="709"/>
        <w:jc w:val="both"/>
        <w:rPr>
          <w:szCs w:val="28"/>
        </w:rPr>
      </w:pPr>
      <w:r w:rsidRPr="00AE004D">
        <w:rPr>
          <w:szCs w:val="28"/>
        </w:rPr>
        <w:t>- разработка системы мер, направленных на формирование высококвалифицированных педагогических кадров;</w:t>
      </w:r>
    </w:p>
    <w:p w:rsidR="0015161A" w:rsidRPr="00AE004D" w:rsidRDefault="0015161A" w:rsidP="0015161A">
      <w:pPr>
        <w:ind w:firstLine="709"/>
        <w:jc w:val="both"/>
        <w:rPr>
          <w:szCs w:val="28"/>
        </w:rPr>
      </w:pPr>
      <w:r w:rsidRPr="00AE004D">
        <w:rPr>
          <w:szCs w:val="28"/>
        </w:rPr>
        <w:t xml:space="preserve">- создание условий для сохранения и укрепления здоровья обучающихся </w:t>
      </w:r>
      <w:r w:rsidRPr="00AE004D">
        <w:rPr>
          <w:szCs w:val="28"/>
        </w:rPr>
        <w:br/>
        <w:t>и воспитанников, воспитания здорового образа жизни;</w:t>
      </w:r>
    </w:p>
    <w:p w:rsidR="0015161A" w:rsidRPr="00AE004D" w:rsidRDefault="0015161A" w:rsidP="0015161A">
      <w:pPr>
        <w:ind w:firstLine="709"/>
        <w:jc w:val="both"/>
        <w:rPr>
          <w:spacing w:val="-6"/>
          <w:szCs w:val="28"/>
        </w:rPr>
      </w:pPr>
      <w:r w:rsidRPr="00AE004D">
        <w:rPr>
          <w:szCs w:val="28"/>
        </w:rPr>
        <w:t>-</w:t>
      </w:r>
      <w:r w:rsidRPr="00AE004D">
        <w:rPr>
          <w:spacing w:val="-6"/>
          <w:szCs w:val="28"/>
        </w:rPr>
        <w:t xml:space="preserve"> развитие системы сопровождения детей с учетом индивидуальных потреб</w:t>
      </w:r>
      <w:r w:rsidR="00D76497">
        <w:rPr>
          <w:spacing w:val="-6"/>
          <w:szCs w:val="28"/>
        </w:rPr>
        <w:t>-</w:t>
      </w:r>
      <w:r w:rsidRPr="00AE004D">
        <w:rPr>
          <w:spacing w:val="-6"/>
          <w:szCs w:val="28"/>
        </w:rPr>
        <w:t>ностей и способностей ребенка;</w:t>
      </w:r>
    </w:p>
    <w:p w:rsidR="0015161A" w:rsidRPr="00AE004D" w:rsidRDefault="0015161A" w:rsidP="0015161A">
      <w:pPr>
        <w:ind w:firstLine="709"/>
        <w:jc w:val="both"/>
        <w:rPr>
          <w:spacing w:val="-6"/>
          <w:szCs w:val="28"/>
        </w:rPr>
      </w:pPr>
      <w:r w:rsidRPr="00AE004D">
        <w:rPr>
          <w:szCs w:val="28"/>
        </w:rPr>
        <w:t>- создание условий для формирования духовно-нравственной, социально-активной</w:t>
      </w:r>
      <w:r w:rsidRPr="00AE004D">
        <w:rPr>
          <w:spacing w:val="-6"/>
          <w:szCs w:val="28"/>
        </w:rPr>
        <w:t xml:space="preserve"> и успешной личности с высоким уровнем гражданских компетентностей;</w:t>
      </w:r>
    </w:p>
    <w:p w:rsidR="0015161A" w:rsidRPr="00AE004D" w:rsidRDefault="0015161A" w:rsidP="0015161A">
      <w:pPr>
        <w:ind w:firstLine="709"/>
        <w:jc w:val="both"/>
        <w:rPr>
          <w:spacing w:val="-6"/>
          <w:szCs w:val="28"/>
        </w:rPr>
      </w:pPr>
      <w:r w:rsidRPr="00AE004D">
        <w:rPr>
          <w:szCs w:val="28"/>
        </w:rPr>
        <w:t>-</w:t>
      </w:r>
      <w:r w:rsidRPr="00AE004D">
        <w:rPr>
          <w:spacing w:val="-6"/>
          <w:szCs w:val="28"/>
        </w:rPr>
        <w:t xml:space="preserve"> развитие информационной образовательной среды образовательного </w:t>
      </w:r>
      <w:r w:rsidR="00D76497">
        <w:rPr>
          <w:spacing w:val="-6"/>
          <w:szCs w:val="28"/>
        </w:rPr>
        <w:t xml:space="preserve">                     </w:t>
      </w:r>
      <w:r w:rsidRPr="00AE004D">
        <w:rPr>
          <w:spacing w:val="-6"/>
          <w:szCs w:val="28"/>
        </w:rPr>
        <w:t xml:space="preserve">учреждения, широкое внедрение программ дистанционного обучения, цифровых </w:t>
      </w:r>
      <w:r w:rsidR="00D76497">
        <w:rPr>
          <w:spacing w:val="-6"/>
          <w:szCs w:val="28"/>
        </w:rPr>
        <w:t xml:space="preserve">                   </w:t>
      </w:r>
      <w:r w:rsidRPr="00AE004D">
        <w:rPr>
          <w:spacing w:val="-6"/>
          <w:szCs w:val="28"/>
        </w:rPr>
        <w:t>и электронных средств обучения нового поколения.</w:t>
      </w:r>
    </w:p>
    <w:p w:rsidR="0015161A" w:rsidRPr="00AE004D" w:rsidRDefault="0015161A" w:rsidP="0015161A">
      <w:pPr>
        <w:ind w:firstLine="709"/>
        <w:jc w:val="both"/>
        <w:rPr>
          <w:szCs w:val="28"/>
        </w:rPr>
      </w:pPr>
      <w:r w:rsidRPr="00AE004D">
        <w:rPr>
          <w:szCs w:val="28"/>
        </w:rPr>
        <w:t>2. Культура.</w:t>
      </w:r>
    </w:p>
    <w:p w:rsidR="0015161A" w:rsidRPr="00AE004D" w:rsidRDefault="0015161A" w:rsidP="0015161A">
      <w:pPr>
        <w:ind w:firstLine="709"/>
        <w:jc w:val="both"/>
        <w:rPr>
          <w:szCs w:val="28"/>
        </w:rPr>
      </w:pPr>
      <w:r w:rsidRPr="00AE004D">
        <w:rPr>
          <w:szCs w:val="28"/>
        </w:rPr>
        <w:t xml:space="preserve">Одним из важнейших факторов развития общества является развитие сферы культуры, которое, в свою очередь, предполагает </w:t>
      </w:r>
      <w:r w:rsidRPr="00AE004D">
        <w:rPr>
          <w:rFonts w:eastAsia="Arial"/>
          <w:szCs w:val="28"/>
        </w:rPr>
        <w:t xml:space="preserve">создание условий </w:t>
      </w:r>
      <w:r w:rsidRPr="00AE004D">
        <w:rPr>
          <w:rFonts w:eastAsia="Arial"/>
          <w:szCs w:val="28"/>
        </w:rPr>
        <w:br/>
        <w:t xml:space="preserve">для организации досуга и обеспечения жителей города услугами организаций культуры, развитие местного традиционного народного художественного </w:t>
      </w:r>
      <w:r w:rsidR="00D76497">
        <w:rPr>
          <w:rFonts w:eastAsia="Arial"/>
          <w:szCs w:val="28"/>
        </w:rPr>
        <w:t xml:space="preserve">                    </w:t>
      </w:r>
      <w:r w:rsidRPr="00AE004D">
        <w:rPr>
          <w:rFonts w:eastAsia="Arial"/>
          <w:szCs w:val="28"/>
        </w:rPr>
        <w:t xml:space="preserve">творчества, организацию библиотечного обслуживания населения, сохранение, </w:t>
      </w:r>
      <w:r w:rsidR="00B55190">
        <w:rPr>
          <w:rFonts w:eastAsia="Arial"/>
          <w:szCs w:val="28"/>
        </w:rPr>
        <w:t xml:space="preserve">                      </w:t>
      </w:r>
      <w:r w:rsidRPr="00AE004D">
        <w:rPr>
          <w:rFonts w:eastAsia="Arial"/>
          <w:szCs w:val="28"/>
        </w:rPr>
        <w:t xml:space="preserve">использование и популяризацию объектов культурного наследия (памятников </w:t>
      </w:r>
      <w:r w:rsidRPr="00D76497">
        <w:rPr>
          <w:rFonts w:eastAsia="Arial"/>
          <w:spacing w:val="-4"/>
          <w:szCs w:val="28"/>
        </w:rPr>
        <w:t>истории и культуры), организацию предоставления дополнительного образования</w:t>
      </w:r>
      <w:r w:rsidRPr="00AE004D">
        <w:rPr>
          <w:rFonts w:eastAsia="Arial"/>
          <w:szCs w:val="28"/>
        </w:rPr>
        <w:t xml:space="preserve"> детей, создание условий для массового отдыха жителей города, что </w:t>
      </w:r>
      <w:r w:rsidRPr="00AE004D">
        <w:rPr>
          <w:szCs w:val="28"/>
        </w:rPr>
        <w:t xml:space="preserve">позитивно </w:t>
      </w:r>
      <w:r w:rsidRPr="00D76497">
        <w:rPr>
          <w:spacing w:val="-4"/>
          <w:szCs w:val="28"/>
        </w:rPr>
        <w:t>влияет на сознание людей, способствует духовному развитию личности и общества</w:t>
      </w:r>
      <w:r w:rsidRPr="00AE004D">
        <w:rPr>
          <w:szCs w:val="28"/>
        </w:rPr>
        <w:t xml:space="preserve"> в целом, раскрытию их творческого потенциала.</w:t>
      </w:r>
    </w:p>
    <w:p w:rsidR="0015161A" w:rsidRPr="00AE004D" w:rsidRDefault="0015161A" w:rsidP="0015161A">
      <w:pPr>
        <w:pStyle w:val="Default"/>
        <w:ind w:firstLine="709"/>
        <w:jc w:val="both"/>
        <w:rPr>
          <w:rFonts w:ascii="Times New Roman" w:hAnsi="Times New Roman" w:cs="Times New Roman"/>
          <w:color w:val="auto"/>
          <w:spacing w:val="-4"/>
          <w:sz w:val="28"/>
          <w:szCs w:val="28"/>
        </w:rPr>
      </w:pPr>
      <w:r w:rsidRPr="00AE004D">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создание (реконструкция) культурно-образовательных и музейных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подготовка кадров для организаций культуры;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создание виртуальных концертных залов;</w:t>
      </w:r>
    </w:p>
    <w:p w:rsidR="0015161A" w:rsidRPr="00AE004D" w:rsidRDefault="0015161A" w:rsidP="0015161A">
      <w:pPr>
        <w:pStyle w:val="Default"/>
        <w:ind w:firstLine="709"/>
        <w:jc w:val="both"/>
        <w:rPr>
          <w:rFonts w:ascii="Times New Roman" w:eastAsia="Arial"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обеспечение широкого внедрения цифровых технологий в культурное пространство.</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что позволит </w:t>
      </w:r>
      <w:r w:rsidRPr="00AE004D">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AE004D">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AE004D">
        <w:rPr>
          <w:rFonts w:ascii="Times New Roman" w:eastAsia="Calibri" w:hAnsi="Times New Roman" w:cs="Times New Roman"/>
          <w:color w:val="auto"/>
          <w:sz w:val="28"/>
          <w:szCs w:val="28"/>
          <w:lang w:eastAsia="en-US"/>
        </w:rPr>
        <w:t>повысить квалификацию специалистов сферы культура.</w:t>
      </w:r>
    </w:p>
    <w:p w:rsidR="0015161A" w:rsidRPr="00AE004D" w:rsidRDefault="0015161A" w:rsidP="0015161A">
      <w:pPr>
        <w:ind w:firstLine="709"/>
        <w:jc w:val="both"/>
        <w:rPr>
          <w:szCs w:val="28"/>
        </w:rPr>
      </w:pPr>
      <w:r w:rsidRPr="00AE004D">
        <w:rPr>
          <w:rFonts w:eastAsia="Arial"/>
          <w:spacing w:val="-6"/>
          <w:szCs w:val="28"/>
        </w:rPr>
        <w:t xml:space="preserve">К концу 2021 года на территории города свою деятельность будут осуществлять </w:t>
      </w:r>
      <w:r w:rsidRPr="00AE004D">
        <w:rPr>
          <w:spacing w:val="-6"/>
          <w:szCs w:val="28"/>
        </w:rPr>
        <w:t>18 учреж</w:t>
      </w:r>
      <w:r w:rsidRPr="00AE004D">
        <w:rPr>
          <w:szCs w:val="28"/>
        </w:rPr>
        <w:t xml:space="preserve">дений культуры и искусства: централизованная библиотечная </w:t>
      </w:r>
      <w:r w:rsidR="00B55190">
        <w:rPr>
          <w:szCs w:val="28"/>
        </w:rPr>
        <w:t xml:space="preserve">                  </w:t>
      </w:r>
      <w:r w:rsidRPr="00B55190">
        <w:rPr>
          <w:spacing w:val="-4"/>
          <w:szCs w:val="28"/>
        </w:rPr>
        <w:t>система, включающая 13 общедоступных городских библиотек, 2 музея, 5 учреж</w:t>
      </w:r>
      <w:r w:rsidR="00B55190">
        <w:rPr>
          <w:spacing w:val="-4"/>
          <w:szCs w:val="28"/>
        </w:rPr>
        <w:t>-</w:t>
      </w:r>
      <w:r w:rsidRPr="00B55190">
        <w:rPr>
          <w:spacing w:val="-4"/>
          <w:szCs w:val="28"/>
        </w:rPr>
        <w:t>дений</w:t>
      </w:r>
      <w:r w:rsidRPr="00AE004D">
        <w:rPr>
          <w:spacing w:val="-4"/>
          <w:szCs w:val="28"/>
        </w:rPr>
        <w:t xml:space="preserve"> культурно-досугового типа, парк культуры и отдыха, городская концертная</w:t>
      </w:r>
      <w:r w:rsidRPr="00AE004D">
        <w:rPr>
          <w:szCs w:val="28"/>
        </w:rPr>
        <w:t xml:space="preserve"> организация</w:t>
      </w:r>
      <w:r w:rsidRPr="00AE004D">
        <w:rPr>
          <w:rFonts w:eastAsia="Arial"/>
          <w:szCs w:val="28"/>
        </w:rPr>
        <w:t xml:space="preserve"> – филармония</w:t>
      </w:r>
      <w:r w:rsidRPr="00AE004D">
        <w:rPr>
          <w:szCs w:val="28"/>
        </w:rPr>
        <w:t xml:space="preserve">, 2 театра, 6 кинотеатров, а также 6 учреждений </w:t>
      </w:r>
      <w:r w:rsidR="00B55190">
        <w:rPr>
          <w:szCs w:val="28"/>
        </w:rPr>
        <w:t xml:space="preserve">                          </w:t>
      </w:r>
      <w:r w:rsidRPr="00AE004D">
        <w:rPr>
          <w:szCs w:val="28"/>
        </w:rPr>
        <w:t>дополнительного образования – школ искусств, подведомственных комитету культуры (художественная школа, хореографическая школа, 4 школы искусств).</w:t>
      </w:r>
    </w:p>
    <w:p w:rsidR="0015161A" w:rsidRPr="00AE004D" w:rsidRDefault="0015161A" w:rsidP="0015161A">
      <w:pPr>
        <w:widowControl w:val="0"/>
        <w:autoSpaceDE w:val="0"/>
        <w:autoSpaceDN w:val="0"/>
        <w:adjustRightInd w:val="0"/>
        <w:ind w:firstLine="709"/>
        <w:jc w:val="both"/>
        <w:rPr>
          <w:szCs w:val="28"/>
        </w:rPr>
      </w:pPr>
      <w:r w:rsidRPr="00AE004D">
        <w:rPr>
          <w:szCs w:val="28"/>
        </w:rPr>
        <w:t>Основными проблемами развития сферы культуры и искусства на территории Сургута остаются:</w:t>
      </w:r>
    </w:p>
    <w:p w:rsidR="0015161A" w:rsidRPr="00AE004D" w:rsidRDefault="0015161A" w:rsidP="0015161A">
      <w:pPr>
        <w:widowControl w:val="0"/>
        <w:autoSpaceDE w:val="0"/>
        <w:autoSpaceDN w:val="0"/>
        <w:adjustRightInd w:val="0"/>
        <w:ind w:firstLine="709"/>
        <w:jc w:val="both"/>
        <w:rPr>
          <w:szCs w:val="28"/>
        </w:rPr>
      </w:pPr>
      <w:r w:rsidRPr="00AE004D">
        <w:rPr>
          <w:rFonts w:eastAsia="Arial"/>
          <w:szCs w:val="28"/>
        </w:rPr>
        <w:t xml:space="preserve">- недостаточная обеспеченность </w:t>
      </w:r>
      <w:r w:rsidRPr="00AE004D">
        <w:rPr>
          <w:szCs w:val="28"/>
        </w:rPr>
        <w:t xml:space="preserve">города школами искусств, парками </w:t>
      </w:r>
      <w:r w:rsidR="00D76497">
        <w:rPr>
          <w:szCs w:val="28"/>
        </w:rPr>
        <w:t xml:space="preserve">                   </w:t>
      </w:r>
      <w:r w:rsidRPr="00AE004D">
        <w:rPr>
          <w:szCs w:val="28"/>
        </w:rPr>
        <w:t xml:space="preserve">культуры и отдыха, площадями для занятий в клубных формированиях; </w:t>
      </w:r>
    </w:p>
    <w:p w:rsidR="0015161A" w:rsidRPr="00AE004D" w:rsidRDefault="0015161A" w:rsidP="0015161A">
      <w:pPr>
        <w:widowControl w:val="0"/>
        <w:autoSpaceDE w:val="0"/>
        <w:autoSpaceDN w:val="0"/>
        <w:adjustRightInd w:val="0"/>
        <w:ind w:firstLine="709"/>
        <w:jc w:val="both"/>
        <w:rPr>
          <w:rFonts w:eastAsia="Arial"/>
          <w:szCs w:val="28"/>
        </w:rPr>
      </w:pPr>
      <w:r w:rsidRPr="00AE004D">
        <w:rPr>
          <w:rFonts w:eastAsia="Arial"/>
          <w:szCs w:val="28"/>
        </w:rPr>
        <w:t>- высокий процент износа объектов культуры.</w:t>
      </w:r>
    </w:p>
    <w:p w:rsidR="0015161A" w:rsidRPr="00AE004D" w:rsidRDefault="0015161A" w:rsidP="0015161A">
      <w:pPr>
        <w:ind w:firstLine="709"/>
        <w:jc w:val="both"/>
        <w:rPr>
          <w:szCs w:val="28"/>
        </w:rPr>
      </w:pPr>
      <w:r w:rsidRPr="00AE004D">
        <w:rPr>
          <w:szCs w:val="28"/>
        </w:rPr>
        <w:t>Для решения данных проблем запланировано следующее.</w:t>
      </w:r>
    </w:p>
    <w:p w:rsidR="0015161A" w:rsidRPr="00AE004D" w:rsidRDefault="0015161A" w:rsidP="0015161A">
      <w:pPr>
        <w:ind w:firstLine="709"/>
        <w:jc w:val="both"/>
        <w:rPr>
          <w:szCs w:val="28"/>
        </w:rPr>
      </w:pPr>
      <w:r w:rsidRPr="00AE004D">
        <w:rPr>
          <w:szCs w:val="28"/>
        </w:rPr>
        <w:t>Предусмотрены средства на выполнение проектно-изыскательских работ (далее – ПИР) по объектам:</w:t>
      </w:r>
    </w:p>
    <w:p w:rsidR="0015161A" w:rsidRPr="00AE004D" w:rsidRDefault="0015161A" w:rsidP="0015161A">
      <w:pPr>
        <w:ind w:firstLine="709"/>
        <w:jc w:val="both"/>
        <w:rPr>
          <w:szCs w:val="28"/>
        </w:rPr>
      </w:pPr>
      <w:r w:rsidRPr="00AE004D">
        <w:rPr>
          <w:szCs w:val="28"/>
        </w:rPr>
        <w:t>- «Муниципальное автономное учреждение «Городской культурный центр. Реконструкция»</w:t>
      </w:r>
      <w:r w:rsidR="00D76497">
        <w:rPr>
          <w:szCs w:val="28"/>
        </w:rPr>
        <w:t>;</w:t>
      </w:r>
    </w:p>
    <w:p w:rsidR="0015161A" w:rsidRPr="00AE004D" w:rsidRDefault="0015161A" w:rsidP="0015161A">
      <w:pPr>
        <w:ind w:firstLine="709"/>
        <w:jc w:val="both"/>
        <w:rPr>
          <w:szCs w:val="28"/>
        </w:rPr>
      </w:pPr>
      <w:r w:rsidRPr="00AE004D">
        <w:rPr>
          <w:szCs w:val="28"/>
        </w:rPr>
        <w:t>- «Нежилое здание, расположенное по адресу: улица Мелик-Карамова, 3. Реконструкция»</w:t>
      </w:r>
      <w:r w:rsidR="00D76497">
        <w:rPr>
          <w:szCs w:val="28"/>
        </w:rPr>
        <w:t>;</w:t>
      </w:r>
      <w:r w:rsidRPr="00AE004D">
        <w:rPr>
          <w:szCs w:val="28"/>
        </w:rPr>
        <w:t xml:space="preserve"> </w:t>
      </w:r>
    </w:p>
    <w:p w:rsidR="0015161A" w:rsidRPr="00AE004D" w:rsidRDefault="0015161A" w:rsidP="0015161A">
      <w:pPr>
        <w:tabs>
          <w:tab w:val="left" w:pos="993"/>
        </w:tabs>
        <w:ind w:firstLine="709"/>
        <w:jc w:val="both"/>
        <w:rPr>
          <w:szCs w:val="28"/>
        </w:rPr>
      </w:pPr>
      <w:r w:rsidRPr="00AE004D">
        <w:rPr>
          <w:szCs w:val="28"/>
        </w:rPr>
        <w:t>- «Театр актера и куклы «Петрушка».</w:t>
      </w:r>
    </w:p>
    <w:p w:rsidR="0015161A" w:rsidRPr="00AE004D" w:rsidRDefault="0015161A" w:rsidP="0015161A">
      <w:pPr>
        <w:ind w:firstLine="709"/>
        <w:jc w:val="both"/>
        <w:rPr>
          <w:szCs w:val="28"/>
        </w:rPr>
      </w:pPr>
      <w:r w:rsidRPr="00B55190">
        <w:rPr>
          <w:spacing w:val="-6"/>
          <w:szCs w:val="28"/>
          <w:shd w:val="clear" w:color="auto" w:fill="FFFFFF"/>
        </w:rPr>
        <w:t xml:space="preserve">В рамках проекта «Культурная среда» в 2019 году для 3 </w:t>
      </w:r>
      <w:r w:rsidRPr="00B55190">
        <w:rPr>
          <w:spacing w:val="-6"/>
          <w:szCs w:val="28"/>
        </w:rPr>
        <w:t>детских школ искусств</w:t>
      </w:r>
      <w:r w:rsidRPr="00B55190">
        <w:rPr>
          <w:spacing w:val="-4"/>
          <w:szCs w:val="28"/>
        </w:rPr>
        <w:t xml:space="preserve"> приобретено</w:t>
      </w:r>
      <w:r w:rsidRPr="00AE004D">
        <w:rPr>
          <w:szCs w:val="28"/>
        </w:rPr>
        <w:t xml:space="preserve"> 45 музыкальных инструментов, оборудование и литература </w:t>
      </w:r>
      <w:r w:rsidR="00B55190">
        <w:rPr>
          <w:szCs w:val="28"/>
        </w:rPr>
        <w:t xml:space="preserve">                              </w:t>
      </w:r>
      <w:r w:rsidRPr="00AE004D">
        <w:rPr>
          <w:szCs w:val="28"/>
        </w:rPr>
        <w:t xml:space="preserve">для учебных классов. В 2021 году участие в проекте не предусмотрено. В среднесрочном периоде планируется приобретение современного оборудования </w:t>
      </w:r>
      <w:r w:rsidR="00B55190">
        <w:rPr>
          <w:szCs w:val="28"/>
        </w:rPr>
        <w:t xml:space="preserve">                 </w:t>
      </w:r>
      <w:r w:rsidRPr="00AE004D">
        <w:rPr>
          <w:szCs w:val="28"/>
        </w:rPr>
        <w:t>еще для 3 муниципальных учреждений дополнительного образования в сфере культуры.</w:t>
      </w:r>
    </w:p>
    <w:p w:rsidR="0015161A" w:rsidRPr="00AE004D" w:rsidRDefault="0015161A" w:rsidP="0015161A">
      <w:pPr>
        <w:ind w:firstLine="709"/>
        <w:jc w:val="both"/>
        <w:rPr>
          <w:szCs w:val="28"/>
        </w:rPr>
      </w:pPr>
      <w:r w:rsidRPr="00AE004D">
        <w:rPr>
          <w:szCs w:val="28"/>
        </w:rPr>
        <w:t xml:space="preserve">В рамках регионального проекта «Творческие люди» в течение 2019 </w:t>
      </w:r>
      <w:r w:rsidR="00B55190">
        <w:rPr>
          <w:szCs w:val="28"/>
        </w:rPr>
        <w:t>–</w:t>
      </w:r>
      <w:r w:rsidRPr="00AE004D">
        <w:rPr>
          <w:szCs w:val="28"/>
        </w:rPr>
        <w:t xml:space="preserve"> </w:t>
      </w:r>
      <w:r w:rsidR="00D76497">
        <w:rPr>
          <w:szCs w:val="28"/>
        </w:rPr>
        <w:t xml:space="preserve">  </w:t>
      </w:r>
      <w:r w:rsidRPr="00AE004D">
        <w:rPr>
          <w:szCs w:val="28"/>
        </w:rPr>
        <w:t xml:space="preserve">2024 годов запланированы переподготовка и повышение квалификации </w:t>
      </w:r>
      <w:r w:rsidR="00D76497">
        <w:rPr>
          <w:szCs w:val="28"/>
        </w:rPr>
        <w:t xml:space="preserve">                             </w:t>
      </w:r>
      <w:r w:rsidRPr="00AE004D">
        <w:rPr>
          <w:szCs w:val="28"/>
        </w:rPr>
        <w:t xml:space="preserve">321 работника учреждений культуры (в 2019 году – 5 работников, в 2020 году – 44, в 2021 году – 68). В среднесрочном периоде обучение пройдут еще 204 </w:t>
      </w:r>
      <w:r w:rsidR="00B55190">
        <w:rPr>
          <w:szCs w:val="28"/>
        </w:rPr>
        <w:t xml:space="preserve">                     </w:t>
      </w:r>
      <w:r w:rsidRPr="00AE004D">
        <w:rPr>
          <w:szCs w:val="28"/>
        </w:rPr>
        <w:t>сотрудника учреждений культуры.</w:t>
      </w:r>
    </w:p>
    <w:p w:rsidR="0015161A" w:rsidRPr="00AE004D" w:rsidRDefault="0015161A" w:rsidP="0015161A">
      <w:pPr>
        <w:ind w:firstLine="709"/>
        <w:jc w:val="both"/>
        <w:rPr>
          <w:rFonts w:eastAsiaTheme="minorEastAsia"/>
          <w:szCs w:val="28"/>
        </w:rPr>
      </w:pPr>
      <w:r w:rsidRPr="00AE004D">
        <w:rPr>
          <w:rFonts w:eastAsiaTheme="minorEastAsia"/>
          <w:szCs w:val="28"/>
        </w:rPr>
        <w:t xml:space="preserve">В 2021 году в городе создана «Арт-резиденция» – мультиформатное </w:t>
      </w:r>
      <w:r w:rsidR="00B55190">
        <w:rPr>
          <w:rFonts w:eastAsiaTheme="minorEastAsia"/>
          <w:szCs w:val="28"/>
        </w:rPr>
        <w:t xml:space="preserve">                   </w:t>
      </w:r>
      <w:r w:rsidRPr="00AE004D">
        <w:rPr>
          <w:rFonts w:eastAsiaTheme="minorEastAsia"/>
          <w:szCs w:val="28"/>
        </w:rPr>
        <w:t xml:space="preserve">пространство для объединения творческого и бизнес сообществ, творческая </w:t>
      </w:r>
      <w:r w:rsidR="00B55190">
        <w:rPr>
          <w:rFonts w:eastAsiaTheme="minorEastAsia"/>
          <w:szCs w:val="28"/>
        </w:rPr>
        <w:t xml:space="preserve">                  </w:t>
      </w:r>
      <w:r w:rsidRPr="00B55190">
        <w:rPr>
          <w:rFonts w:eastAsiaTheme="minorEastAsia"/>
          <w:spacing w:val="-4"/>
          <w:szCs w:val="28"/>
        </w:rPr>
        <w:t>лаборатория для различных деятелей культуры и искусства, место для «</w:t>
      </w:r>
      <w:r w:rsidRPr="00B55190">
        <w:rPr>
          <w:rFonts w:eastAsiaTheme="minorEastAsia"/>
          <w:spacing w:val="-4"/>
          <w:szCs w:val="28"/>
          <w:shd w:val="clear" w:color="auto" w:fill="FFFFFF"/>
        </w:rPr>
        <w:t>культурных</w:t>
      </w:r>
      <w:r w:rsidRPr="00AE004D">
        <w:rPr>
          <w:rFonts w:eastAsiaTheme="minorEastAsia"/>
          <w:szCs w:val="28"/>
          <w:shd w:val="clear" w:color="auto" w:fill="FFFFFF"/>
        </w:rPr>
        <w:t xml:space="preserve"> стартапов», </w:t>
      </w:r>
      <w:r w:rsidRPr="00AE004D">
        <w:rPr>
          <w:rFonts w:eastAsiaTheme="minorEastAsia"/>
          <w:szCs w:val="28"/>
        </w:rPr>
        <w:t xml:space="preserve">точка роста молодежных проектов, площадка трансляции и передачи опыта от мастера к ученику, территория практического применения идей и самореализации жителей всех возрастов. </w:t>
      </w:r>
    </w:p>
    <w:p w:rsidR="0015161A" w:rsidRPr="00AE004D" w:rsidRDefault="0015161A" w:rsidP="0015161A">
      <w:pPr>
        <w:ind w:firstLine="709"/>
        <w:jc w:val="both"/>
        <w:rPr>
          <w:szCs w:val="28"/>
          <w:shd w:val="clear" w:color="auto" w:fill="FFFFFF"/>
        </w:rPr>
      </w:pPr>
      <w:r w:rsidRPr="00AE004D">
        <w:rPr>
          <w:szCs w:val="28"/>
        </w:rPr>
        <w:t>По оценке к концу 2021 года о</w:t>
      </w:r>
      <w:r w:rsidRPr="00AE004D">
        <w:rPr>
          <w:szCs w:val="28"/>
          <w:shd w:val="clear" w:color="auto" w:fill="FFFFFF"/>
        </w:rPr>
        <w:t>беспеченность населения города учреж</w:t>
      </w:r>
      <w:r w:rsidR="00D76497">
        <w:rPr>
          <w:szCs w:val="28"/>
          <w:shd w:val="clear" w:color="auto" w:fill="FFFFFF"/>
        </w:rPr>
        <w:t xml:space="preserve">-                 </w:t>
      </w:r>
      <w:r w:rsidRPr="00AE004D">
        <w:rPr>
          <w:szCs w:val="28"/>
          <w:shd w:val="clear" w:color="auto" w:fill="FFFFFF"/>
        </w:rPr>
        <w:t>дениями культуры составит:</w:t>
      </w:r>
    </w:p>
    <w:p w:rsidR="0015161A" w:rsidRPr="00AE004D" w:rsidRDefault="0015161A" w:rsidP="0015161A">
      <w:pPr>
        <w:ind w:firstLine="709"/>
        <w:jc w:val="both"/>
        <w:rPr>
          <w:szCs w:val="28"/>
        </w:rPr>
      </w:pPr>
      <w:r w:rsidRPr="00AE004D">
        <w:rPr>
          <w:szCs w:val="28"/>
        </w:rPr>
        <w:t>- школами искусств – 38,4%;</w:t>
      </w:r>
    </w:p>
    <w:p w:rsidR="0015161A" w:rsidRPr="00AE004D" w:rsidRDefault="0015161A" w:rsidP="0015161A">
      <w:pPr>
        <w:ind w:firstLine="709"/>
        <w:jc w:val="both"/>
        <w:rPr>
          <w:szCs w:val="28"/>
        </w:rPr>
      </w:pPr>
      <w:r w:rsidRPr="00AE004D">
        <w:rPr>
          <w:szCs w:val="28"/>
        </w:rPr>
        <w:t>- массовыми библиотеками – 65,8%;</w:t>
      </w:r>
    </w:p>
    <w:p w:rsidR="0015161A" w:rsidRPr="00AE004D" w:rsidRDefault="0015161A" w:rsidP="0015161A">
      <w:pPr>
        <w:ind w:firstLine="709"/>
        <w:jc w:val="both"/>
        <w:rPr>
          <w:szCs w:val="28"/>
        </w:rPr>
      </w:pPr>
      <w:r w:rsidRPr="00AE004D">
        <w:rPr>
          <w:szCs w:val="28"/>
        </w:rPr>
        <w:t>- музеями – 100%;</w:t>
      </w:r>
    </w:p>
    <w:p w:rsidR="0015161A" w:rsidRPr="00AE004D" w:rsidRDefault="0015161A" w:rsidP="0015161A">
      <w:pPr>
        <w:ind w:firstLine="709"/>
        <w:jc w:val="both"/>
        <w:rPr>
          <w:szCs w:val="28"/>
        </w:rPr>
      </w:pPr>
      <w:r w:rsidRPr="00AE004D">
        <w:rPr>
          <w:szCs w:val="28"/>
        </w:rPr>
        <w:t>- учреждениями культурно-досугового типа – 126,5%;</w:t>
      </w:r>
    </w:p>
    <w:p w:rsidR="0015161A" w:rsidRPr="00AE004D" w:rsidRDefault="0015161A" w:rsidP="0015161A">
      <w:pPr>
        <w:ind w:firstLine="709"/>
        <w:jc w:val="both"/>
        <w:rPr>
          <w:szCs w:val="28"/>
        </w:rPr>
      </w:pPr>
      <w:r w:rsidRPr="00AE004D">
        <w:rPr>
          <w:szCs w:val="28"/>
        </w:rPr>
        <w:t>- парками культуры и отдыха – 7,6%;</w:t>
      </w:r>
    </w:p>
    <w:p w:rsidR="0015161A" w:rsidRPr="00AE004D" w:rsidRDefault="0015161A" w:rsidP="0015161A">
      <w:pPr>
        <w:ind w:firstLine="709"/>
        <w:jc w:val="both"/>
        <w:rPr>
          <w:szCs w:val="28"/>
        </w:rPr>
      </w:pPr>
      <w:r w:rsidRPr="00AE004D">
        <w:rPr>
          <w:szCs w:val="28"/>
        </w:rPr>
        <w:t xml:space="preserve">- </w:t>
      </w:r>
      <w:r w:rsidRPr="00AE004D">
        <w:rPr>
          <w:rFonts w:eastAsia="Arial"/>
          <w:szCs w:val="28"/>
        </w:rPr>
        <w:t>филармониями – 100%</w:t>
      </w:r>
      <w:r w:rsidRPr="00AE004D">
        <w:rPr>
          <w:szCs w:val="28"/>
        </w:rPr>
        <w:t>;</w:t>
      </w:r>
    </w:p>
    <w:p w:rsidR="0015161A" w:rsidRPr="00AE004D" w:rsidRDefault="0015161A" w:rsidP="0015161A">
      <w:pPr>
        <w:ind w:firstLine="709"/>
        <w:jc w:val="both"/>
        <w:rPr>
          <w:szCs w:val="28"/>
        </w:rPr>
      </w:pPr>
      <w:r w:rsidRPr="00AE004D">
        <w:rPr>
          <w:szCs w:val="28"/>
        </w:rPr>
        <w:t>- профессиональными театрами – 101,2%;</w:t>
      </w:r>
    </w:p>
    <w:p w:rsidR="0015161A" w:rsidRPr="00AE004D" w:rsidRDefault="0015161A" w:rsidP="0015161A">
      <w:pPr>
        <w:ind w:firstLine="709"/>
        <w:jc w:val="both"/>
        <w:rPr>
          <w:szCs w:val="28"/>
        </w:rPr>
      </w:pPr>
      <w:r w:rsidRPr="00AE004D">
        <w:rPr>
          <w:szCs w:val="28"/>
        </w:rPr>
        <w:t>- кинозалами – 136,6%.</w:t>
      </w:r>
    </w:p>
    <w:p w:rsidR="0015161A" w:rsidRPr="00AE004D" w:rsidRDefault="0015161A" w:rsidP="0015161A">
      <w:pPr>
        <w:tabs>
          <w:tab w:val="left" w:pos="567"/>
        </w:tabs>
        <w:ind w:right="-143" w:firstLine="709"/>
        <w:jc w:val="both"/>
        <w:rPr>
          <w:szCs w:val="28"/>
        </w:rPr>
      </w:pPr>
      <w:r w:rsidRPr="00AE004D">
        <w:rPr>
          <w:szCs w:val="28"/>
        </w:rPr>
        <w:t xml:space="preserve">В целях повышения качества предоставления услуг в сфере культуры </w:t>
      </w:r>
      <w:r w:rsidR="00D76497">
        <w:rPr>
          <w:szCs w:val="28"/>
        </w:rPr>
        <w:t xml:space="preserve">                          </w:t>
      </w:r>
      <w:r w:rsidRPr="00AE004D">
        <w:rPr>
          <w:szCs w:val="28"/>
        </w:rPr>
        <w:t xml:space="preserve">в среднесрочном периоде планируется: </w:t>
      </w:r>
    </w:p>
    <w:p w:rsidR="0015161A" w:rsidRPr="00AE004D" w:rsidRDefault="0015161A" w:rsidP="0015161A">
      <w:pPr>
        <w:tabs>
          <w:tab w:val="left" w:pos="900"/>
        </w:tabs>
        <w:ind w:firstLine="709"/>
        <w:jc w:val="both"/>
        <w:rPr>
          <w:szCs w:val="28"/>
        </w:rPr>
      </w:pPr>
      <w:r w:rsidRPr="00AE004D">
        <w:rPr>
          <w:szCs w:val="28"/>
        </w:rPr>
        <w:t>-</w:t>
      </w:r>
      <w:r w:rsidRPr="00AE004D">
        <w:rPr>
          <w:spacing w:val="-6"/>
          <w:szCs w:val="28"/>
        </w:rPr>
        <w:t xml:space="preserve"> </w:t>
      </w:r>
      <w:r w:rsidRPr="00AE004D">
        <w:rPr>
          <w:szCs w:val="28"/>
        </w:rPr>
        <w:t xml:space="preserve">строительство здания для муниципального автономного учреждения </w:t>
      </w:r>
      <w:r w:rsidR="00B55190">
        <w:rPr>
          <w:szCs w:val="28"/>
        </w:rPr>
        <w:t xml:space="preserve">            </w:t>
      </w:r>
      <w:r w:rsidRPr="00AE004D">
        <w:rPr>
          <w:szCs w:val="28"/>
        </w:rPr>
        <w:t>«Театр актера и куклы «Петрушка»</w:t>
      </w:r>
      <w:r w:rsidR="00D76497">
        <w:rPr>
          <w:szCs w:val="28"/>
        </w:rPr>
        <w:t>;</w:t>
      </w:r>
    </w:p>
    <w:p w:rsidR="0015161A" w:rsidRPr="00AE004D" w:rsidRDefault="0015161A" w:rsidP="0015161A">
      <w:pPr>
        <w:tabs>
          <w:tab w:val="left" w:pos="567"/>
        </w:tabs>
        <w:ind w:firstLine="709"/>
        <w:jc w:val="both"/>
        <w:rPr>
          <w:szCs w:val="28"/>
        </w:rPr>
      </w:pPr>
      <w:r w:rsidRPr="00AE004D">
        <w:rPr>
          <w:szCs w:val="28"/>
        </w:rPr>
        <w:t xml:space="preserve">- строительство здания для муниципального автономного учреждения </w:t>
      </w:r>
      <w:r w:rsidR="00B55190">
        <w:rPr>
          <w:szCs w:val="28"/>
        </w:rPr>
        <w:t xml:space="preserve">               </w:t>
      </w:r>
      <w:r w:rsidRPr="00AE004D">
        <w:rPr>
          <w:szCs w:val="28"/>
        </w:rPr>
        <w:t>«Городской культурный центр»</w:t>
      </w:r>
      <w:r w:rsidR="00D76497">
        <w:rPr>
          <w:szCs w:val="28"/>
        </w:rPr>
        <w:t>;</w:t>
      </w:r>
    </w:p>
    <w:p w:rsidR="0015161A" w:rsidRPr="00AE004D" w:rsidRDefault="0015161A" w:rsidP="0015161A">
      <w:pPr>
        <w:tabs>
          <w:tab w:val="left" w:pos="567"/>
        </w:tabs>
        <w:ind w:firstLine="709"/>
        <w:jc w:val="both"/>
        <w:rPr>
          <w:szCs w:val="28"/>
        </w:rPr>
      </w:pPr>
      <w:r w:rsidRPr="00AE004D">
        <w:rPr>
          <w:szCs w:val="28"/>
        </w:rPr>
        <w:t>- реконструкция нежилого здания,</w:t>
      </w:r>
      <w:r w:rsidR="00B55190">
        <w:rPr>
          <w:szCs w:val="28"/>
        </w:rPr>
        <w:t xml:space="preserve"> расположенного по улице Мелик-                           </w:t>
      </w:r>
      <w:r w:rsidRPr="00AE004D">
        <w:rPr>
          <w:szCs w:val="28"/>
        </w:rPr>
        <w:t>Карамова, дом 3 (Дом пионеров).</w:t>
      </w:r>
    </w:p>
    <w:p w:rsidR="0015161A" w:rsidRPr="00AE004D" w:rsidRDefault="0015161A" w:rsidP="0015161A">
      <w:pPr>
        <w:tabs>
          <w:tab w:val="left" w:pos="567"/>
        </w:tabs>
        <w:ind w:firstLine="709"/>
        <w:jc w:val="both"/>
        <w:rPr>
          <w:szCs w:val="28"/>
        </w:rPr>
      </w:pPr>
      <w:r w:rsidRPr="00AE004D">
        <w:rPr>
          <w:spacing w:val="-6"/>
          <w:szCs w:val="28"/>
        </w:rPr>
        <w:t>Кроме того, определен перечень приоритетных</w:t>
      </w:r>
      <w:r w:rsidRPr="00AE004D">
        <w:rPr>
          <w:szCs w:val="28"/>
        </w:rPr>
        <w:t xml:space="preserve"> объектов:</w:t>
      </w:r>
    </w:p>
    <w:p w:rsidR="0015161A" w:rsidRPr="00AE004D" w:rsidRDefault="0015161A" w:rsidP="0015161A">
      <w:pPr>
        <w:tabs>
          <w:tab w:val="left" w:pos="900"/>
        </w:tabs>
        <w:ind w:firstLine="709"/>
        <w:jc w:val="both"/>
        <w:rPr>
          <w:bCs/>
          <w:szCs w:val="28"/>
        </w:rPr>
      </w:pPr>
      <w:r w:rsidRPr="00AE004D">
        <w:rPr>
          <w:szCs w:val="28"/>
        </w:rPr>
        <w:t xml:space="preserve">- </w:t>
      </w:r>
      <w:r w:rsidRPr="00AE004D">
        <w:rPr>
          <w:bCs/>
          <w:szCs w:val="28"/>
        </w:rPr>
        <w:t>строительство детской школы искусств</w:t>
      </w:r>
      <w:r w:rsidR="00D76497">
        <w:rPr>
          <w:bCs/>
          <w:szCs w:val="28"/>
        </w:rPr>
        <w:t>;</w:t>
      </w:r>
    </w:p>
    <w:p w:rsidR="0015161A" w:rsidRPr="00AE004D" w:rsidRDefault="0015161A" w:rsidP="0015161A">
      <w:pPr>
        <w:tabs>
          <w:tab w:val="left" w:pos="900"/>
        </w:tabs>
        <w:ind w:firstLine="709"/>
        <w:jc w:val="both"/>
        <w:rPr>
          <w:szCs w:val="28"/>
        </w:rPr>
      </w:pPr>
      <w:r w:rsidRPr="00AE004D">
        <w:rPr>
          <w:bCs/>
          <w:szCs w:val="28"/>
        </w:rPr>
        <w:t xml:space="preserve">- </w:t>
      </w:r>
      <w:r w:rsidRPr="00AE004D">
        <w:rPr>
          <w:szCs w:val="28"/>
        </w:rPr>
        <w:t>строи</w:t>
      </w:r>
      <w:r w:rsidR="00D76497">
        <w:rPr>
          <w:szCs w:val="28"/>
        </w:rPr>
        <w:t>тельство хореографической школы;</w:t>
      </w:r>
    </w:p>
    <w:p w:rsidR="0015161A" w:rsidRPr="00AE004D" w:rsidRDefault="0015161A" w:rsidP="0015161A">
      <w:pPr>
        <w:tabs>
          <w:tab w:val="left" w:pos="900"/>
        </w:tabs>
        <w:ind w:firstLine="709"/>
        <w:jc w:val="both"/>
        <w:rPr>
          <w:bCs/>
          <w:szCs w:val="28"/>
        </w:rPr>
      </w:pPr>
      <w:r w:rsidRPr="00AE004D">
        <w:rPr>
          <w:bCs/>
          <w:szCs w:val="28"/>
        </w:rPr>
        <w:t xml:space="preserve">- </w:t>
      </w:r>
      <w:r w:rsidRPr="00AE004D">
        <w:rPr>
          <w:szCs w:val="28"/>
        </w:rPr>
        <w:t>строительство музейно-выставочного здания на территории мемориального комплекса геологов-первопроходцев «Дом Ф.К. Салманова».</w:t>
      </w:r>
    </w:p>
    <w:p w:rsidR="0015161A" w:rsidRPr="00AE004D" w:rsidRDefault="0015161A" w:rsidP="0015161A">
      <w:pPr>
        <w:ind w:firstLine="709"/>
        <w:jc w:val="both"/>
        <w:rPr>
          <w:szCs w:val="28"/>
        </w:rPr>
      </w:pPr>
      <w:r w:rsidRPr="00AE004D">
        <w:rPr>
          <w:szCs w:val="28"/>
        </w:rPr>
        <w:t xml:space="preserve">Реализация перечисленных мероприятий позволит усовершенствовать </w:t>
      </w:r>
      <w:r w:rsidR="00B55190">
        <w:rPr>
          <w:szCs w:val="28"/>
        </w:rPr>
        <w:t xml:space="preserve">              </w:t>
      </w:r>
      <w:r w:rsidRPr="00AE004D">
        <w:rPr>
          <w:szCs w:val="28"/>
        </w:rPr>
        <w:t xml:space="preserve">материально-техническую базу муниципальных учреждений и увеличить </w:t>
      </w:r>
      <w:r w:rsidR="00D76497">
        <w:rPr>
          <w:szCs w:val="28"/>
        </w:rPr>
        <w:t xml:space="preserve">                     </w:t>
      </w:r>
      <w:r w:rsidRPr="00AE004D">
        <w:rPr>
          <w:szCs w:val="28"/>
        </w:rPr>
        <w:t>обеспеченность населения города объектами культуры.</w:t>
      </w:r>
    </w:p>
    <w:p w:rsidR="0015161A" w:rsidRPr="00AE004D" w:rsidRDefault="0015161A" w:rsidP="0015161A">
      <w:pPr>
        <w:tabs>
          <w:tab w:val="left" w:pos="567"/>
        </w:tabs>
        <w:ind w:right="-143" w:firstLine="709"/>
        <w:jc w:val="both"/>
        <w:rPr>
          <w:szCs w:val="28"/>
        </w:rPr>
      </w:pPr>
      <w:r w:rsidRPr="00AE004D">
        <w:rPr>
          <w:spacing w:val="-4"/>
          <w:szCs w:val="28"/>
        </w:rPr>
        <w:t xml:space="preserve">С учетом ввода объектов культуры, запланированных на период до 2024 года, и темпов роста численности населения </w:t>
      </w:r>
      <w:r w:rsidRPr="00AE004D">
        <w:rPr>
          <w:szCs w:val="28"/>
        </w:rPr>
        <w:t xml:space="preserve">обеспеченность </w:t>
      </w:r>
      <w:r w:rsidRPr="00AE004D">
        <w:rPr>
          <w:szCs w:val="28"/>
          <w:shd w:val="clear" w:color="auto" w:fill="FFFFFF"/>
        </w:rPr>
        <w:t xml:space="preserve">(к уровню 2021 года) </w:t>
      </w:r>
      <w:r w:rsidRPr="00AE004D">
        <w:rPr>
          <w:szCs w:val="28"/>
          <w:shd w:val="clear" w:color="auto" w:fill="FFFFFF"/>
        </w:rPr>
        <w:br/>
      </w:r>
      <w:r w:rsidRPr="00AE004D">
        <w:rPr>
          <w:szCs w:val="28"/>
        </w:rPr>
        <w:t>по консервативному и базовому варианту прогноза соответственно составит:</w:t>
      </w:r>
    </w:p>
    <w:p w:rsidR="0015161A" w:rsidRPr="00AE004D" w:rsidRDefault="0015161A" w:rsidP="0015161A">
      <w:pPr>
        <w:ind w:firstLine="709"/>
        <w:jc w:val="both"/>
        <w:rPr>
          <w:szCs w:val="28"/>
        </w:rPr>
      </w:pPr>
      <w:r w:rsidRPr="00AE004D">
        <w:rPr>
          <w:szCs w:val="28"/>
        </w:rPr>
        <w:t>- школами искусств – 33,8 (- 6,2%) и 33,2% (- 4,6%);</w:t>
      </w:r>
    </w:p>
    <w:p w:rsidR="0015161A" w:rsidRPr="00AE004D" w:rsidRDefault="0015161A" w:rsidP="0015161A">
      <w:pPr>
        <w:ind w:firstLine="709"/>
        <w:jc w:val="both"/>
        <w:rPr>
          <w:szCs w:val="28"/>
        </w:rPr>
      </w:pPr>
      <w:r w:rsidRPr="00AE004D">
        <w:rPr>
          <w:szCs w:val="28"/>
        </w:rPr>
        <w:t>- библиотеками – 63,2% (- 2,6%) и 62,1% (- 3,7%);</w:t>
      </w:r>
    </w:p>
    <w:p w:rsidR="0015161A" w:rsidRPr="00AE004D" w:rsidRDefault="0015161A" w:rsidP="0015161A">
      <w:pPr>
        <w:ind w:firstLine="709"/>
        <w:jc w:val="both"/>
        <w:rPr>
          <w:szCs w:val="28"/>
        </w:rPr>
      </w:pPr>
      <w:r w:rsidRPr="00AE004D">
        <w:rPr>
          <w:szCs w:val="28"/>
        </w:rPr>
        <w:t>- музеями – 100 (0%) и 100% (0%);</w:t>
      </w:r>
    </w:p>
    <w:p w:rsidR="0015161A" w:rsidRPr="00AE004D" w:rsidRDefault="0015161A" w:rsidP="0015161A">
      <w:pPr>
        <w:ind w:firstLine="709"/>
        <w:jc w:val="both"/>
        <w:rPr>
          <w:szCs w:val="28"/>
        </w:rPr>
      </w:pPr>
      <w:r w:rsidRPr="00AE004D">
        <w:rPr>
          <w:szCs w:val="28"/>
        </w:rPr>
        <w:t xml:space="preserve">- учреждениями культурно-досугового типа – 121,5% (- 5%) и 119,4% </w:t>
      </w:r>
      <w:r w:rsidRPr="00AE004D">
        <w:rPr>
          <w:szCs w:val="28"/>
        </w:rPr>
        <w:br/>
        <w:t>(- 7,1%);</w:t>
      </w:r>
    </w:p>
    <w:p w:rsidR="0015161A" w:rsidRPr="00AE004D" w:rsidRDefault="0015161A" w:rsidP="0015161A">
      <w:pPr>
        <w:ind w:firstLine="709"/>
        <w:jc w:val="both"/>
        <w:rPr>
          <w:szCs w:val="28"/>
        </w:rPr>
      </w:pPr>
      <w:r w:rsidRPr="00AE004D">
        <w:rPr>
          <w:szCs w:val="28"/>
        </w:rPr>
        <w:t>- парками культуры и отдыха – 14,6% (+ 7%) и 14,3% (+ 6,7%);</w:t>
      </w:r>
    </w:p>
    <w:p w:rsidR="0015161A" w:rsidRPr="00AE004D" w:rsidRDefault="0015161A" w:rsidP="0015161A">
      <w:pPr>
        <w:ind w:firstLine="709"/>
        <w:jc w:val="both"/>
        <w:rPr>
          <w:szCs w:val="28"/>
        </w:rPr>
      </w:pPr>
      <w:r w:rsidRPr="00AE004D">
        <w:rPr>
          <w:szCs w:val="28"/>
        </w:rPr>
        <w:t>-</w:t>
      </w:r>
      <w:r w:rsidRPr="00AE004D">
        <w:rPr>
          <w:rFonts w:eastAsia="Arial"/>
          <w:szCs w:val="28"/>
        </w:rPr>
        <w:t xml:space="preserve"> филармониями – 100% (0%) и </w:t>
      </w:r>
      <w:r w:rsidRPr="00AE004D">
        <w:rPr>
          <w:szCs w:val="28"/>
        </w:rPr>
        <w:t>100 (0%);</w:t>
      </w:r>
    </w:p>
    <w:p w:rsidR="0015161A" w:rsidRPr="00AE004D" w:rsidRDefault="0015161A" w:rsidP="0015161A">
      <w:pPr>
        <w:ind w:firstLine="709"/>
        <w:jc w:val="both"/>
        <w:rPr>
          <w:szCs w:val="28"/>
        </w:rPr>
      </w:pPr>
      <w:r w:rsidRPr="00AE004D">
        <w:rPr>
          <w:szCs w:val="28"/>
        </w:rPr>
        <w:t>- театрами – 97,2% (- 4%) и 95,5% (- 5,7%);</w:t>
      </w:r>
    </w:p>
    <w:p w:rsidR="0015161A" w:rsidRPr="00AE004D" w:rsidRDefault="0015161A" w:rsidP="0015161A">
      <w:pPr>
        <w:ind w:firstLine="709"/>
        <w:jc w:val="both"/>
        <w:rPr>
          <w:szCs w:val="28"/>
        </w:rPr>
      </w:pPr>
      <w:r w:rsidRPr="00AE004D">
        <w:rPr>
          <w:szCs w:val="28"/>
        </w:rPr>
        <w:t>- кинозалами – 131,2 (- 5,4%) и 129,0% (- 5,7%).</w:t>
      </w:r>
    </w:p>
    <w:p w:rsidR="0015161A" w:rsidRPr="00AE004D" w:rsidRDefault="0015161A" w:rsidP="0015161A">
      <w:pPr>
        <w:tabs>
          <w:tab w:val="left" w:pos="567"/>
          <w:tab w:val="left" w:pos="993"/>
        </w:tabs>
        <w:ind w:firstLine="709"/>
        <w:jc w:val="both"/>
        <w:rPr>
          <w:szCs w:val="28"/>
        </w:rPr>
      </w:pPr>
      <w:r w:rsidRPr="00AE004D">
        <w:rPr>
          <w:szCs w:val="28"/>
        </w:rPr>
        <w:t>В перспективе деятельность в сфере культуры будет направлена:</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развитие инфраструктуры отрасли и совершенствование материально-технической базы муниципальных учреждений; </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поддержку и развитие многоуровневой системы профессионального </w:t>
      </w:r>
      <w:r w:rsidR="00B55190">
        <w:rPr>
          <w:szCs w:val="28"/>
        </w:rPr>
        <w:t xml:space="preserve">                 </w:t>
      </w:r>
      <w:r w:rsidRPr="00AE004D">
        <w:rPr>
          <w:szCs w:val="28"/>
        </w:rPr>
        <w:t xml:space="preserve">образования в сфере культуры; </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поддержку талантливых и одаренных детей;</w:t>
      </w:r>
    </w:p>
    <w:p w:rsidR="0015161A" w:rsidRPr="00AE004D" w:rsidRDefault="0015161A" w:rsidP="0015161A">
      <w:pPr>
        <w:tabs>
          <w:tab w:val="left" w:pos="567"/>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создание современной информационно-коммуникационной среды </w:t>
      </w:r>
      <w:r w:rsidR="00D76497">
        <w:rPr>
          <w:szCs w:val="28"/>
        </w:rPr>
        <w:t xml:space="preserve">                     </w:t>
      </w:r>
      <w:r w:rsidRPr="00AE004D">
        <w:rPr>
          <w:szCs w:val="28"/>
        </w:rPr>
        <w:t xml:space="preserve">в учреждениях, реализация инновационных проектов; </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создание условий для развития внутреннего и въездного туризма; </w:t>
      </w:r>
    </w:p>
    <w:p w:rsidR="0015161A" w:rsidRPr="00AE004D" w:rsidRDefault="0015161A" w:rsidP="0015161A">
      <w:pPr>
        <w:tabs>
          <w:tab w:val="left" w:pos="567"/>
        </w:tabs>
        <w:ind w:right="-143" w:firstLine="709"/>
        <w:jc w:val="both"/>
        <w:rPr>
          <w:szCs w:val="28"/>
        </w:rPr>
      </w:pPr>
      <w:r w:rsidRPr="00AE004D">
        <w:rPr>
          <w:szCs w:val="28"/>
        </w:rPr>
        <w:t xml:space="preserve">- </w:t>
      </w:r>
      <w:r w:rsidR="00D76497" w:rsidRPr="00AE004D">
        <w:rPr>
          <w:szCs w:val="28"/>
        </w:rPr>
        <w:t xml:space="preserve">на </w:t>
      </w:r>
      <w:r w:rsidRPr="00AE004D">
        <w:rPr>
          <w:szCs w:val="28"/>
        </w:rPr>
        <w:t xml:space="preserve">поддержку доступа немуниципальных организаций (коммерческих, </w:t>
      </w:r>
      <w:r w:rsidR="00D76497">
        <w:rPr>
          <w:szCs w:val="28"/>
        </w:rPr>
        <w:t xml:space="preserve">              </w:t>
      </w:r>
      <w:r w:rsidRPr="00AE004D">
        <w:rPr>
          <w:szCs w:val="28"/>
        </w:rPr>
        <w:t>некоммерческих) к предоставлению услуг в сфере культуры;</w:t>
      </w:r>
    </w:p>
    <w:p w:rsidR="0015161A" w:rsidRPr="00AE004D" w:rsidRDefault="0015161A" w:rsidP="0015161A">
      <w:pPr>
        <w:tabs>
          <w:tab w:val="left" w:pos="567"/>
        </w:tabs>
        <w:ind w:right="-143" w:firstLine="709"/>
        <w:jc w:val="both"/>
        <w:rPr>
          <w:szCs w:val="28"/>
        </w:rPr>
      </w:pPr>
      <w:r w:rsidRPr="00AE004D">
        <w:rPr>
          <w:szCs w:val="28"/>
        </w:rPr>
        <w:t xml:space="preserve">- </w:t>
      </w:r>
      <w:r w:rsidR="00D76497" w:rsidRPr="00AE004D">
        <w:rPr>
          <w:szCs w:val="28"/>
        </w:rPr>
        <w:t xml:space="preserve">на </w:t>
      </w:r>
      <w:r w:rsidRPr="00AE004D">
        <w:rPr>
          <w:szCs w:val="28"/>
        </w:rPr>
        <w:t>осуществление работ по обеспечению безопасности и условий доступ</w:t>
      </w:r>
      <w:r w:rsidR="00B55190">
        <w:rPr>
          <w:szCs w:val="28"/>
        </w:rPr>
        <w:t xml:space="preserve">-               </w:t>
      </w:r>
      <w:r w:rsidRPr="00AE004D">
        <w:rPr>
          <w:szCs w:val="28"/>
        </w:rPr>
        <w:t>ности культурных благ для инвалидов и лиц с огран</w:t>
      </w:r>
      <w:r w:rsidR="00D76497">
        <w:rPr>
          <w:szCs w:val="28"/>
        </w:rPr>
        <w:t>иченными возможностями здоровья;</w:t>
      </w:r>
    </w:p>
    <w:p w:rsidR="0015161A" w:rsidRPr="00AE004D" w:rsidRDefault="0015161A" w:rsidP="0015161A">
      <w:pPr>
        <w:tabs>
          <w:tab w:val="left" w:pos="567"/>
        </w:tabs>
        <w:ind w:right="-143" w:firstLine="709"/>
        <w:jc w:val="both"/>
        <w:rPr>
          <w:szCs w:val="28"/>
        </w:rPr>
      </w:pPr>
      <w:r w:rsidRPr="00AE004D">
        <w:rPr>
          <w:szCs w:val="28"/>
        </w:rPr>
        <w:t xml:space="preserve">- </w:t>
      </w:r>
      <w:r w:rsidR="00D76497" w:rsidRPr="00AE004D">
        <w:rPr>
          <w:szCs w:val="28"/>
        </w:rPr>
        <w:t xml:space="preserve">на </w:t>
      </w:r>
      <w:r w:rsidRPr="00AE004D">
        <w:rPr>
          <w:szCs w:val="28"/>
        </w:rPr>
        <w:t xml:space="preserve">обеспечение широкого внедрения цифровых технологий в культурное </w:t>
      </w:r>
      <w:r w:rsidR="00B55190">
        <w:rPr>
          <w:szCs w:val="28"/>
        </w:rPr>
        <w:t xml:space="preserve">          </w:t>
      </w:r>
      <w:r w:rsidRPr="00AE004D">
        <w:rPr>
          <w:szCs w:val="28"/>
        </w:rPr>
        <w:t>пространство города.</w:t>
      </w:r>
    </w:p>
    <w:p w:rsidR="0015161A" w:rsidRPr="00AE004D" w:rsidRDefault="0015161A" w:rsidP="0015161A">
      <w:pPr>
        <w:ind w:firstLine="709"/>
        <w:jc w:val="both"/>
        <w:rPr>
          <w:szCs w:val="28"/>
        </w:rPr>
      </w:pPr>
      <w:r w:rsidRPr="00AE004D">
        <w:rPr>
          <w:szCs w:val="28"/>
        </w:rPr>
        <w:t>3. Физическая культура и спорт.</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AE004D">
        <w:rPr>
          <w:rFonts w:ascii="Times New Roman" w:hAnsi="Times New Roman" w:cs="Times New Roman"/>
          <w:color w:val="auto"/>
          <w:sz w:val="28"/>
          <w:szCs w:val="28"/>
        </w:rPr>
        <w:t xml:space="preserve">Указом № 204, деятельность сферы физической культуры и спорта направлена на реализацию национальных, федеральных и региональных проектов </w:t>
      </w:r>
      <w:r w:rsidRPr="00AE004D">
        <w:rPr>
          <w:rFonts w:ascii="Times New Roman" w:hAnsi="Times New Roman" w:cs="Times New Roman"/>
          <w:color w:val="auto"/>
          <w:spacing w:val="-4"/>
          <w:sz w:val="28"/>
          <w:szCs w:val="28"/>
        </w:rPr>
        <w:t>Российской Федерации, в соответствии с которыми ключевыми направлениями развития</w:t>
      </w:r>
      <w:r w:rsidRPr="00AE004D">
        <w:rPr>
          <w:rFonts w:ascii="Times New Roman" w:hAnsi="Times New Roman" w:cs="Times New Roman"/>
          <w:color w:val="auto"/>
          <w:sz w:val="28"/>
          <w:szCs w:val="28"/>
        </w:rPr>
        <w:t xml:space="preserve"> определены: </w:t>
      </w:r>
      <w:r w:rsidRPr="00AE004D">
        <w:rPr>
          <w:rFonts w:ascii="Times New Roman" w:eastAsiaTheme="minorHAnsi" w:hAnsi="Times New Roman" w:cs="Times New Roman"/>
          <w:color w:val="auto"/>
          <w:sz w:val="28"/>
          <w:szCs w:val="28"/>
          <w:lang w:eastAsia="en-US"/>
        </w:rPr>
        <w:t xml:space="preserve">увеличение ожидаемой продолжительности здоровой жизни; </w:t>
      </w:r>
      <w:r w:rsidR="00B55190">
        <w:rPr>
          <w:rFonts w:ascii="Times New Roman" w:eastAsiaTheme="minorHAnsi" w:hAnsi="Times New Roman" w:cs="Times New Roman"/>
          <w:color w:val="auto"/>
          <w:sz w:val="28"/>
          <w:szCs w:val="28"/>
          <w:lang w:eastAsia="en-US"/>
        </w:rPr>
        <w:t xml:space="preserve">                  </w:t>
      </w:r>
      <w:r w:rsidRPr="00AE004D">
        <w:rPr>
          <w:rFonts w:ascii="Times New Roman" w:eastAsiaTheme="minorHAnsi" w:hAnsi="Times New Roman" w:cs="Times New Roman"/>
          <w:color w:val="auto"/>
          <w:sz w:val="28"/>
          <w:szCs w:val="28"/>
          <w:lang w:eastAsia="en-US"/>
        </w:rPr>
        <w:t>увеличение доли граждан, ведущих здоровый образ жизни</w:t>
      </w:r>
      <w:r w:rsidRPr="00AE004D">
        <w:rPr>
          <w:rFonts w:ascii="Times New Roman" w:hAnsi="Times New Roman" w:cs="Times New Roman"/>
          <w:color w:val="auto"/>
          <w:sz w:val="28"/>
          <w:szCs w:val="28"/>
        </w:rPr>
        <w:t xml:space="preserve">.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AE004D">
        <w:rPr>
          <w:rFonts w:ascii="Times New Roman" w:hAnsi="Times New Roman" w:cs="Times New Roman"/>
          <w:color w:val="auto"/>
          <w:sz w:val="28"/>
          <w:szCs w:val="28"/>
        </w:rPr>
        <w:t xml:space="preserve">проект «Демография») в сфере физической культуры и спорта город участвует </w:t>
      </w:r>
      <w:r w:rsidRPr="00AE004D">
        <w:rPr>
          <w:rFonts w:ascii="Times New Roman" w:hAnsi="Times New Roman" w:cs="Times New Roman"/>
          <w:color w:val="auto"/>
          <w:sz w:val="28"/>
          <w:szCs w:val="28"/>
        </w:rPr>
        <w:br/>
        <w:t xml:space="preserve">в реализации проекта «Спорт – норма жизни», что позволит увеличить долю граждан, систематически занимающихся физической культурой и спортом,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путем мотивации, активизации спортивно-массовой работы на всех уровнях </w:t>
      </w:r>
      <w:r w:rsidRPr="00AE004D">
        <w:rPr>
          <w:rFonts w:ascii="Times New Roman" w:hAnsi="Times New Roman" w:cs="Times New Roman"/>
          <w:color w:val="auto"/>
          <w:sz w:val="28"/>
          <w:szCs w:val="28"/>
        </w:rPr>
        <w:br/>
        <w:t xml:space="preserve">и в корпоративной среде, в том числе вовлечения в подготовку и выполнение нормативов Всероссийского физкультурно-спортивного комплекса «Готов </w:t>
      </w:r>
      <w:r w:rsidRPr="00AE004D">
        <w:rPr>
          <w:rFonts w:ascii="Times New Roman" w:hAnsi="Times New Roman" w:cs="Times New Roman"/>
          <w:color w:val="auto"/>
          <w:sz w:val="28"/>
          <w:szCs w:val="28"/>
        </w:rPr>
        <w:br/>
        <w:t xml:space="preserve">к труду и обороне» (ГТО), а также подготовки спортивного резерва и развития спортивной инфраструктуры. </w:t>
      </w:r>
    </w:p>
    <w:p w:rsidR="0015161A" w:rsidRPr="00AE004D" w:rsidRDefault="0015161A" w:rsidP="0015161A">
      <w:pPr>
        <w:ind w:firstLine="709"/>
        <w:jc w:val="both"/>
        <w:rPr>
          <w:szCs w:val="28"/>
        </w:rPr>
      </w:pPr>
      <w:r w:rsidRPr="00B55190">
        <w:rPr>
          <w:spacing w:val="-4"/>
          <w:szCs w:val="28"/>
        </w:rPr>
        <w:t>В городе осуществляют свою деятельность 220 организаций физкультурной</w:t>
      </w:r>
      <w:r w:rsidRPr="00AE004D">
        <w:rPr>
          <w:szCs w:val="28"/>
        </w:rPr>
        <w:t xml:space="preserve"> направленности различной организационно-правовой формы (из них 9 муниципальных учреждений, подведомственных управлению физической культуры </w:t>
      </w:r>
      <w:r w:rsidR="00B55190">
        <w:rPr>
          <w:szCs w:val="28"/>
        </w:rPr>
        <w:t xml:space="preserve">                   </w:t>
      </w:r>
      <w:r w:rsidRPr="00AE004D">
        <w:rPr>
          <w:szCs w:val="28"/>
        </w:rPr>
        <w:t xml:space="preserve">и спорту). </w:t>
      </w:r>
    </w:p>
    <w:p w:rsidR="0015161A" w:rsidRPr="00AE004D" w:rsidRDefault="0015161A" w:rsidP="0015161A">
      <w:pPr>
        <w:ind w:firstLine="709"/>
        <w:jc w:val="both"/>
        <w:rPr>
          <w:szCs w:val="28"/>
        </w:rPr>
      </w:pPr>
      <w:r w:rsidRPr="00AE004D">
        <w:rPr>
          <w:szCs w:val="28"/>
        </w:rPr>
        <w:t xml:space="preserve">В числе организаций физкультурной направленности осуществляют </w:t>
      </w:r>
      <w:r w:rsidR="00B55190">
        <w:rPr>
          <w:szCs w:val="28"/>
        </w:rPr>
        <w:t xml:space="preserve">                 </w:t>
      </w:r>
      <w:r w:rsidRPr="00AE004D">
        <w:rPr>
          <w:szCs w:val="28"/>
        </w:rPr>
        <w:t xml:space="preserve">деятельность 9 спортивных школ (8 муниципальных и 1 частная) с численностью занимающихся 9 292 человека (8 667 и 625 человек соответственно). </w:t>
      </w:r>
    </w:p>
    <w:p w:rsidR="0015161A" w:rsidRPr="00AE004D" w:rsidRDefault="0015161A" w:rsidP="0015161A">
      <w:pPr>
        <w:ind w:firstLine="709"/>
        <w:jc w:val="both"/>
        <w:rPr>
          <w:szCs w:val="28"/>
        </w:rPr>
      </w:pPr>
      <w:r w:rsidRPr="00AE004D">
        <w:rPr>
          <w:szCs w:val="28"/>
        </w:rPr>
        <w:t xml:space="preserve">По итогам 2021 года количество объектов спорта составит 825 единиц (единовременная пропускная способность 19 379 человек), обеспеченность </w:t>
      </w:r>
      <w:r w:rsidR="00D76497">
        <w:rPr>
          <w:szCs w:val="28"/>
        </w:rPr>
        <w:t xml:space="preserve">       </w:t>
      </w:r>
      <w:r w:rsidRPr="00AE004D">
        <w:rPr>
          <w:szCs w:val="28"/>
        </w:rPr>
        <w:t xml:space="preserve">населения города спортивными сооружениями (по нормативам единовременной </w:t>
      </w:r>
      <w:r w:rsidR="00B55190">
        <w:rPr>
          <w:szCs w:val="28"/>
        </w:rPr>
        <w:t xml:space="preserve">                      </w:t>
      </w:r>
      <w:r w:rsidRPr="00AE004D">
        <w:rPr>
          <w:szCs w:val="28"/>
        </w:rPr>
        <w:t>пропускной способности) – 42,4%.</w:t>
      </w:r>
    </w:p>
    <w:p w:rsidR="0015161A" w:rsidRPr="00AE004D" w:rsidRDefault="0015161A" w:rsidP="0015161A">
      <w:pPr>
        <w:autoSpaceDE w:val="0"/>
        <w:autoSpaceDN w:val="0"/>
        <w:ind w:firstLine="709"/>
        <w:jc w:val="both"/>
        <w:rPr>
          <w:szCs w:val="28"/>
        </w:rPr>
      </w:pPr>
      <w:r w:rsidRPr="00AE004D">
        <w:rPr>
          <w:szCs w:val="28"/>
        </w:rPr>
        <w:t xml:space="preserve">Из 825 объектов спорта в муниципальной собственности находятся </w:t>
      </w:r>
      <w:r w:rsidRPr="00AE004D">
        <w:rPr>
          <w:szCs w:val="28"/>
        </w:rPr>
        <w:br/>
        <w:t>541 (65,6%), в федеральной собственности – 14 (1,7%), 40 объектов (4,8%) –</w:t>
      </w:r>
      <w:r w:rsidR="00B55190">
        <w:rPr>
          <w:szCs w:val="28"/>
        </w:rPr>
        <w:t xml:space="preserve">                  </w:t>
      </w:r>
      <w:r w:rsidRPr="00AE004D">
        <w:rPr>
          <w:szCs w:val="28"/>
        </w:rPr>
        <w:t xml:space="preserve">являются собственностью Ханты-Мансийского автономного округа – Югры </w:t>
      </w:r>
      <w:r w:rsidRPr="00AE004D">
        <w:rPr>
          <w:szCs w:val="28"/>
        </w:rPr>
        <w:br/>
        <w:t>и 230 объектов (27,9%) находятся в частной собственности.</w:t>
      </w:r>
    </w:p>
    <w:p w:rsidR="0015161A" w:rsidRPr="00AE004D" w:rsidRDefault="0015161A" w:rsidP="0015161A">
      <w:pPr>
        <w:ind w:firstLine="709"/>
        <w:jc w:val="both"/>
        <w:rPr>
          <w:szCs w:val="28"/>
        </w:rPr>
      </w:pPr>
      <w:r w:rsidRPr="00AE004D">
        <w:rPr>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15161A" w:rsidRPr="00AE004D" w:rsidRDefault="0015161A" w:rsidP="0015161A">
      <w:pPr>
        <w:tabs>
          <w:tab w:val="left" w:pos="851"/>
        </w:tabs>
        <w:ind w:firstLine="709"/>
        <w:jc w:val="both"/>
        <w:rPr>
          <w:szCs w:val="28"/>
        </w:rPr>
      </w:pPr>
      <w:r w:rsidRPr="00AE004D">
        <w:rPr>
          <w:szCs w:val="28"/>
        </w:rPr>
        <w:t xml:space="preserve">По базовому варианту прогноза планируется увеличение общего количества </w:t>
      </w:r>
      <w:r w:rsidRPr="00AE004D">
        <w:rPr>
          <w:spacing w:val="-4"/>
          <w:szCs w:val="28"/>
        </w:rPr>
        <w:t>объектов спорта на 18 единиц (9 спортивных залов,</w:t>
      </w:r>
      <w:r w:rsidRPr="00AE004D">
        <w:rPr>
          <w:szCs w:val="28"/>
        </w:rPr>
        <w:t xml:space="preserve"> 2 крытых сооружения </w:t>
      </w:r>
      <w:r w:rsidR="00B55190">
        <w:rPr>
          <w:szCs w:val="28"/>
        </w:rPr>
        <w:t xml:space="preserve">                   </w:t>
      </w:r>
      <w:r w:rsidRPr="00AE004D">
        <w:rPr>
          <w:szCs w:val="28"/>
        </w:rPr>
        <w:t xml:space="preserve">с искусственным льдом, 7 других спортивных сооружений) до 843 объектов </w:t>
      </w:r>
      <w:r w:rsidR="00B55190">
        <w:rPr>
          <w:szCs w:val="28"/>
        </w:rPr>
        <w:t xml:space="preserve">                     </w:t>
      </w:r>
      <w:r w:rsidRPr="00AE004D">
        <w:rPr>
          <w:szCs w:val="28"/>
        </w:rPr>
        <w:t xml:space="preserve">(с учетом дворовых площадок), их единовременная пропускная способность </w:t>
      </w:r>
      <w:r w:rsidR="00B55190">
        <w:rPr>
          <w:szCs w:val="28"/>
        </w:rPr>
        <w:t xml:space="preserve">                   </w:t>
      </w:r>
      <w:r w:rsidRPr="00AE004D">
        <w:rPr>
          <w:szCs w:val="28"/>
        </w:rPr>
        <w:t>достигнет 19 933 человека. По консервативному варианту прогноза количество объектов спорта составит 839 единиц с единовременной пропускной способ</w:t>
      </w:r>
      <w:r w:rsidR="00D76497">
        <w:rPr>
          <w:szCs w:val="28"/>
        </w:rPr>
        <w:t xml:space="preserve">-               </w:t>
      </w:r>
      <w:r w:rsidRPr="00AE004D">
        <w:rPr>
          <w:szCs w:val="28"/>
        </w:rPr>
        <w:t>ностью 19 826 человек.</w:t>
      </w:r>
    </w:p>
    <w:p w:rsidR="0015161A" w:rsidRPr="00AE004D" w:rsidRDefault="0015161A" w:rsidP="0015161A">
      <w:pPr>
        <w:ind w:firstLine="709"/>
        <w:jc w:val="both"/>
        <w:rPr>
          <w:szCs w:val="28"/>
        </w:rPr>
      </w:pPr>
      <w:r w:rsidRPr="00AE004D">
        <w:rPr>
          <w:spacing w:val="-4"/>
          <w:szCs w:val="28"/>
        </w:rPr>
        <w:t>С учетом ввода в эксплуатацию объектов и прироста численности населения уровень обеспеченности объектами спорта исходя из единовременной пропускной</w:t>
      </w:r>
      <w:r w:rsidRPr="00AE004D">
        <w:rPr>
          <w:szCs w:val="28"/>
        </w:rPr>
        <w:t xml:space="preserve"> способности к концу 2024 года составит по консервативному и базовому </w:t>
      </w:r>
      <w:r w:rsidR="00D76497">
        <w:rPr>
          <w:szCs w:val="28"/>
        </w:rPr>
        <w:t xml:space="preserve">                       </w:t>
      </w:r>
      <w:r w:rsidRPr="00AE004D">
        <w:rPr>
          <w:szCs w:val="28"/>
        </w:rPr>
        <w:t xml:space="preserve">варианту прогноза 41,5 и 41% соответственно. </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 xml:space="preserve">Доля населения, систематически занимающегося физической культурой </w:t>
      </w:r>
      <w:r w:rsidR="00B55190">
        <w:rPr>
          <w:szCs w:val="28"/>
        </w:rPr>
        <w:t xml:space="preserve">                   </w:t>
      </w:r>
      <w:r w:rsidRPr="00AE004D">
        <w:rPr>
          <w:szCs w:val="28"/>
        </w:rPr>
        <w:t xml:space="preserve">и спортом (в численности постоянного населения города в возрасте 3 – 79 лет) </w:t>
      </w:r>
      <w:r w:rsidRPr="00AE004D">
        <w:rPr>
          <w:szCs w:val="28"/>
        </w:rPr>
        <w:br/>
        <w:t xml:space="preserve">к концу 2021 года составит 40,5%, к концу 2024 года по консервативному </w:t>
      </w:r>
      <w:r w:rsidR="00B55190">
        <w:rPr>
          <w:szCs w:val="28"/>
        </w:rPr>
        <w:t xml:space="preserve">                                  </w:t>
      </w:r>
      <w:r w:rsidRPr="00AE004D">
        <w:rPr>
          <w:szCs w:val="28"/>
        </w:rPr>
        <w:t xml:space="preserve">и базовому варианту прогноза – 46,8 и 47,1% соответственно.  </w:t>
      </w:r>
    </w:p>
    <w:p w:rsidR="0015161A" w:rsidRPr="00AE004D" w:rsidRDefault="0015161A" w:rsidP="0015161A">
      <w:pPr>
        <w:tabs>
          <w:tab w:val="left" w:pos="567"/>
        </w:tabs>
        <w:overflowPunct w:val="0"/>
        <w:autoSpaceDE w:val="0"/>
        <w:autoSpaceDN w:val="0"/>
        <w:adjustRightInd w:val="0"/>
        <w:ind w:firstLine="709"/>
        <w:jc w:val="both"/>
        <w:textAlignment w:val="baseline"/>
        <w:rPr>
          <w:bCs/>
          <w:szCs w:val="28"/>
        </w:rPr>
      </w:pPr>
      <w:r w:rsidRPr="00AE004D">
        <w:rPr>
          <w:bCs/>
          <w:szCs w:val="28"/>
        </w:rPr>
        <w:t xml:space="preserve">В рамках поддержки негосударственных (немуниципальных) поставщиков </w:t>
      </w:r>
      <w:r w:rsidRPr="00AE004D">
        <w:rPr>
          <w:bCs/>
          <w:spacing w:val="-4"/>
          <w:szCs w:val="28"/>
        </w:rPr>
        <w:t>услуг в сфере физической культуры и спорта в городе предусмотрены следующие</w:t>
      </w:r>
      <w:r w:rsidRPr="00AE004D">
        <w:rPr>
          <w:bCs/>
          <w:szCs w:val="28"/>
        </w:rPr>
        <w:t xml:space="preserve"> мероприятия:</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w:t>
      </w:r>
      <w:r w:rsidRPr="00AE004D">
        <w:rPr>
          <w:bCs/>
          <w:szCs w:val="28"/>
        </w:rPr>
        <w:t xml:space="preserve"> субсидирование выполнения работ, </w:t>
      </w:r>
      <w:r w:rsidRPr="00AE004D">
        <w:rPr>
          <w:szCs w:val="28"/>
        </w:rPr>
        <w:t>оказания услуг;</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 xml:space="preserve">- предоставление грантов в форме субсидий некоммерческим организациям в целях поддержки общественно значимых инициатив, направленных </w:t>
      </w:r>
      <w:r w:rsidR="00B55190">
        <w:rPr>
          <w:szCs w:val="28"/>
        </w:rPr>
        <w:t xml:space="preserve">                     </w:t>
      </w:r>
      <w:r w:rsidRPr="00AE004D">
        <w:rPr>
          <w:szCs w:val="28"/>
        </w:rPr>
        <w:t>на профилактику правонарушений и экстремизма.</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 xml:space="preserve">В 2021 году на выплату субсидий для финансового обеспечения затрат </w:t>
      </w:r>
      <w:r w:rsidRPr="00AE004D">
        <w:rPr>
          <w:szCs w:val="28"/>
        </w:rPr>
        <w:br/>
      </w:r>
      <w:r w:rsidRPr="00AE004D">
        <w:rPr>
          <w:spacing w:val="-4"/>
          <w:szCs w:val="28"/>
        </w:rPr>
        <w:t>в связи с выполнением работ в указанной сфере запланировано 6 млн. рублей,</w:t>
      </w:r>
      <w:r w:rsidRPr="00AE004D">
        <w:rPr>
          <w:szCs w:val="28"/>
        </w:rPr>
        <w:t xml:space="preserve"> </w:t>
      </w:r>
      <w:r w:rsidR="00D76497">
        <w:rPr>
          <w:szCs w:val="28"/>
        </w:rPr>
        <w:t xml:space="preserve">                </w:t>
      </w:r>
      <w:r w:rsidRPr="00AE004D">
        <w:rPr>
          <w:szCs w:val="28"/>
        </w:rPr>
        <w:t xml:space="preserve">грантовая поддержка предусмотрена на сумму 2,9 млн. рублей. </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Основными проблемами развития сферы физической культуры и спорта </w:t>
      </w:r>
      <w:r w:rsidRPr="00AE004D">
        <w:rPr>
          <w:szCs w:val="28"/>
        </w:rPr>
        <w:br/>
        <w:t>на территории города остаются:</w:t>
      </w:r>
    </w:p>
    <w:p w:rsidR="0015161A" w:rsidRPr="00AE004D" w:rsidRDefault="0015161A" w:rsidP="0015161A">
      <w:pPr>
        <w:widowControl w:val="0"/>
        <w:autoSpaceDE w:val="0"/>
        <w:autoSpaceDN w:val="0"/>
        <w:adjustRightInd w:val="0"/>
        <w:ind w:firstLine="709"/>
        <w:jc w:val="both"/>
        <w:rPr>
          <w:rFonts w:eastAsia="Arial"/>
          <w:szCs w:val="28"/>
        </w:rPr>
      </w:pPr>
      <w:r w:rsidRPr="00AE004D">
        <w:rPr>
          <w:szCs w:val="28"/>
        </w:rPr>
        <w:t>-</w:t>
      </w:r>
      <w:r w:rsidRPr="00AE004D">
        <w:rPr>
          <w:rFonts w:eastAsia="Arial"/>
          <w:szCs w:val="28"/>
        </w:rPr>
        <w:t xml:space="preserve"> недостаточный уровень обеспеченности спортивными сооружениями;</w:t>
      </w:r>
    </w:p>
    <w:p w:rsidR="0015161A" w:rsidRPr="00AE004D" w:rsidRDefault="0015161A" w:rsidP="0015161A">
      <w:pPr>
        <w:widowControl w:val="0"/>
        <w:autoSpaceDE w:val="0"/>
        <w:autoSpaceDN w:val="0"/>
        <w:adjustRightInd w:val="0"/>
        <w:ind w:firstLine="709"/>
        <w:jc w:val="both"/>
        <w:rPr>
          <w:rFonts w:eastAsia="Arial"/>
          <w:szCs w:val="28"/>
        </w:rPr>
      </w:pPr>
      <w:r w:rsidRPr="00AE004D">
        <w:rPr>
          <w:szCs w:val="28"/>
        </w:rPr>
        <w:t>-</w:t>
      </w:r>
      <w:r w:rsidRPr="00AE004D">
        <w:rPr>
          <w:rFonts w:eastAsia="Arial"/>
          <w:szCs w:val="28"/>
        </w:rPr>
        <w:t xml:space="preserve"> низкий уровень численности населения, систематически занимающегося физической культурой и спортом;</w:t>
      </w:r>
    </w:p>
    <w:p w:rsidR="0015161A" w:rsidRPr="00AE004D" w:rsidRDefault="0015161A" w:rsidP="0015161A">
      <w:pPr>
        <w:widowControl w:val="0"/>
        <w:autoSpaceDE w:val="0"/>
        <w:autoSpaceDN w:val="0"/>
        <w:adjustRightInd w:val="0"/>
        <w:ind w:firstLine="709"/>
        <w:jc w:val="both"/>
        <w:rPr>
          <w:szCs w:val="28"/>
        </w:rPr>
      </w:pPr>
      <w:r w:rsidRPr="00AE004D">
        <w:rPr>
          <w:szCs w:val="28"/>
        </w:rPr>
        <w:t>-</w:t>
      </w:r>
      <w:r w:rsidRPr="00AE004D">
        <w:rPr>
          <w:rFonts w:eastAsia="Arial"/>
          <w:szCs w:val="28"/>
        </w:rPr>
        <w:t xml:space="preserve"> потребность в квалифицированных специалистах.</w:t>
      </w:r>
    </w:p>
    <w:p w:rsidR="0015161A" w:rsidRPr="00AE004D" w:rsidRDefault="0015161A" w:rsidP="0015161A">
      <w:pPr>
        <w:ind w:firstLine="709"/>
        <w:jc w:val="both"/>
        <w:rPr>
          <w:szCs w:val="28"/>
        </w:rPr>
      </w:pPr>
      <w:r w:rsidRPr="00AE004D">
        <w:rPr>
          <w:szCs w:val="28"/>
        </w:rPr>
        <w:t>Решению указанных проблем будет способствовать:</w:t>
      </w:r>
    </w:p>
    <w:p w:rsidR="0015161A" w:rsidRPr="00AE004D" w:rsidRDefault="0015161A" w:rsidP="0015161A">
      <w:pPr>
        <w:autoSpaceDE w:val="0"/>
        <w:autoSpaceDN w:val="0"/>
        <w:adjustRightInd w:val="0"/>
        <w:ind w:firstLine="709"/>
        <w:jc w:val="both"/>
        <w:rPr>
          <w:szCs w:val="28"/>
        </w:rPr>
      </w:pPr>
      <w:r w:rsidRPr="00AE004D">
        <w:rPr>
          <w:szCs w:val="28"/>
        </w:rPr>
        <w:t xml:space="preserve">- привлечение большего количества жителей города к систематическим </w:t>
      </w:r>
      <w:r w:rsidR="00B55190">
        <w:rPr>
          <w:szCs w:val="28"/>
        </w:rPr>
        <w:t xml:space="preserve">               </w:t>
      </w:r>
      <w:r w:rsidRPr="00AE004D">
        <w:rPr>
          <w:szCs w:val="28"/>
        </w:rPr>
        <w:t>занятиям физической культурой и спортом, а также к системе сдачи норм ГТО;</w:t>
      </w:r>
    </w:p>
    <w:p w:rsidR="0015161A" w:rsidRPr="00AE004D" w:rsidRDefault="0015161A" w:rsidP="0015161A">
      <w:pPr>
        <w:ind w:firstLine="709"/>
        <w:jc w:val="both"/>
        <w:rPr>
          <w:szCs w:val="28"/>
        </w:rPr>
      </w:pPr>
      <w:r w:rsidRPr="00AE004D">
        <w:rPr>
          <w:szCs w:val="28"/>
        </w:rPr>
        <w:t>- создание условий и устойчивого интереса у детей, подростков, молодежи к достижению высоких спортивных результатов;</w:t>
      </w:r>
    </w:p>
    <w:p w:rsidR="0015161A" w:rsidRPr="00AE004D" w:rsidRDefault="0015161A" w:rsidP="0015161A">
      <w:pPr>
        <w:autoSpaceDE w:val="0"/>
        <w:autoSpaceDN w:val="0"/>
        <w:adjustRightInd w:val="0"/>
        <w:ind w:firstLine="709"/>
        <w:jc w:val="both"/>
        <w:rPr>
          <w:szCs w:val="28"/>
        </w:rPr>
      </w:pPr>
      <w:r w:rsidRPr="00AE004D">
        <w:rPr>
          <w:szCs w:val="28"/>
        </w:rPr>
        <w:t>- совершенствование инфраструктуры спорта;</w:t>
      </w:r>
    </w:p>
    <w:p w:rsidR="0015161A" w:rsidRPr="00AE004D" w:rsidRDefault="0015161A" w:rsidP="0015161A">
      <w:pPr>
        <w:ind w:firstLine="709"/>
        <w:jc w:val="both"/>
        <w:rPr>
          <w:szCs w:val="28"/>
          <w:shd w:val="clear" w:color="auto" w:fill="FFFFFF"/>
        </w:rPr>
      </w:pPr>
      <w:r w:rsidRPr="00AE004D">
        <w:rPr>
          <w:szCs w:val="28"/>
        </w:rPr>
        <w:t>-</w:t>
      </w:r>
      <w:r w:rsidRPr="00AE004D">
        <w:rPr>
          <w:szCs w:val="28"/>
          <w:shd w:val="clear" w:color="auto" w:fill="FFFFFF"/>
        </w:rPr>
        <w:t xml:space="preserve"> </w:t>
      </w:r>
      <w:r w:rsidRPr="00AE004D">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AE004D">
        <w:rPr>
          <w:szCs w:val="28"/>
          <w:shd w:val="clear" w:color="auto" w:fill="FFFFFF"/>
        </w:rPr>
        <w:t>;</w:t>
      </w:r>
    </w:p>
    <w:p w:rsidR="0015161A" w:rsidRPr="00AE004D" w:rsidRDefault="0015161A" w:rsidP="0015161A">
      <w:pPr>
        <w:ind w:firstLine="709"/>
        <w:jc w:val="both"/>
        <w:rPr>
          <w:szCs w:val="28"/>
        </w:rPr>
      </w:pPr>
      <w:r w:rsidRPr="00AE004D">
        <w:rPr>
          <w:szCs w:val="28"/>
        </w:rPr>
        <w:t>- развитие и поддержка негосударственного сектора в сфере предостав</w:t>
      </w:r>
      <w:r w:rsidR="00B55190">
        <w:rPr>
          <w:szCs w:val="28"/>
        </w:rPr>
        <w:t xml:space="preserve">-                   </w:t>
      </w:r>
      <w:r w:rsidRPr="00AE004D">
        <w:rPr>
          <w:szCs w:val="28"/>
        </w:rPr>
        <w:t>ления услуг физической культуры и спорта;</w:t>
      </w:r>
    </w:p>
    <w:p w:rsidR="0015161A" w:rsidRPr="00AE004D" w:rsidRDefault="0015161A" w:rsidP="0015161A">
      <w:pPr>
        <w:ind w:firstLine="709"/>
        <w:jc w:val="both"/>
        <w:rPr>
          <w:szCs w:val="28"/>
        </w:rPr>
      </w:pPr>
      <w:r w:rsidRPr="00AE004D">
        <w:rPr>
          <w:szCs w:val="28"/>
        </w:rPr>
        <w:t xml:space="preserve">- развитие инфраструктуры для занятий физической культурой и спортом в соответствии с климатическими особенностями региона; </w:t>
      </w:r>
    </w:p>
    <w:p w:rsidR="0015161A" w:rsidRPr="00AE004D" w:rsidRDefault="0015161A" w:rsidP="0015161A">
      <w:pPr>
        <w:ind w:firstLine="709"/>
        <w:jc w:val="both"/>
        <w:rPr>
          <w:szCs w:val="28"/>
        </w:rPr>
      </w:pPr>
      <w:r w:rsidRPr="00AE004D">
        <w:rPr>
          <w:szCs w:val="28"/>
        </w:rPr>
        <w:t>- укрепление материально – технической базы для занятий физической культурой и спортом.</w:t>
      </w:r>
    </w:p>
    <w:p w:rsidR="0015161A" w:rsidRPr="00AE004D" w:rsidRDefault="0015161A" w:rsidP="0015161A">
      <w:pPr>
        <w:ind w:firstLine="709"/>
        <w:jc w:val="both"/>
        <w:rPr>
          <w:szCs w:val="28"/>
        </w:rPr>
      </w:pPr>
      <w:r w:rsidRPr="00AE004D">
        <w:rPr>
          <w:szCs w:val="28"/>
        </w:rPr>
        <w:t>4. Молодежная политика.</w:t>
      </w:r>
    </w:p>
    <w:p w:rsidR="0015161A" w:rsidRPr="00AE004D" w:rsidRDefault="0015161A" w:rsidP="0015161A">
      <w:pPr>
        <w:ind w:firstLine="709"/>
        <w:jc w:val="both"/>
        <w:rPr>
          <w:rFonts w:eastAsia="Calibri"/>
          <w:szCs w:val="28"/>
        </w:rPr>
      </w:pPr>
      <w:r w:rsidRPr="00AE004D">
        <w:rPr>
          <w:szCs w:val="28"/>
        </w:rPr>
        <w:t xml:space="preserve">Город участвует в реализации регионального проекта «Социальная активность» входящего в состав национального проекта «Образование», что позволяет развивать добровольчество (волонтерство), таланты и способности у детей </w:t>
      </w:r>
      <w:r w:rsidR="00B55190">
        <w:rPr>
          <w:szCs w:val="28"/>
        </w:rPr>
        <w:t xml:space="preserve">                                 </w:t>
      </w:r>
      <w:r w:rsidRPr="00AE004D">
        <w:rPr>
          <w:szCs w:val="28"/>
        </w:rPr>
        <w:t>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r w:rsidRPr="00AE004D">
        <w:rPr>
          <w:rFonts w:eastAsia="Calibri"/>
          <w:szCs w:val="28"/>
        </w:rPr>
        <w:t xml:space="preserve"> внедрять целевую модель </w:t>
      </w:r>
      <w:r w:rsidRPr="00AE004D">
        <w:rPr>
          <w:rFonts w:eastAsia="Calibri"/>
          <w:spacing w:val="-4"/>
          <w:szCs w:val="28"/>
        </w:rPr>
        <w:t>школьного волонтерского отряда, а также осуществлять поддержку социальных проектов,</w:t>
      </w:r>
      <w:r w:rsidRPr="00AE004D">
        <w:rPr>
          <w:rFonts w:eastAsia="Calibri"/>
          <w:szCs w:val="28"/>
        </w:rPr>
        <w:t xml:space="preserve"> реализуемых детьми и подростками до 18 лет.</w:t>
      </w:r>
      <w:r w:rsidR="00D76497">
        <w:rPr>
          <w:rFonts w:eastAsia="Calibri"/>
          <w:szCs w:val="28"/>
        </w:rPr>
        <w:t xml:space="preserve"> </w:t>
      </w:r>
    </w:p>
    <w:p w:rsidR="0015161A" w:rsidRPr="00AE004D" w:rsidRDefault="0015161A" w:rsidP="0015161A">
      <w:pPr>
        <w:ind w:firstLine="709"/>
        <w:jc w:val="both"/>
        <w:rPr>
          <w:szCs w:val="28"/>
        </w:rPr>
      </w:pPr>
      <w:r w:rsidRPr="00AE004D">
        <w:rPr>
          <w:szCs w:val="28"/>
        </w:rPr>
        <w:t xml:space="preserve">В рамках регионального проекта «Социальная активность» в 2021 году </w:t>
      </w:r>
      <w:r w:rsidR="00B55190">
        <w:rPr>
          <w:szCs w:val="28"/>
        </w:rPr>
        <w:t xml:space="preserve">                 </w:t>
      </w:r>
      <w:r w:rsidRPr="00AE004D">
        <w:rPr>
          <w:szCs w:val="28"/>
        </w:rPr>
        <w:t xml:space="preserve">запланировано вовлечь в добровольческую деятельность 46 тыс. жителей города. Для этого планируется продолжить взаимодействие с учреждениями высшего </w:t>
      </w:r>
      <w:r w:rsidRPr="00AE004D">
        <w:rPr>
          <w:szCs w:val="28"/>
        </w:rPr>
        <w:br/>
        <w:t xml:space="preserve">и среднего профессионального образования, проведение городских акций, </w:t>
      </w:r>
      <w:r w:rsidR="00D76497">
        <w:rPr>
          <w:szCs w:val="28"/>
        </w:rPr>
        <w:t xml:space="preserve">                     </w:t>
      </w:r>
      <w:r w:rsidRPr="00AE004D">
        <w:rPr>
          <w:szCs w:val="28"/>
        </w:rPr>
        <w:t xml:space="preserve">семинаров для волонтеров и руководителей волонтерских объединений, </w:t>
      </w:r>
      <w:r w:rsidR="00D76497">
        <w:rPr>
          <w:szCs w:val="28"/>
        </w:rPr>
        <w:t xml:space="preserve">                     </w:t>
      </w:r>
      <w:r w:rsidRPr="00AE004D">
        <w:rPr>
          <w:szCs w:val="28"/>
        </w:rPr>
        <w:t>молодежных форумов.</w:t>
      </w:r>
      <w:r w:rsidR="00D76497">
        <w:rPr>
          <w:szCs w:val="28"/>
        </w:rPr>
        <w:t xml:space="preserve"> </w:t>
      </w:r>
    </w:p>
    <w:p w:rsidR="0015161A" w:rsidRPr="00AE004D" w:rsidRDefault="0015161A" w:rsidP="0015161A">
      <w:pPr>
        <w:ind w:firstLine="709"/>
        <w:jc w:val="both"/>
        <w:rPr>
          <w:szCs w:val="28"/>
        </w:rPr>
      </w:pPr>
      <w:r w:rsidRPr="00AE004D">
        <w:rPr>
          <w:szCs w:val="28"/>
        </w:rPr>
        <w:t>В настоящее время в Сургуте проживает более 116 тыс. человек в возрасте от 14 до 35 лет включительно, для которых действует сеть учреждений сферы молодежной политики, в том числе 3 муниципальных учреждения:</w:t>
      </w:r>
      <w:r w:rsidR="00D76497">
        <w:rPr>
          <w:szCs w:val="28"/>
        </w:rPr>
        <w:t xml:space="preserve"> </w:t>
      </w:r>
    </w:p>
    <w:p w:rsidR="0015161A" w:rsidRPr="00AE004D" w:rsidRDefault="0015161A" w:rsidP="0015161A">
      <w:pPr>
        <w:ind w:firstLine="709"/>
        <w:jc w:val="both"/>
        <w:rPr>
          <w:szCs w:val="28"/>
        </w:rPr>
      </w:pPr>
      <w:r w:rsidRPr="00AE004D">
        <w:rPr>
          <w:szCs w:val="28"/>
        </w:rPr>
        <w:t xml:space="preserve">- автономное учреждение по работе с молодежью «Наше время», которое решает вопросы трудоустройства подростков и молодежи на временные </w:t>
      </w:r>
      <w:r w:rsidRPr="00AE004D">
        <w:rPr>
          <w:szCs w:val="28"/>
        </w:rPr>
        <w:br/>
        <w:t>и постоянные рабочие места в целях продуктивной занятости молодежи;</w:t>
      </w:r>
    </w:p>
    <w:p w:rsidR="0015161A" w:rsidRPr="00AE004D" w:rsidRDefault="0015161A" w:rsidP="0015161A">
      <w:pPr>
        <w:ind w:firstLine="709"/>
        <w:jc w:val="both"/>
        <w:rPr>
          <w:szCs w:val="28"/>
        </w:rPr>
      </w:pPr>
      <w:r w:rsidRPr="00AE004D">
        <w:rPr>
          <w:szCs w:val="28"/>
        </w:rPr>
        <w:t xml:space="preserve">- бюджетное учреждение по работе с подростками и молодежью по месту жительства «Вариант» (далее – МБУ «Вариант), которое реализует мероприятия по досуговой занятости детей и молодежи по месту жительства, программы </w:t>
      </w:r>
      <w:r w:rsidR="00B55190">
        <w:rPr>
          <w:szCs w:val="28"/>
        </w:rPr>
        <w:t xml:space="preserve">                       </w:t>
      </w:r>
      <w:r w:rsidRPr="00AE004D">
        <w:rPr>
          <w:szCs w:val="28"/>
        </w:rPr>
        <w:t>дворовой педагогики;</w:t>
      </w:r>
    </w:p>
    <w:p w:rsidR="0015161A" w:rsidRPr="00AE004D" w:rsidRDefault="0015161A" w:rsidP="0015161A">
      <w:pPr>
        <w:ind w:firstLine="709"/>
        <w:jc w:val="both"/>
        <w:rPr>
          <w:szCs w:val="28"/>
        </w:rPr>
      </w:pPr>
      <w:r w:rsidRPr="00AE004D">
        <w:rPr>
          <w:szCs w:val="28"/>
        </w:rPr>
        <w:t xml:space="preserve">- бюджетное учреждение «Центр специальной подготовки «Сибирский </w:t>
      </w:r>
      <w:r w:rsidR="00B55190">
        <w:rPr>
          <w:szCs w:val="28"/>
        </w:rPr>
        <w:t xml:space="preserve">                 </w:t>
      </w:r>
      <w:r w:rsidRPr="00AE004D">
        <w:rPr>
          <w:szCs w:val="28"/>
        </w:rPr>
        <w:t xml:space="preserve">легион», реализующее мероприятия патриотического воспитания молодежи, подготовки к службе в армии, развития военно-прикладных, технических </w:t>
      </w:r>
      <w:r w:rsidRPr="00AE004D">
        <w:rPr>
          <w:szCs w:val="28"/>
        </w:rPr>
        <w:br/>
        <w:t>и экстремальных видов спорта.</w:t>
      </w:r>
    </w:p>
    <w:p w:rsidR="0015161A" w:rsidRPr="00AE004D" w:rsidRDefault="0015161A" w:rsidP="0015161A">
      <w:pPr>
        <w:ind w:firstLine="709"/>
        <w:jc w:val="both"/>
        <w:rPr>
          <w:szCs w:val="28"/>
        </w:rPr>
      </w:pPr>
      <w:r w:rsidRPr="00AE004D">
        <w:rPr>
          <w:szCs w:val="28"/>
        </w:rPr>
        <w:t xml:space="preserve">В 2021 году реализованы проекты: «Арт-март», городская спартакиада </w:t>
      </w:r>
      <w:r w:rsidR="00B55190">
        <w:rPr>
          <w:szCs w:val="28"/>
        </w:rPr>
        <w:t xml:space="preserve">                    </w:t>
      </w:r>
      <w:r w:rsidRPr="00AE004D">
        <w:rPr>
          <w:szCs w:val="28"/>
        </w:rPr>
        <w:t xml:space="preserve">допризывной молодежи «Резерв», онлайн-фестиваль «Студенческая весна 2021», молодежный онлайн-форум «Город и Я», экологический квест «Чистые игры», марафон «Дети рулят». Продолжается работа по проведению творческих </w:t>
      </w:r>
      <w:r w:rsidR="00B55190">
        <w:rPr>
          <w:szCs w:val="28"/>
        </w:rPr>
        <w:t xml:space="preserve">                     </w:t>
      </w:r>
      <w:r w:rsidRPr="00AE004D">
        <w:rPr>
          <w:szCs w:val="28"/>
        </w:rPr>
        <w:t xml:space="preserve">конкурсов и фестивалей, проведение творческих мастер-классов (в том числе </w:t>
      </w:r>
      <w:r w:rsidRPr="00AE004D">
        <w:rPr>
          <w:szCs w:val="28"/>
        </w:rPr>
        <w:br/>
        <w:t xml:space="preserve">в дистанционной форме), до конца 2021 года запланировано проведение фестиваля работающей молодежи «На крыло», спартакиад работающей и студенческой молодежи, фестиваля молодежи национальных культурных автономий «Лига наций», проекта «Русский и не только», продолжается реализация проекта «Большая земля». </w:t>
      </w:r>
    </w:p>
    <w:p w:rsidR="0015161A" w:rsidRPr="00AE004D" w:rsidRDefault="0015161A" w:rsidP="0015161A">
      <w:pPr>
        <w:ind w:firstLine="709"/>
        <w:jc w:val="both"/>
        <w:rPr>
          <w:szCs w:val="28"/>
        </w:rPr>
      </w:pPr>
      <w:r w:rsidRPr="00AE004D">
        <w:rPr>
          <w:szCs w:val="28"/>
        </w:rPr>
        <w:t xml:space="preserve">В городе активно ведется работа с добровольческими объединениями. </w:t>
      </w:r>
    </w:p>
    <w:p w:rsidR="0015161A" w:rsidRPr="00B55190" w:rsidRDefault="0015161A" w:rsidP="0015161A">
      <w:pPr>
        <w:ind w:firstLine="709"/>
        <w:jc w:val="both"/>
        <w:rPr>
          <w:spacing w:val="-6"/>
          <w:szCs w:val="28"/>
        </w:rPr>
      </w:pPr>
      <w:r w:rsidRPr="00B55190">
        <w:rPr>
          <w:spacing w:val="-6"/>
          <w:szCs w:val="28"/>
        </w:rPr>
        <w:t xml:space="preserve">С 2019 года «Молодежный ресурсный центр по поддержке добровольчества </w:t>
      </w:r>
      <w:r w:rsidR="00B55190">
        <w:rPr>
          <w:spacing w:val="-6"/>
          <w:szCs w:val="28"/>
        </w:rPr>
        <w:t xml:space="preserve">                   </w:t>
      </w:r>
      <w:r w:rsidRPr="00B55190">
        <w:rPr>
          <w:spacing w:val="-6"/>
          <w:szCs w:val="28"/>
        </w:rPr>
        <w:t xml:space="preserve">и молодежных некоммерческих организаций», созданный на базе МБУ «Вариант», оказывает комплекс информационных, консультационных и методических услуг </w:t>
      </w:r>
      <w:r w:rsidR="00B55190">
        <w:rPr>
          <w:spacing w:val="-6"/>
          <w:szCs w:val="28"/>
        </w:rPr>
        <w:t xml:space="preserve">               </w:t>
      </w:r>
      <w:r w:rsidRPr="00B55190">
        <w:rPr>
          <w:spacing w:val="-6"/>
          <w:szCs w:val="28"/>
        </w:rPr>
        <w:t xml:space="preserve">организациям и гражданам в сфере добровольческой (волонтерской) деятельности. Сформирован реестр волонтерских объединений города, в который входят 45 волонтерских объединений. Численность граждан, вовлеченных в добровольческую </w:t>
      </w:r>
      <w:r w:rsidR="00B55190">
        <w:rPr>
          <w:spacing w:val="-6"/>
          <w:szCs w:val="28"/>
        </w:rPr>
        <w:t xml:space="preserve">                       </w:t>
      </w:r>
      <w:r w:rsidRPr="00B55190">
        <w:rPr>
          <w:spacing w:val="-6"/>
          <w:szCs w:val="28"/>
        </w:rPr>
        <w:t xml:space="preserve">(волонтерскую) деятельность – около 30 тыс. человек. </w:t>
      </w:r>
    </w:p>
    <w:p w:rsidR="0015161A" w:rsidRPr="00AE004D" w:rsidRDefault="0015161A" w:rsidP="0015161A">
      <w:pPr>
        <w:ind w:firstLine="709"/>
        <w:jc w:val="both"/>
        <w:rPr>
          <w:szCs w:val="28"/>
        </w:rPr>
      </w:pPr>
      <w:r w:rsidRPr="00AE004D">
        <w:rPr>
          <w:szCs w:val="28"/>
        </w:rPr>
        <w:t xml:space="preserve">На базе 12 молодежно-подростковых клубов и центров МБУ «Вариант» </w:t>
      </w:r>
      <w:r w:rsidR="00B55190">
        <w:rPr>
          <w:szCs w:val="28"/>
        </w:rPr>
        <w:t xml:space="preserve">          </w:t>
      </w:r>
      <w:r w:rsidRPr="00AE004D">
        <w:rPr>
          <w:szCs w:val="28"/>
        </w:rPr>
        <w:t xml:space="preserve">организована работа 62 кружков по различным направлениям деятельности </w:t>
      </w:r>
      <w:r w:rsidR="00B55190">
        <w:rPr>
          <w:szCs w:val="28"/>
        </w:rPr>
        <w:t xml:space="preserve">                 </w:t>
      </w:r>
      <w:r w:rsidRPr="00AE004D">
        <w:rPr>
          <w:szCs w:val="28"/>
        </w:rPr>
        <w:t>(декоративно-прикладное, художественное, театральное, вокальное, культурно-</w:t>
      </w:r>
      <w:r w:rsidRPr="00B55190">
        <w:rPr>
          <w:spacing w:val="-6"/>
          <w:szCs w:val="28"/>
        </w:rPr>
        <w:t>массовое, хореография, техническое моделирование, мультипликация, пескография,</w:t>
      </w:r>
      <w:r w:rsidRPr="00AE004D">
        <w:rPr>
          <w:szCs w:val="28"/>
        </w:rPr>
        <w:t xml:space="preserve"> </w:t>
      </w:r>
      <w:r w:rsidRPr="00D76497">
        <w:rPr>
          <w:spacing w:val="-4"/>
          <w:szCs w:val="28"/>
        </w:rPr>
        <w:t>флористика). Посещают кружки 2 тыс. человек. Занятия проводятся на бесплатной</w:t>
      </w:r>
      <w:r w:rsidRPr="00AE004D">
        <w:rPr>
          <w:szCs w:val="28"/>
        </w:rPr>
        <w:t xml:space="preserve"> основе.</w:t>
      </w:r>
    </w:p>
    <w:p w:rsidR="0015161A" w:rsidRPr="00AE004D" w:rsidRDefault="0015161A" w:rsidP="0015161A">
      <w:pPr>
        <w:ind w:firstLine="709"/>
        <w:jc w:val="both"/>
        <w:rPr>
          <w:szCs w:val="28"/>
        </w:rPr>
      </w:pPr>
      <w:r w:rsidRPr="00AE004D">
        <w:rPr>
          <w:szCs w:val="28"/>
        </w:rPr>
        <w:t>По итогам 2021 года планируется заключить 2</w:t>
      </w:r>
      <w:r w:rsidR="00D76497">
        <w:rPr>
          <w:szCs w:val="28"/>
        </w:rPr>
        <w:t xml:space="preserve"> </w:t>
      </w:r>
      <w:r w:rsidRPr="00AE004D">
        <w:rPr>
          <w:szCs w:val="28"/>
        </w:rPr>
        <w:t xml:space="preserve">000 трудовых договоров </w:t>
      </w:r>
      <w:r w:rsidRPr="00AE004D">
        <w:rPr>
          <w:szCs w:val="28"/>
        </w:rPr>
        <w:br/>
        <w:t xml:space="preserve">для трудоустройства на временные рабочие места подростков 14 </w:t>
      </w:r>
      <w:r w:rsidR="00B55190">
        <w:rPr>
          <w:szCs w:val="28"/>
        </w:rPr>
        <w:t>–</w:t>
      </w:r>
      <w:r w:rsidRPr="00AE004D">
        <w:rPr>
          <w:szCs w:val="28"/>
        </w:rPr>
        <w:t xml:space="preserve"> 18 лет.</w:t>
      </w:r>
    </w:p>
    <w:p w:rsidR="0015161A" w:rsidRPr="00AE004D" w:rsidRDefault="0015161A" w:rsidP="0015161A">
      <w:pPr>
        <w:widowControl w:val="0"/>
        <w:autoSpaceDE w:val="0"/>
        <w:autoSpaceDN w:val="0"/>
        <w:adjustRightInd w:val="0"/>
        <w:ind w:firstLine="709"/>
        <w:jc w:val="both"/>
        <w:rPr>
          <w:szCs w:val="28"/>
        </w:rPr>
      </w:pPr>
      <w:r w:rsidRPr="00AE004D">
        <w:rPr>
          <w:spacing w:val="-4"/>
          <w:szCs w:val="28"/>
        </w:rPr>
        <w:t>Основными проблемами развития отрасли на территории</w:t>
      </w:r>
      <w:r w:rsidRPr="00AE004D">
        <w:rPr>
          <w:szCs w:val="28"/>
        </w:rPr>
        <w:t xml:space="preserve"> Сургута остаются:</w:t>
      </w:r>
    </w:p>
    <w:p w:rsidR="0015161A" w:rsidRPr="00AE004D" w:rsidRDefault="0015161A" w:rsidP="0015161A">
      <w:pPr>
        <w:ind w:firstLine="709"/>
        <w:jc w:val="both"/>
        <w:rPr>
          <w:szCs w:val="28"/>
        </w:rPr>
      </w:pPr>
      <w:r w:rsidRPr="00AE004D">
        <w:rPr>
          <w:szCs w:val="28"/>
        </w:rPr>
        <w:t>- высокий износ объектов учреждений молодежной политики;</w:t>
      </w:r>
    </w:p>
    <w:p w:rsidR="0015161A" w:rsidRPr="00AE004D" w:rsidRDefault="0015161A" w:rsidP="0015161A">
      <w:pPr>
        <w:ind w:firstLine="709"/>
        <w:jc w:val="both"/>
        <w:rPr>
          <w:szCs w:val="28"/>
        </w:rPr>
      </w:pPr>
      <w:r w:rsidRPr="00AE004D">
        <w:rPr>
          <w:szCs w:val="28"/>
        </w:rPr>
        <w:t xml:space="preserve">- отсутствие специализированных объектов для организации занятий </w:t>
      </w:r>
      <w:r w:rsidRPr="00AE004D">
        <w:rPr>
          <w:szCs w:val="28"/>
        </w:rPr>
        <w:br/>
        <w:t>по экстремальным и техническим видам спорта.</w:t>
      </w:r>
    </w:p>
    <w:p w:rsidR="0015161A" w:rsidRPr="00AE004D" w:rsidRDefault="0015161A" w:rsidP="0015161A">
      <w:pPr>
        <w:ind w:firstLine="709"/>
        <w:jc w:val="both"/>
        <w:rPr>
          <w:szCs w:val="28"/>
        </w:rPr>
      </w:pPr>
      <w:r w:rsidRPr="00AE004D">
        <w:rPr>
          <w:szCs w:val="28"/>
        </w:rPr>
        <w:t xml:space="preserve">Для реализации молодежной политики в среднесрочном периоде </w:t>
      </w:r>
      <w:r w:rsidR="00B55190">
        <w:rPr>
          <w:szCs w:val="28"/>
        </w:rPr>
        <w:t xml:space="preserve">                               </w:t>
      </w:r>
      <w:r w:rsidRPr="00AE004D">
        <w:rPr>
          <w:szCs w:val="28"/>
        </w:rPr>
        <w:t>по консервативному и базовому варианту прогноза планируется:</w:t>
      </w:r>
    </w:p>
    <w:p w:rsidR="0015161A" w:rsidRPr="00AE004D" w:rsidRDefault="0015161A" w:rsidP="0015161A">
      <w:pPr>
        <w:ind w:firstLine="709"/>
        <w:jc w:val="both"/>
        <w:rPr>
          <w:szCs w:val="28"/>
        </w:rPr>
      </w:pPr>
      <w:r w:rsidRPr="00AE004D">
        <w:rPr>
          <w:szCs w:val="28"/>
        </w:rPr>
        <w:t xml:space="preserve">- строительство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sidRPr="00AE004D">
        <w:rPr>
          <w:spacing w:val="-4"/>
          <w:szCs w:val="28"/>
        </w:rPr>
        <w:t xml:space="preserve">«Центр специальной подготовки «Сибирский легион», что приведет к увеличению </w:t>
      </w:r>
      <w:r w:rsidRPr="00AE004D">
        <w:rPr>
          <w:spacing w:val="-6"/>
          <w:szCs w:val="28"/>
        </w:rPr>
        <w:t xml:space="preserve">пропускной способности загородного лагеря с учетом перевода на </w:t>
      </w:r>
      <w:r w:rsidRPr="00AE004D">
        <w:rPr>
          <w:szCs w:val="28"/>
        </w:rPr>
        <w:t xml:space="preserve">круглогодичный режим обслуживания </w:t>
      </w:r>
      <w:r w:rsidR="00B55190">
        <w:rPr>
          <w:szCs w:val="28"/>
        </w:rPr>
        <w:t xml:space="preserve">                   </w:t>
      </w:r>
      <w:r w:rsidRPr="00AE004D">
        <w:rPr>
          <w:szCs w:val="28"/>
        </w:rPr>
        <w:t>и позволит создать базу патриотического воспитания для развития военно-</w:t>
      </w:r>
      <w:r w:rsidR="00B55190">
        <w:rPr>
          <w:szCs w:val="28"/>
        </w:rPr>
        <w:t xml:space="preserve">                    </w:t>
      </w:r>
      <w:r w:rsidRPr="00AE004D">
        <w:rPr>
          <w:szCs w:val="28"/>
        </w:rPr>
        <w:t xml:space="preserve">прикладных видов спорта; </w:t>
      </w:r>
    </w:p>
    <w:p w:rsidR="0015161A" w:rsidRPr="00AE004D" w:rsidRDefault="0015161A" w:rsidP="0015161A">
      <w:pPr>
        <w:autoSpaceDE w:val="0"/>
        <w:autoSpaceDN w:val="0"/>
        <w:adjustRightInd w:val="0"/>
        <w:ind w:firstLine="709"/>
        <w:jc w:val="both"/>
        <w:rPr>
          <w:szCs w:val="28"/>
        </w:rPr>
      </w:pPr>
      <w:r w:rsidRPr="00AE004D">
        <w:rPr>
          <w:szCs w:val="28"/>
        </w:rPr>
        <w:t xml:space="preserve">- строительство загородного специализированного (профильного) </w:t>
      </w:r>
      <w:r w:rsidR="00B55190">
        <w:rPr>
          <w:szCs w:val="28"/>
        </w:rPr>
        <w:t xml:space="preserve">                      </w:t>
      </w:r>
      <w:r w:rsidRPr="00AE004D">
        <w:rPr>
          <w:szCs w:val="28"/>
        </w:rPr>
        <w:t xml:space="preserve">спортивно-оздоровительного лагеря «Олимпия» на базе муниципального </w:t>
      </w:r>
      <w:r w:rsidR="00B55190">
        <w:rPr>
          <w:szCs w:val="28"/>
        </w:rPr>
        <w:t xml:space="preserve">                   </w:t>
      </w:r>
      <w:r w:rsidRPr="00AE004D">
        <w:rPr>
          <w:szCs w:val="28"/>
        </w:rPr>
        <w:t>бюджетного учреждения «Олимпия»;</w:t>
      </w:r>
    </w:p>
    <w:p w:rsidR="0015161A" w:rsidRPr="00AE004D" w:rsidRDefault="0015161A" w:rsidP="0015161A">
      <w:pPr>
        <w:autoSpaceDE w:val="0"/>
        <w:autoSpaceDN w:val="0"/>
        <w:adjustRightInd w:val="0"/>
        <w:ind w:firstLine="709"/>
        <w:jc w:val="both"/>
        <w:rPr>
          <w:szCs w:val="28"/>
        </w:rPr>
      </w:pPr>
      <w:r w:rsidRPr="00AE004D">
        <w:rPr>
          <w:szCs w:val="28"/>
        </w:rPr>
        <w:t>- повышение кадрового потенциала специалистов учреждений;</w:t>
      </w:r>
    </w:p>
    <w:p w:rsidR="0015161A" w:rsidRPr="00AE004D" w:rsidRDefault="0015161A" w:rsidP="0015161A">
      <w:pPr>
        <w:autoSpaceDE w:val="0"/>
        <w:autoSpaceDN w:val="0"/>
        <w:adjustRightInd w:val="0"/>
        <w:ind w:firstLine="709"/>
        <w:jc w:val="both"/>
        <w:rPr>
          <w:szCs w:val="28"/>
        </w:rPr>
      </w:pPr>
      <w:r w:rsidRPr="00AE004D">
        <w:rPr>
          <w:szCs w:val="28"/>
        </w:rPr>
        <w:t xml:space="preserve">- обновление содержания деятельности клубов по месту жительства, </w:t>
      </w:r>
      <w:r w:rsidRPr="00AE004D">
        <w:rPr>
          <w:spacing w:val="-4"/>
          <w:szCs w:val="28"/>
        </w:rPr>
        <w:t>повышение охвата занимающихся, увеличения перечня направлений работы, внедрение</w:t>
      </w:r>
      <w:r w:rsidRPr="00AE004D">
        <w:rPr>
          <w:szCs w:val="28"/>
        </w:rPr>
        <w:t xml:space="preserve"> программ, основанных на межведомственном взаимодействии с отраслями </w:t>
      </w:r>
      <w:r w:rsidR="00D76497">
        <w:rPr>
          <w:szCs w:val="28"/>
        </w:rPr>
        <w:t xml:space="preserve">                    </w:t>
      </w:r>
      <w:r w:rsidRPr="00AE004D">
        <w:rPr>
          <w:szCs w:val="28"/>
        </w:rPr>
        <w:t>социальной сферы;</w:t>
      </w:r>
    </w:p>
    <w:p w:rsidR="0015161A" w:rsidRPr="00AE004D" w:rsidRDefault="0015161A" w:rsidP="0015161A">
      <w:pPr>
        <w:autoSpaceDE w:val="0"/>
        <w:autoSpaceDN w:val="0"/>
        <w:adjustRightInd w:val="0"/>
        <w:ind w:firstLine="709"/>
        <w:jc w:val="both"/>
        <w:rPr>
          <w:szCs w:val="28"/>
        </w:rPr>
      </w:pPr>
      <w:r w:rsidRPr="00AE004D">
        <w:rPr>
          <w:szCs w:val="28"/>
        </w:rPr>
        <w:t>- обновление материально-технической базы учреждений;</w:t>
      </w:r>
    </w:p>
    <w:p w:rsidR="0015161A" w:rsidRPr="00AE004D" w:rsidRDefault="0015161A" w:rsidP="0015161A">
      <w:pPr>
        <w:autoSpaceDE w:val="0"/>
        <w:autoSpaceDN w:val="0"/>
        <w:adjustRightInd w:val="0"/>
        <w:ind w:firstLine="709"/>
        <w:jc w:val="both"/>
        <w:rPr>
          <w:szCs w:val="28"/>
          <w:shd w:val="clear" w:color="auto" w:fill="FFFFFF"/>
        </w:rPr>
      </w:pPr>
      <w:r w:rsidRPr="00AE004D">
        <w:rPr>
          <w:szCs w:val="28"/>
        </w:rPr>
        <w:t>-</w:t>
      </w:r>
      <w:r w:rsidRPr="00AE004D">
        <w:rPr>
          <w:szCs w:val="28"/>
          <w:shd w:val="clear" w:color="auto" w:fill="FFFFFF"/>
        </w:rPr>
        <w:t xml:space="preserve"> проведение ремонтных работ на объекте по улице Сибирская, 14, </w:t>
      </w:r>
      <w:r w:rsidR="00D76497">
        <w:rPr>
          <w:szCs w:val="28"/>
          <w:shd w:val="clear" w:color="auto" w:fill="FFFFFF"/>
        </w:rPr>
        <w:t xml:space="preserve">                       </w:t>
      </w:r>
      <w:r w:rsidRPr="00AE004D">
        <w:rPr>
          <w:szCs w:val="28"/>
          <w:shd w:val="clear" w:color="auto" w:fill="FFFFFF"/>
        </w:rPr>
        <w:t>для открытия нового структурного подразделения «Молодежный центр бытовых услуг»;</w:t>
      </w:r>
    </w:p>
    <w:p w:rsidR="0015161A" w:rsidRPr="00AE004D" w:rsidRDefault="0015161A" w:rsidP="0015161A">
      <w:pPr>
        <w:autoSpaceDE w:val="0"/>
        <w:autoSpaceDN w:val="0"/>
        <w:adjustRightInd w:val="0"/>
        <w:ind w:firstLine="709"/>
        <w:jc w:val="both"/>
        <w:rPr>
          <w:szCs w:val="28"/>
          <w:shd w:val="clear" w:color="auto" w:fill="FFFFFF"/>
        </w:rPr>
      </w:pPr>
      <w:r w:rsidRPr="00AE004D">
        <w:rPr>
          <w:szCs w:val="28"/>
        </w:rPr>
        <w:t>- с</w:t>
      </w:r>
      <w:r w:rsidRPr="00AE004D">
        <w:rPr>
          <w:szCs w:val="28"/>
          <w:shd w:val="clear" w:color="auto" w:fill="FFFFFF"/>
        </w:rPr>
        <w:t xml:space="preserve">оздания опорных площадок на базе </w:t>
      </w:r>
      <w:r w:rsidRPr="00AE004D">
        <w:rPr>
          <w:szCs w:val="28"/>
        </w:rPr>
        <w:t xml:space="preserve">учреждений высшего и среднего </w:t>
      </w:r>
      <w:r w:rsidR="00D76497">
        <w:rPr>
          <w:szCs w:val="28"/>
        </w:rPr>
        <w:t xml:space="preserve">         </w:t>
      </w:r>
      <w:r w:rsidRPr="00AE004D">
        <w:rPr>
          <w:szCs w:val="28"/>
        </w:rPr>
        <w:t>профессионального образования</w:t>
      </w:r>
      <w:r w:rsidRPr="00AE004D">
        <w:rPr>
          <w:szCs w:val="28"/>
          <w:shd w:val="clear" w:color="auto" w:fill="FFFFFF"/>
        </w:rPr>
        <w:t xml:space="preserve"> по развитию направлений работы с молодежью.</w:t>
      </w:r>
    </w:p>
    <w:p w:rsidR="0015161A" w:rsidRPr="00AE004D" w:rsidRDefault="0015161A" w:rsidP="0015161A">
      <w:pPr>
        <w:ind w:firstLine="709"/>
        <w:jc w:val="both"/>
        <w:rPr>
          <w:szCs w:val="28"/>
        </w:rPr>
      </w:pPr>
      <w:r w:rsidRPr="00AE004D">
        <w:rPr>
          <w:szCs w:val="28"/>
        </w:rPr>
        <w:t>5. Здравоохранение и социальное обслуживание.</w:t>
      </w:r>
    </w:p>
    <w:p w:rsidR="0015161A" w:rsidRPr="00D76497" w:rsidRDefault="0015161A" w:rsidP="0015161A">
      <w:pPr>
        <w:ind w:firstLine="709"/>
        <w:jc w:val="both"/>
        <w:rPr>
          <w:szCs w:val="28"/>
        </w:rPr>
      </w:pPr>
      <w:r w:rsidRPr="00D76497">
        <w:rPr>
          <w:szCs w:val="28"/>
        </w:rPr>
        <w:t>Здравоохранение.</w:t>
      </w:r>
    </w:p>
    <w:p w:rsidR="0015161A" w:rsidRPr="00AE004D" w:rsidRDefault="0015161A" w:rsidP="0015161A">
      <w:pPr>
        <w:ind w:firstLine="709"/>
        <w:jc w:val="both"/>
        <w:rPr>
          <w:szCs w:val="28"/>
        </w:rPr>
      </w:pPr>
      <w:r w:rsidRPr="00B55190">
        <w:rPr>
          <w:spacing w:val="-4"/>
          <w:szCs w:val="28"/>
        </w:rPr>
        <w:t>Сфера здравоохранения города развивается в соответствии с направлениями,</w:t>
      </w:r>
      <w:r w:rsidRPr="00AE004D">
        <w:rPr>
          <w:szCs w:val="28"/>
        </w:rPr>
        <w:t xml:space="preserve"> заданными национальным проектом «Здравоохранение», федеральными и региональными проектами Российской Федерации, государственной программой Ханты-Мансийского автономного округа – Югры «Современное здравоохра</w:t>
      </w:r>
      <w:r w:rsidR="00B55190">
        <w:rPr>
          <w:szCs w:val="28"/>
        </w:rPr>
        <w:t xml:space="preserve">-                 </w:t>
      </w:r>
      <w:r w:rsidRPr="00AE004D">
        <w:rPr>
          <w:szCs w:val="28"/>
        </w:rPr>
        <w:t xml:space="preserve">нение», территориальной программой государственных гарантий бесплатного оказания гражданам медицинской помощи в Ханты-Мансийском автономном </w:t>
      </w:r>
      <w:r w:rsidRPr="00B55190">
        <w:rPr>
          <w:spacing w:val="-4"/>
          <w:szCs w:val="28"/>
        </w:rPr>
        <w:t>округе – Югре, муниципальной программой «Укрепление общественного здоровья</w:t>
      </w:r>
      <w:r w:rsidRPr="00AE004D">
        <w:rPr>
          <w:szCs w:val="28"/>
        </w:rPr>
        <w:t xml:space="preserve"> на период до 2024 года». </w:t>
      </w:r>
    </w:p>
    <w:p w:rsidR="0015161A" w:rsidRPr="00AE004D" w:rsidRDefault="0015161A" w:rsidP="0015161A">
      <w:pPr>
        <w:ind w:firstLine="709"/>
        <w:jc w:val="both"/>
        <w:rPr>
          <w:szCs w:val="28"/>
        </w:rPr>
      </w:pPr>
      <w:r w:rsidRPr="00AE004D">
        <w:rPr>
          <w:szCs w:val="28"/>
        </w:rPr>
        <w:t xml:space="preserve">В составе регионального портфеля проектов «Здравоохранение» </w:t>
      </w:r>
      <w:r w:rsidRPr="00AE004D">
        <w:rPr>
          <w:spacing w:val="-4"/>
          <w:szCs w:val="28"/>
        </w:rPr>
        <w:t>(национальный проект «Здравоохранение») реализуются следующие проекты: «Развитие</w:t>
      </w:r>
      <w:r w:rsidRPr="00AE004D">
        <w:rPr>
          <w:szCs w:val="28"/>
        </w:rPr>
        <w:t xml:space="preserve"> системы оказания первичной медико-санитарной помощи</w:t>
      </w:r>
      <w:r w:rsidRPr="00AE004D">
        <w:rPr>
          <w:rFonts w:eastAsia="Arial Unicode MS"/>
          <w:szCs w:val="28"/>
        </w:rPr>
        <w:t xml:space="preserve">», </w:t>
      </w:r>
      <w:r w:rsidRPr="00AE004D">
        <w:rPr>
          <w:szCs w:val="28"/>
        </w:rPr>
        <w:t xml:space="preserve">«Развитие детского здравоохранения, включая создание современной инфраструктуры </w:t>
      </w:r>
      <w:r w:rsidRPr="00AE004D">
        <w:rPr>
          <w:spacing w:val="-4"/>
          <w:szCs w:val="28"/>
        </w:rPr>
        <w:t xml:space="preserve">оказания </w:t>
      </w:r>
      <w:r w:rsidR="00B55190">
        <w:rPr>
          <w:spacing w:val="-4"/>
          <w:szCs w:val="28"/>
        </w:rPr>
        <w:t xml:space="preserve">                 </w:t>
      </w:r>
      <w:r w:rsidRPr="00AE004D">
        <w:rPr>
          <w:spacing w:val="-4"/>
          <w:szCs w:val="28"/>
        </w:rPr>
        <w:t>медицинской помощи детям»,</w:t>
      </w:r>
      <w:r w:rsidRPr="00AE004D">
        <w:rPr>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w:t>
      </w:r>
      <w:r w:rsidR="00B55190">
        <w:rPr>
          <w:szCs w:val="28"/>
        </w:rPr>
        <w:t xml:space="preserve">                    </w:t>
      </w:r>
      <w:r w:rsidRPr="00AE004D">
        <w:rPr>
          <w:szCs w:val="28"/>
        </w:rPr>
        <w:t>«Цифровой контур здравоохранения», «Развитие экспорта медицинских услуг».</w:t>
      </w:r>
    </w:p>
    <w:p w:rsidR="0015161A" w:rsidRPr="00AE004D" w:rsidRDefault="0015161A" w:rsidP="0015161A">
      <w:pPr>
        <w:ind w:firstLine="709"/>
        <w:jc w:val="both"/>
        <w:rPr>
          <w:szCs w:val="28"/>
        </w:rPr>
      </w:pPr>
      <w:r w:rsidRPr="00AE004D">
        <w:rPr>
          <w:szCs w:val="28"/>
        </w:rPr>
        <w:t xml:space="preserve">В составе регионального портфеля проектов </w:t>
      </w:r>
      <w:r w:rsidRPr="00AE004D">
        <w:rPr>
          <w:spacing w:val="-4"/>
          <w:szCs w:val="28"/>
        </w:rPr>
        <w:t>«Демография» (национальный проект «Демография») в сфере здравоохранения реализуется проект «Укрепление</w:t>
      </w:r>
      <w:r w:rsidRPr="00AE004D">
        <w:rPr>
          <w:szCs w:val="28"/>
        </w:rPr>
        <w:t xml:space="preserve"> общественного здоровья».</w:t>
      </w:r>
    </w:p>
    <w:p w:rsidR="0015161A" w:rsidRPr="00AE004D" w:rsidRDefault="0015161A" w:rsidP="0015161A">
      <w:pPr>
        <w:widowControl w:val="0"/>
        <w:ind w:firstLine="709"/>
        <w:contextualSpacing/>
        <w:jc w:val="both"/>
        <w:rPr>
          <w:rFonts w:eastAsia="Arial Unicode MS"/>
          <w:szCs w:val="28"/>
          <w:u w:color="000000"/>
        </w:rPr>
      </w:pPr>
      <w:r w:rsidRPr="00AE004D">
        <w:rPr>
          <w:szCs w:val="28"/>
        </w:rPr>
        <w:t xml:space="preserve">Реализация мероприятий региональных проектов позволит: </w:t>
      </w:r>
      <w:r w:rsidRPr="00AE004D">
        <w:rPr>
          <w:szCs w:val="28"/>
          <w:shd w:val="clear" w:color="auto" w:fill="FEFEFE"/>
        </w:rPr>
        <w:t xml:space="preserve">обеспечить </w:t>
      </w:r>
      <w:r w:rsidR="00B55190">
        <w:rPr>
          <w:szCs w:val="28"/>
          <w:shd w:val="clear" w:color="auto" w:fill="FEFEFE"/>
        </w:rPr>
        <w:t xml:space="preserve">     </w:t>
      </w:r>
      <w:r w:rsidRPr="00AE004D">
        <w:rPr>
          <w:szCs w:val="28"/>
          <w:shd w:val="clear" w:color="auto" w:fill="FEFEFE"/>
        </w:rPr>
        <w:t>оптимальную доступность для населения медицинских организаций, оказыва</w:t>
      </w:r>
      <w:r w:rsidR="00B55190">
        <w:rPr>
          <w:szCs w:val="28"/>
          <w:shd w:val="clear" w:color="auto" w:fill="FEFEFE"/>
        </w:rPr>
        <w:t>-</w:t>
      </w:r>
      <w:r w:rsidRPr="00AE004D">
        <w:rPr>
          <w:szCs w:val="28"/>
          <w:shd w:val="clear" w:color="auto" w:fill="FEFEFE"/>
        </w:rPr>
        <w:t>ющих первичную медико-санитарную помощь</w:t>
      </w:r>
      <w:r w:rsidRPr="00AE004D">
        <w:rPr>
          <w:szCs w:val="28"/>
        </w:rPr>
        <w:t xml:space="preserve">, сократить число младенческой </w:t>
      </w:r>
      <w:r w:rsidR="00B55190">
        <w:rPr>
          <w:szCs w:val="28"/>
        </w:rPr>
        <w:t xml:space="preserve">               </w:t>
      </w:r>
      <w:r w:rsidRPr="00AE004D">
        <w:rPr>
          <w:szCs w:val="28"/>
        </w:rPr>
        <w:t xml:space="preserve">и детской смертности, ликвидировать кадровый дефицит в медицинских организациях, оказывающих первичную медико-санитарную помощь, снизить смертность от болезней системы кровообращения </w:t>
      </w:r>
      <w:r w:rsidRPr="00AE004D">
        <w:rPr>
          <w:szCs w:val="28"/>
          <w:shd w:val="clear" w:color="auto" w:fill="FEFEFE"/>
        </w:rPr>
        <w:t xml:space="preserve">и новообразований, </w:t>
      </w:r>
      <w:r w:rsidRPr="00AE004D">
        <w:rPr>
          <w:rFonts w:eastAsia="Arial Unicode MS"/>
          <w:szCs w:val="28"/>
          <w:u w:color="000000"/>
        </w:rPr>
        <w:t xml:space="preserve">увеличить объем экспорта медицинских услуг, </w:t>
      </w:r>
      <w:r w:rsidRPr="00AE004D">
        <w:rPr>
          <w:szCs w:val="28"/>
        </w:rPr>
        <w:t>увеличить</w:t>
      </w:r>
      <w:r w:rsidRPr="00AE004D">
        <w:rPr>
          <w:rFonts w:ascii="Helvetica" w:hAnsi="Helvetica"/>
          <w:sz w:val="23"/>
          <w:szCs w:val="23"/>
          <w:shd w:val="clear" w:color="auto" w:fill="FFFFFF"/>
        </w:rPr>
        <w:t xml:space="preserve"> </w:t>
      </w:r>
      <w:r w:rsidRPr="00AE004D">
        <w:rPr>
          <w:szCs w:val="28"/>
          <w:shd w:val="clear" w:color="auto" w:fill="FFFFFF"/>
        </w:rPr>
        <w:t>количество граждан, ведущих здоровый образ жизни</w:t>
      </w:r>
      <w:r w:rsidRPr="00AE004D">
        <w:rPr>
          <w:rFonts w:eastAsia="Arial Unicode MS"/>
          <w:szCs w:val="28"/>
          <w:u w:color="000000"/>
        </w:rPr>
        <w:t>.</w:t>
      </w:r>
    </w:p>
    <w:p w:rsidR="0015161A" w:rsidRPr="00AE004D" w:rsidRDefault="0015161A" w:rsidP="0015161A">
      <w:pPr>
        <w:ind w:firstLine="709"/>
        <w:jc w:val="both"/>
        <w:rPr>
          <w:szCs w:val="28"/>
        </w:rPr>
      </w:pPr>
      <w:r w:rsidRPr="00AE004D">
        <w:rPr>
          <w:szCs w:val="28"/>
        </w:rPr>
        <w:t xml:space="preserve">На территории города реализуется государственная программа Ханты-Мансийского автономного округа – Югры «Современное здравоохранение» </w:t>
      </w:r>
      <w:r w:rsidR="00B55190">
        <w:rPr>
          <w:szCs w:val="28"/>
        </w:rPr>
        <w:t xml:space="preserve">                  </w:t>
      </w:r>
      <w:r w:rsidRPr="00AE004D">
        <w:rPr>
          <w:szCs w:val="28"/>
        </w:rPr>
        <w:t>(далее – программа).</w:t>
      </w:r>
    </w:p>
    <w:p w:rsidR="0015161A" w:rsidRPr="00AE004D" w:rsidRDefault="0015161A" w:rsidP="0015161A">
      <w:pPr>
        <w:ind w:firstLine="709"/>
        <w:jc w:val="both"/>
        <w:rPr>
          <w:szCs w:val="28"/>
        </w:rPr>
      </w:pPr>
      <w:r w:rsidRPr="00AE004D">
        <w:rPr>
          <w:szCs w:val="28"/>
        </w:rPr>
        <w:t>Основными целями программы определены снижение смертности, увеличение продолжительности жизни населения, повышение удовлетворенности населения качеством медицинской помощи.</w:t>
      </w:r>
    </w:p>
    <w:p w:rsidR="0015161A" w:rsidRPr="00AE004D" w:rsidRDefault="0015161A" w:rsidP="0015161A">
      <w:pPr>
        <w:ind w:firstLine="709"/>
        <w:jc w:val="both"/>
        <w:rPr>
          <w:szCs w:val="28"/>
        </w:rPr>
      </w:pPr>
      <w:r w:rsidRPr="00AE004D">
        <w:rPr>
          <w:szCs w:val="28"/>
        </w:rPr>
        <w:t xml:space="preserve">В достижении поставленных целей </w:t>
      </w:r>
      <w:r w:rsidRPr="00AE004D">
        <w:rPr>
          <w:spacing w:val="-4"/>
          <w:szCs w:val="28"/>
        </w:rPr>
        <w:t>принимают участие 9 государственных и</w:t>
      </w:r>
      <w:r w:rsidRPr="00AE004D">
        <w:rPr>
          <w:szCs w:val="28"/>
        </w:rPr>
        <w:t xml:space="preserve"> 1 частная медицинская организация, оказывающие населению круглосуточную стационарную помощь (мощность – 3 398 коек), 5 государственных амбулаторно-поликлинических учреждений на 4 893 посещения в смену, 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15161A" w:rsidRPr="00AE004D" w:rsidRDefault="0015161A" w:rsidP="0015161A">
      <w:pPr>
        <w:ind w:firstLine="709"/>
        <w:jc w:val="both"/>
        <w:rPr>
          <w:szCs w:val="28"/>
        </w:rPr>
      </w:pPr>
      <w:r w:rsidRPr="00AE004D">
        <w:rPr>
          <w:szCs w:val="28"/>
        </w:rPr>
        <w:t xml:space="preserve">К реализации территориальной программы активно привлекаются частные медицинские организации. В 2021 году в ней принимают участие 23 негосударственных медицинских организации,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круглосуточная стационарная </w:t>
      </w:r>
      <w:r w:rsidR="00B55190">
        <w:rPr>
          <w:szCs w:val="28"/>
        </w:rPr>
        <w:t xml:space="preserve">                  </w:t>
      </w:r>
      <w:r w:rsidRPr="00AE004D">
        <w:rPr>
          <w:szCs w:val="28"/>
        </w:rPr>
        <w:t>помощь, паллиативная помощь. Оплата оказанных медицинских услуг осуществляется в системе обязательного медицинского страхования по единым тарифам как для государственных, так и для частных медицинских организаций.</w:t>
      </w:r>
    </w:p>
    <w:p w:rsidR="0015161A" w:rsidRPr="00AE004D" w:rsidRDefault="00B55190" w:rsidP="0015161A">
      <w:pPr>
        <w:ind w:firstLine="709"/>
        <w:jc w:val="both"/>
        <w:rPr>
          <w:szCs w:val="28"/>
        </w:rPr>
      </w:pPr>
      <w:r>
        <w:rPr>
          <w:szCs w:val="28"/>
        </w:rPr>
        <w:t>Пять</w:t>
      </w:r>
      <w:r w:rsidR="0015161A" w:rsidRPr="00AE004D">
        <w:rPr>
          <w:szCs w:val="28"/>
        </w:rPr>
        <w:t xml:space="preserve"> медицинских центров города оказывают специализированную, </w:t>
      </w:r>
      <w:r>
        <w:rPr>
          <w:szCs w:val="28"/>
        </w:rPr>
        <w:t xml:space="preserve">                             </w:t>
      </w:r>
      <w:r w:rsidR="0015161A" w:rsidRPr="00AE004D">
        <w:rPr>
          <w:szCs w:val="28"/>
        </w:rPr>
        <w:t>в том числе высокотехнологичную медицинскую помощь населению автономного округа.</w:t>
      </w:r>
      <w:r w:rsidR="00D76497">
        <w:rPr>
          <w:szCs w:val="28"/>
        </w:rPr>
        <w:t xml:space="preserve"> </w:t>
      </w:r>
    </w:p>
    <w:p w:rsidR="0015161A" w:rsidRPr="00AE004D" w:rsidRDefault="0015161A" w:rsidP="0015161A">
      <w:pPr>
        <w:ind w:firstLine="709"/>
        <w:jc w:val="both"/>
        <w:rPr>
          <w:szCs w:val="28"/>
        </w:rPr>
      </w:pPr>
      <w:r w:rsidRPr="00AE004D">
        <w:rPr>
          <w:szCs w:val="28"/>
        </w:rPr>
        <w:t xml:space="preserve">Для улучшения качества оказания медицинской помощи населению </w:t>
      </w:r>
      <w:r w:rsidRPr="00AE004D">
        <w:rPr>
          <w:szCs w:val="28"/>
        </w:rPr>
        <w:br/>
        <w:t>в 2021 году:</w:t>
      </w:r>
    </w:p>
    <w:p w:rsidR="0015161A" w:rsidRPr="00AE004D" w:rsidRDefault="0015161A" w:rsidP="0015161A">
      <w:pPr>
        <w:ind w:firstLine="709"/>
        <w:jc w:val="both"/>
        <w:rPr>
          <w:szCs w:val="28"/>
        </w:rPr>
      </w:pPr>
      <w:r w:rsidRPr="00D76497">
        <w:rPr>
          <w:spacing w:val="-4"/>
          <w:szCs w:val="28"/>
        </w:rPr>
        <w:t>- завершено строительство Центра охраны материнства и детства на 315 коек,</w:t>
      </w:r>
      <w:r w:rsidRPr="00AE004D">
        <w:rPr>
          <w:szCs w:val="28"/>
        </w:rPr>
        <w:t xml:space="preserve"> 165 посещений в смену – крупнейшего медицинского центра такого типа </w:t>
      </w:r>
      <w:r w:rsidR="00D76497">
        <w:rPr>
          <w:szCs w:val="28"/>
        </w:rPr>
        <w:t xml:space="preserve">                           </w:t>
      </w:r>
      <w:r w:rsidRPr="00AE004D">
        <w:rPr>
          <w:szCs w:val="28"/>
        </w:rPr>
        <w:t>в России;</w:t>
      </w:r>
    </w:p>
    <w:p w:rsidR="0015161A" w:rsidRPr="00AE004D" w:rsidRDefault="0015161A" w:rsidP="0015161A">
      <w:pPr>
        <w:ind w:firstLine="709"/>
        <w:jc w:val="both"/>
        <w:rPr>
          <w:szCs w:val="28"/>
          <w:shd w:val="clear" w:color="auto" w:fill="FFFFFF"/>
        </w:rPr>
      </w:pPr>
      <w:r w:rsidRPr="00AE004D">
        <w:rPr>
          <w:szCs w:val="28"/>
          <w:shd w:val="clear" w:color="auto" w:fill="FFFFFF"/>
        </w:rPr>
        <w:t xml:space="preserve">- в </w:t>
      </w:r>
      <w:r w:rsidRPr="00AE004D">
        <w:rPr>
          <w:spacing w:val="-4"/>
          <w:szCs w:val="28"/>
        </w:rPr>
        <w:t xml:space="preserve">бюджетном учреждении </w:t>
      </w:r>
      <w:r w:rsidRPr="00AE004D">
        <w:rPr>
          <w:rFonts w:eastAsia="Calibri"/>
          <w:szCs w:val="28"/>
        </w:rPr>
        <w:t>Ханты-Мансийского автономного округа – Югры</w:t>
      </w:r>
      <w:r w:rsidRPr="00AE004D">
        <w:rPr>
          <w:szCs w:val="28"/>
        </w:rPr>
        <w:t xml:space="preserve"> </w:t>
      </w:r>
      <w:r w:rsidRPr="00AE004D">
        <w:rPr>
          <w:szCs w:val="28"/>
          <w:shd w:val="clear" w:color="auto" w:fill="FFFFFF"/>
        </w:rPr>
        <w:t xml:space="preserve">«Сургутская клиническая травматологическая больница» по окружной программе развития здравоохранения, поступил новый ангиограф-аппарат </w:t>
      </w:r>
      <w:r w:rsidRPr="00AE004D">
        <w:rPr>
          <w:szCs w:val="28"/>
          <w:shd w:val="clear" w:color="auto" w:fill="FFFFFF"/>
        </w:rPr>
        <w:br/>
        <w:t>для диагностики патологий сосудов кровеносной системы;</w:t>
      </w:r>
    </w:p>
    <w:p w:rsidR="0015161A" w:rsidRPr="00AE004D" w:rsidRDefault="0015161A" w:rsidP="0015161A">
      <w:pPr>
        <w:ind w:firstLine="709"/>
        <w:jc w:val="both"/>
        <w:rPr>
          <w:szCs w:val="28"/>
        </w:rPr>
      </w:pPr>
      <w:r w:rsidRPr="00AE004D">
        <w:rPr>
          <w:szCs w:val="28"/>
          <w:shd w:val="clear" w:color="auto" w:fill="FFFFFF"/>
        </w:rPr>
        <w:t xml:space="preserve">- на базе </w:t>
      </w:r>
      <w:r w:rsidRPr="00AE004D">
        <w:rPr>
          <w:szCs w:val="28"/>
        </w:rPr>
        <w:t xml:space="preserve">центра колопроктологии </w:t>
      </w:r>
      <w:r w:rsidRPr="00AE004D">
        <w:rPr>
          <w:spacing w:val="-4"/>
          <w:szCs w:val="28"/>
        </w:rPr>
        <w:t xml:space="preserve">бюджетного учреждения </w:t>
      </w:r>
      <w:r w:rsidRPr="00AE004D">
        <w:rPr>
          <w:rFonts w:eastAsia="Calibri"/>
          <w:szCs w:val="28"/>
        </w:rPr>
        <w:t>Ханты-</w:t>
      </w:r>
      <w:r w:rsidR="00B55190">
        <w:rPr>
          <w:rFonts w:eastAsia="Calibri"/>
          <w:szCs w:val="28"/>
        </w:rPr>
        <w:t xml:space="preserve">                           </w:t>
      </w:r>
      <w:r w:rsidRPr="00AE004D">
        <w:rPr>
          <w:rFonts w:eastAsia="Calibri"/>
          <w:szCs w:val="28"/>
        </w:rPr>
        <w:t>Мансийского автономного округа – Югры</w:t>
      </w:r>
      <w:r w:rsidRPr="00AE004D">
        <w:rPr>
          <w:szCs w:val="28"/>
        </w:rPr>
        <w:t xml:space="preserve"> </w:t>
      </w:r>
      <w:r w:rsidRPr="00AE004D">
        <w:rPr>
          <w:szCs w:val="28"/>
          <w:shd w:val="clear" w:color="auto" w:fill="FFFFFF"/>
        </w:rPr>
        <w:t xml:space="preserve">«Сургутская окружная клиническая больница» состоялась региональная </w:t>
      </w:r>
      <w:r w:rsidRPr="00AE004D">
        <w:rPr>
          <w:szCs w:val="28"/>
        </w:rPr>
        <w:t xml:space="preserve">научно-практическая </w:t>
      </w:r>
      <w:r w:rsidRPr="00AE004D">
        <w:rPr>
          <w:szCs w:val="28"/>
          <w:shd w:val="clear" w:color="auto" w:fill="FFFFFF"/>
        </w:rPr>
        <w:t>конференция.</w:t>
      </w:r>
      <w:r w:rsidRPr="00AE004D">
        <w:rPr>
          <w:szCs w:val="28"/>
        </w:rPr>
        <w:t xml:space="preserve"> Цель </w:t>
      </w:r>
      <w:r w:rsidRPr="00D76497">
        <w:rPr>
          <w:spacing w:val="-4"/>
          <w:szCs w:val="28"/>
        </w:rPr>
        <w:t xml:space="preserve">мероприятия </w:t>
      </w:r>
      <w:r w:rsidR="00B55190" w:rsidRPr="00D76497">
        <w:rPr>
          <w:spacing w:val="-4"/>
          <w:szCs w:val="28"/>
        </w:rPr>
        <w:t>–</w:t>
      </w:r>
      <w:r w:rsidRPr="00D76497">
        <w:rPr>
          <w:spacing w:val="-4"/>
          <w:szCs w:val="28"/>
        </w:rPr>
        <w:t xml:space="preserve"> обеспечение население автономного округа высокотехнологичной</w:t>
      </w:r>
      <w:r w:rsidRPr="00AE004D">
        <w:rPr>
          <w:szCs w:val="28"/>
        </w:rPr>
        <w:t xml:space="preserve"> медицинской помощью, повышение ее доступности и качества, улучшение </w:t>
      </w:r>
      <w:r w:rsidR="00D76497">
        <w:rPr>
          <w:szCs w:val="28"/>
        </w:rPr>
        <w:t xml:space="preserve">                </w:t>
      </w:r>
      <w:r w:rsidRPr="00AE004D">
        <w:rPr>
          <w:szCs w:val="28"/>
        </w:rPr>
        <w:t>медико-социальной реабилитации пациентов колопроктологического профиля, повышение мастерства специалистов работающих с этой категорией больных;</w:t>
      </w:r>
    </w:p>
    <w:p w:rsidR="0015161A" w:rsidRPr="00AE004D" w:rsidRDefault="0015161A" w:rsidP="0015161A">
      <w:pPr>
        <w:shd w:val="clear" w:color="auto" w:fill="FFFFFF" w:themeFill="background1"/>
        <w:ind w:firstLine="709"/>
        <w:jc w:val="both"/>
        <w:rPr>
          <w:szCs w:val="28"/>
        </w:rPr>
      </w:pPr>
      <w:r w:rsidRPr="00AE004D">
        <w:rPr>
          <w:szCs w:val="28"/>
        </w:rPr>
        <w:t xml:space="preserve">- в рамках программы социальных инвестиций </w:t>
      </w:r>
      <w:r w:rsidRPr="00AE004D">
        <w:rPr>
          <w:bCs/>
          <w:spacing w:val="-6"/>
          <w:szCs w:val="28"/>
        </w:rPr>
        <w:t xml:space="preserve">филиал публичного акционерного общества </w:t>
      </w:r>
      <w:r w:rsidRPr="00AE004D">
        <w:rPr>
          <w:szCs w:val="28"/>
        </w:rPr>
        <w:t xml:space="preserve">«Юнипро» </w:t>
      </w:r>
      <w:r w:rsidRPr="00AE004D">
        <w:rPr>
          <w:bCs/>
          <w:spacing w:val="-6"/>
          <w:szCs w:val="28"/>
        </w:rPr>
        <w:t xml:space="preserve">«Сургутская ГРЭС-2» </w:t>
      </w:r>
      <w:r w:rsidRPr="00AE004D">
        <w:rPr>
          <w:szCs w:val="28"/>
        </w:rPr>
        <w:t xml:space="preserve">оказал помощь </w:t>
      </w:r>
      <w:r w:rsidRPr="00AE004D">
        <w:rPr>
          <w:spacing w:val="-4"/>
          <w:szCs w:val="28"/>
        </w:rPr>
        <w:t xml:space="preserve">бюджетному учреждению </w:t>
      </w:r>
      <w:r w:rsidRPr="00AE004D">
        <w:rPr>
          <w:rFonts w:eastAsia="Calibri"/>
          <w:szCs w:val="28"/>
        </w:rPr>
        <w:t>Ханты-Мансийского автономного округа – Югры</w:t>
      </w:r>
      <w:r w:rsidRPr="00AE004D">
        <w:rPr>
          <w:szCs w:val="28"/>
          <w:shd w:val="clear" w:color="auto" w:fill="FFFFFF"/>
        </w:rPr>
        <w:t xml:space="preserve"> «</w:t>
      </w:r>
      <w:r w:rsidRPr="00AE004D">
        <w:rPr>
          <w:szCs w:val="28"/>
        </w:rPr>
        <w:t xml:space="preserve">Сургутская </w:t>
      </w:r>
      <w:r w:rsidR="00B55190">
        <w:rPr>
          <w:szCs w:val="28"/>
        </w:rPr>
        <w:t xml:space="preserve">                     </w:t>
      </w:r>
      <w:r w:rsidRPr="00AE004D">
        <w:rPr>
          <w:szCs w:val="28"/>
        </w:rPr>
        <w:t xml:space="preserve">городская клиническая поликлиника № 3» в приобретении 12 планшетных </w:t>
      </w:r>
      <w:r w:rsidR="00B55190">
        <w:rPr>
          <w:szCs w:val="28"/>
        </w:rPr>
        <w:t xml:space="preserve">                    </w:t>
      </w:r>
      <w:r w:rsidRPr="00B55190">
        <w:rPr>
          <w:spacing w:val="-4"/>
          <w:szCs w:val="28"/>
        </w:rPr>
        <w:t>компьютеров для врачей-терапевтов. Выезжая на дом к пациенту, врачи с помощью</w:t>
      </w:r>
      <w:r w:rsidRPr="00AE004D">
        <w:rPr>
          <w:szCs w:val="28"/>
        </w:rPr>
        <w:t xml:space="preserve"> планшета с мобильным приложением смогут посмотреть электронную </w:t>
      </w:r>
      <w:r w:rsidRPr="00B55190">
        <w:rPr>
          <w:spacing w:val="-4"/>
          <w:szCs w:val="28"/>
        </w:rPr>
        <w:t>медицинскую карту, сформировать больничный лист, выписать льготный рецепт, провести</w:t>
      </w:r>
      <w:r w:rsidRPr="00AE004D">
        <w:rPr>
          <w:szCs w:val="28"/>
        </w:rPr>
        <w:t xml:space="preserve"> телемедицинскую консультацию с узкими специалистами.</w:t>
      </w:r>
    </w:p>
    <w:p w:rsidR="0015161A" w:rsidRPr="00AE004D" w:rsidRDefault="0015161A" w:rsidP="0015161A">
      <w:pPr>
        <w:ind w:firstLine="709"/>
        <w:jc w:val="both"/>
        <w:rPr>
          <w:szCs w:val="28"/>
        </w:rPr>
      </w:pPr>
      <w:r w:rsidRPr="00AE004D">
        <w:rPr>
          <w:szCs w:val="28"/>
        </w:rPr>
        <w:t xml:space="preserve">В целях создания условий для оказания медицинской помощи населению </w:t>
      </w:r>
      <w:r w:rsidRPr="00B55190">
        <w:rPr>
          <w:spacing w:val="-4"/>
          <w:szCs w:val="28"/>
        </w:rPr>
        <w:t>до конца 2021 года будут выполнены работы по строительству 36 дополнительных</w:t>
      </w:r>
      <w:r w:rsidRPr="00AE004D">
        <w:rPr>
          <w:spacing w:val="-9"/>
          <w:szCs w:val="28"/>
        </w:rPr>
        <w:t xml:space="preserve"> парковочных мест возле 4 медицинских </w:t>
      </w:r>
      <w:r w:rsidRPr="00AE004D">
        <w:rPr>
          <w:rFonts w:eastAsia="Calibri"/>
          <w:szCs w:val="28"/>
        </w:rPr>
        <w:t xml:space="preserve">бюджетных учреждений автономного округа </w:t>
      </w:r>
      <w:r w:rsidRPr="00AE004D">
        <w:rPr>
          <w:szCs w:val="28"/>
        </w:rPr>
        <w:t xml:space="preserve">по улицам </w:t>
      </w:r>
      <w:r w:rsidRPr="00AE004D">
        <w:rPr>
          <w:spacing w:val="-9"/>
          <w:szCs w:val="28"/>
        </w:rPr>
        <w:t xml:space="preserve">Федорова, Пушкина, проезд Советов, проспект Набережный. </w:t>
      </w:r>
    </w:p>
    <w:p w:rsidR="0015161A" w:rsidRPr="00AE004D" w:rsidRDefault="0015161A" w:rsidP="0015161A">
      <w:pPr>
        <w:ind w:firstLine="709"/>
        <w:jc w:val="both"/>
        <w:rPr>
          <w:spacing w:val="-4"/>
          <w:szCs w:val="28"/>
        </w:rPr>
      </w:pPr>
      <w:r w:rsidRPr="00AE004D">
        <w:rPr>
          <w:spacing w:val="-4"/>
          <w:szCs w:val="28"/>
        </w:rPr>
        <w:t>В среднесрочном периоде планируется строительство зданий для «Б</w:t>
      </w:r>
      <w:r w:rsidRPr="00AE004D">
        <w:rPr>
          <w:szCs w:val="28"/>
        </w:rPr>
        <w:t xml:space="preserve">юро </w:t>
      </w:r>
      <w:r w:rsidR="00B55190">
        <w:rPr>
          <w:szCs w:val="28"/>
        </w:rPr>
        <w:t xml:space="preserve">               </w:t>
      </w:r>
      <w:r w:rsidRPr="00AE004D">
        <w:rPr>
          <w:szCs w:val="28"/>
        </w:rPr>
        <w:t xml:space="preserve">судебно-медицинской экспертизы» совместно с патологоанатомическим отделением бюджетного учреждения Ханты-Мансийского автономного округа </w:t>
      </w:r>
      <w:r w:rsidR="00B55190">
        <w:rPr>
          <w:szCs w:val="28"/>
        </w:rPr>
        <w:t>–</w:t>
      </w:r>
      <w:r w:rsidRPr="00AE004D">
        <w:rPr>
          <w:szCs w:val="28"/>
        </w:rPr>
        <w:t xml:space="preserve"> Югры «Сургутская окружная клиническая больница» (3300 вскрытий в год) и казенного учреждения Ханты-Мансийского автономного округа </w:t>
      </w:r>
      <w:r w:rsidR="00B55190">
        <w:rPr>
          <w:szCs w:val="28"/>
        </w:rPr>
        <w:t>–</w:t>
      </w:r>
      <w:r w:rsidRPr="00AE004D">
        <w:rPr>
          <w:szCs w:val="28"/>
        </w:rPr>
        <w:t xml:space="preserve"> Югры «</w:t>
      </w:r>
      <w:r w:rsidRPr="00AE004D">
        <w:rPr>
          <w:rFonts w:eastAsia="Calibri"/>
          <w:szCs w:val="28"/>
        </w:rPr>
        <w:t xml:space="preserve">Станция </w:t>
      </w:r>
      <w:r w:rsidR="00B55190">
        <w:rPr>
          <w:rFonts w:eastAsia="Calibri"/>
          <w:szCs w:val="28"/>
        </w:rPr>
        <w:t xml:space="preserve">                </w:t>
      </w:r>
      <w:r w:rsidRPr="00AE004D">
        <w:rPr>
          <w:rFonts w:eastAsia="Calibri"/>
          <w:szCs w:val="28"/>
        </w:rPr>
        <w:t xml:space="preserve">переливания крови» (16,5 тонн цельной крови в год </w:t>
      </w:r>
      <w:r w:rsidR="00B55190">
        <w:rPr>
          <w:rFonts w:eastAsia="Calibri"/>
          <w:szCs w:val="28"/>
        </w:rPr>
        <w:t>–</w:t>
      </w:r>
      <w:r w:rsidRPr="00AE004D">
        <w:rPr>
          <w:rFonts w:eastAsia="Calibri"/>
          <w:szCs w:val="28"/>
        </w:rPr>
        <w:t xml:space="preserve"> заготовка).</w:t>
      </w:r>
    </w:p>
    <w:p w:rsidR="0015161A" w:rsidRPr="00D76497" w:rsidRDefault="0015161A" w:rsidP="0015161A">
      <w:pPr>
        <w:ind w:firstLine="709"/>
        <w:jc w:val="both"/>
        <w:rPr>
          <w:spacing w:val="-4"/>
          <w:szCs w:val="28"/>
        </w:rPr>
      </w:pPr>
      <w:r w:rsidRPr="00D76497">
        <w:rPr>
          <w:szCs w:val="28"/>
        </w:rPr>
        <w:t>Социальное обслуживание.</w:t>
      </w:r>
    </w:p>
    <w:p w:rsidR="0015161A" w:rsidRPr="00AE004D" w:rsidRDefault="0015161A" w:rsidP="0015161A">
      <w:pPr>
        <w:ind w:firstLine="709"/>
        <w:jc w:val="both"/>
        <w:rPr>
          <w:spacing w:val="-4"/>
          <w:szCs w:val="28"/>
        </w:rPr>
      </w:pPr>
      <w:r w:rsidRPr="00AE004D">
        <w:rPr>
          <w:spacing w:val="-4"/>
          <w:szCs w:val="28"/>
        </w:rPr>
        <w:t xml:space="preserve">Одним из приоритетных направлений </w:t>
      </w:r>
      <w:r w:rsidRPr="00AE004D">
        <w:rPr>
          <w:spacing w:val="-4"/>
          <w:szCs w:val="28"/>
          <w:shd w:val="clear" w:color="auto" w:fill="FFFFFF"/>
        </w:rPr>
        <w:t xml:space="preserve">социального обслуживания населения </w:t>
      </w:r>
      <w:r w:rsidRPr="00AE004D">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15161A" w:rsidRPr="00AE004D" w:rsidRDefault="0015161A" w:rsidP="0015161A">
      <w:pPr>
        <w:spacing w:line="230" w:lineRule="auto"/>
        <w:ind w:firstLine="709"/>
        <w:jc w:val="both"/>
        <w:rPr>
          <w:spacing w:val="-2"/>
          <w:szCs w:val="28"/>
        </w:rPr>
      </w:pPr>
      <w:r w:rsidRPr="00AE004D">
        <w:rPr>
          <w:spacing w:val="-4"/>
          <w:szCs w:val="28"/>
        </w:rPr>
        <w:t xml:space="preserve">В составе регионального портфеля проектов «Демография» (национальный </w:t>
      </w:r>
      <w:r w:rsidRPr="00AE004D">
        <w:rPr>
          <w:szCs w:val="28"/>
        </w:rPr>
        <w:t>проект «Демография») в сфере социального обслуживания населения город участвует в реализации проектов «Старшее поколение», «Финансовая поддержка семей при рождении детей»</w:t>
      </w:r>
      <w:r w:rsidRPr="00AE004D">
        <w:rPr>
          <w:spacing w:val="-2"/>
          <w:szCs w:val="28"/>
        </w:rPr>
        <w:t xml:space="preserve">. </w:t>
      </w:r>
    </w:p>
    <w:p w:rsidR="0015161A" w:rsidRPr="00AE004D" w:rsidRDefault="0015161A" w:rsidP="0015161A">
      <w:pPr>
        <w:ind w:firstLine="709"/>
        <w:jc w:val="both"/>
        <w:rPr>
          <w:szCs w:val="28"/>
        </w:rPr>
      </w:pPr>
      <w:r w:rsidRPr="00AE004D">
        <w:rPr>
          <w:spacing w:val="-6"/>
          <w:szCs w:val="28"/>
        </w:rPr>
        <w:t xml:space="preserve">Социальное обслуживание населения на территории города осуществляют </w:t>
      </w:r>
      <w:r w:rsidRPr="00AE004D">
        <w:rPr>
          <w:spacing w:val="-6"/>
          <w:szCs w:val="28"/>
        </w:rPr>
        <w:br/>
        <w:t>6 учреждений</w:t>
      </w:r>
      <w:r w:rsidRPr="00AE004D">
        <w:rPr>
          <w:szCs w:val="28"/>
        </w:rPr>
        <w:t xml:space="preserve"> социального обслуживания, регионального подчинения:</w:t>
      </w:r>
    </w:p>
    <w:p w:rsidR="0015161A" w:rsidRPr="00AE004D" w:rsidRDefault="0015161A" w:rsidP="0015161A">
      <w:pPr>
        <w:ind w:firstLine="709"/>
        <w:contextualSpacing/>
        <w:jc w:val="both"/>
        <w:rPr>
          <w:rFonts w:eastAsia="Calibri"/>
          <w:szCs w:val="28"/>
        </w:rPr>
      </w:pPr>
      <w:r w:rsidRPr="00AE004D">
        <w:rPr>
          <w:szCs w:val="28"/>
        </w:rPr>
        <w:t>-</w:t>
      </w:r>
      <w:r w:rsidRPr="00AE004D">
        <w:rPr>
          <w:rFonts w:eastAsia="Calibri"/>
          <w:szCs w:val="28"/>
        </w:rPr>
        <w:t xml:space="preserve"> бюджетное учреждение Ханты-Мансийского автономного округа – Югры «Геронтологический центр» –</w:t>
      </w:r>
      <w:r w:rsidRPr="00AE004D">
        <w:rPr>
          <w:szCs w:val="28"/>
        </w:rPr>
        <w:t xml:space="preserve"> является стационарным учреждением социального обслуживания граждан пожилого возраста, признанных нуждающимися </w:t>
      </w:r>
      <w:r w:rsidR="00B55190">
        <w:rPr>
          <w:szCs w:val="28"/>
        </w:rPr>
        <w:t xml:space="preserve">                </w:t>
      </w:r>
      <w:r w:rsidRPr="00AE004D">
        <w:rPr>
          <w:szCs w:val="28"/>
        </w:rPr>
        <w:t>в социальном обслуживании, альтернативой санаторно-курортному оздоров</w:t>
      </w:r>
      <w:r w:rsidR="00D76497">
        <w:rPr>
          <w:szCs w:val="28"/>
        </w:rPr>
        <w:t xml:space="preserve">-                  </w:t>
      </w:r>
      <w:r w:rsidRPr="00AE004D">
        <w:rPr>
          <w:szCs w:val="28"/>
        </w:rPr>
        <w:t>лению для отдельных категорий граждан</w:t>
      </w:r>
      <w:r w:rsidRPr="00AE004D">
        <w:rPr>
          <w:rFonts w:eastAsia="Calibri"/>
          <w:szCs w:val="28"/>
        </w:rPr>
        <w:t xml:space="preserve">; </w:t>
      </w:r>
    </w:p>
    <w:p w:rsidR="0015161A" w:rsidRPr="00AE004D" w:rsidRDefault="0015161A" w:rsidP="0015161A">
      <w:pPr>
        <w:ind w:firstLine="709"/>
        <w:contextualSpacing/>
        <w:jc w:val="both"/>
        <w:rPr>
          <w:rFonts w:eastAsia="Calibri"/>
          <w:szCs w:val="28"/>
        </w:rPr>
      </w:pPr>
      <w:r w:rsidRPr="00AE004D">
        <w:rPr>
          <w:szCs w:val="28"/>
        </w:rPr>
        <w:t>-</w:t>
      </w:r>
      <w:r w:rsidRPr="00AE004D">
        <w:rPr>
          <w:rFonts w:eastAsia="Calibri"/>
          <w:szCs w:val="28"/>
        </w:rPr>
        <w:t xml:space="preserve"> бюджетное учреждение Ханты-Мансийского автономного округа – Югры «</w:t>
      </w:r>
      <w:r w:rsidRPr="00AE004D">
        <w:rPr>
          <w:szCs w:val="28"/>
        </w:rPr>
        <w:t>Сургутский комплексный центр социального обслуживания населения»</w:t>
      </w:r>
      <w:r w:rsidRPr="00AE004D">
        <w:rPr>
          <w:rFonts w:eastAsia="Calibri"/>
          <w:szCs w:val="28"/>
        </w:rPr>
        <w:t xml:space="preserve">, целью создания которого является оказание услуг гражданам </w:t>
      </w:r>
      <w:r w:rsidRPr="00AE004D">
        <w:rPr>
          <w:rFonts w:eastAsia="Calibri"/>
          <w:spacing w:val="-6"/>
          <w:szCs w:val="28"/>
        </w:rPr>
        <w:t xml:space="preserve">пожилого возраста </w:t>
      </w:r>
      <w:r w:rsidRPr="00AE004D">
        <w:rPr>
          <w:rFonts w:eastAsia="Calibri"/>
          <w:spacing w:val="-6"/>
          <w:szCs w:val="28"/>
        </w:rPr>
        <w:br/>
        <w:t>и инвалидам, женщинам, оказавшимся в трудной</w:t>
      </w:r>
      <w:r w:rsidRPr="00AE004D">
        <w:rPr>
          <w:rFonts w:eastAsia="Calibri"/>
          <w:szCs w:val="28"/>
        </w:rPr>
        <w:t xml:space="preserve"> жизненной ситуации;</w:t>
      </w:r>
    </w:p>
    <w:p w:rsidR="0015161A" w:rsidRPr="00AE004D" w:rsidRDefault="0015161A" w:rsidP="0015161A">
      <w:pPr>
        <w:ind w:firstLine="709"/>
        <w:jc w:val="both"/>
        <w:rPr>
          <w:szCs w:val="28"/>
        </w:rPr>
      </w:pPr>
      <w:r w:rsidRPr="00AE004D">
        <w:rPr>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w:t>
      </w:r>
      <w:r w:rsidR="00B55190">
        <w:rPr>
          <w:szCs w:val="28"/>
        </w:rPr>
        <w:t xml:space="preserve">                 </w:t>
      </w:r>
      <w:r w:rsidRPr="00AE004D">
        <w:rPr>
          <w:szCs w:val="28"/>
        </w:rPr>
        <w:t>инвалидов и их семей, а также детей, испытывающих трудности в социальной адаптации;</w:t>
      </w:r>
    </w:p>
    <w:p w:rsidR="0015161A" w:rsidRPr="00AE004D" w:rsidRDefault="0015161A" w:rsidP="0015161A">
      <w:pPr>
        <w:ind w:firstLine="709"/>
        <w:jc w:val="both"/>
        <w:rPr>
          <w:szCs w:val="28"/>
        </w:rPr>
      </w:pPr>
      <w:r w:rsidRPr="00AE004D">
        <w:rPr>
          <w:szCs w:val="28"/>
        </w:rPr>
        <w:t>- автономное учреждение Ханты-Мансийского автономного округа – Югры «Сургутский социально-оздоровительный центр» –</w:t>
      </w:r>
      <w:r w:rsidRPr="00AE004D">
        <w:rPr>
          <w:bCs/>
          <w:szCs w:val="28"/>
        </w:rPr>
        <w:t xml:space="preserve"> </w:t>
      </w:r>
      <w:r w:rsidRPr="00AE004D">
        <w:rPr>
          <w:szCs w:val="28"/>
        </w:rPr>
        <w:t xml:space="preserve">целью учреждения </w:t>
      </w:r>
      <w:r w:rsidR="00B55190">
        <w:rPr>
          <w:szCs w:val="28"/>
        </w:rPr>
        <w:t xml:space="preserve">              </w:t>
      </w:r>
      <w:r w:rsidRPr="00AE004D">
        <w:rPr>
          <w:szCs w:val="28"/>
        </w:rPr>
        <w:t xml:space="preserve">является социальное обслуживание граждан пожилого возраста, </w:t>
      </w:r>
      <w:r w:rsidRPr="00AE004D">
        <w:rPr>
          <w:bCs/>
          <w:szCs w:val="28"/>
          <w:lang w:eastAsia="ar-SA"/>
        </w:rPr>
        <w:t>инвалидов старше 18 лет</w:t>
      </w:r>
      <w:r w:rsidRPr="00AE004D">
        <w:rPr>
          <w:szCs w:val="28"/>
        </w:rPr>
        <w:t>;</w:t>
      </w:r>
    </w:p>
    <w:p w:rsidR="0015161A" w:rsidRPr="00AE004D" w:rsidRDefault="0015161A" w:rsidP="0015161A">
      <w:pPr>
        <w:ind w:firstLine="709"/>
        <w:jc w:val="both"/>
        <w:rPr>
          <w:rFonts w:eastAsia="Calibri"/>
          <w:szCs w:val="28"/>
        </w:rPr>
      </w:pPr>
      <w:r w:rsidRPr="00AE004D">
        <w:rPr>
          <w:szCs w:val="28"/>
        </w:rPr>
        <w:t xml:space="preserve">- </w:t>
      </w:r>
      <w:r w:rsidRPr="00AE004D">
        <w:rPr>
          <w:rFonts w:eastAsia="Calibri"/>
          <w:szCs w:val="28"/>
        </w:rPr>
        <w:t xml:space="preserve">бюджетное учреждение Ханты-Мансийского автономного – Югры </w:t>
      </w:r>
      <w:r w:rsidR="00B55190">
        <w:rPr>
          <w:rFonts w:eastAsia="Calibri"/>
          <w:szCs w:val="28"/>
        </w:rPr>
        <w:t xml:space="preserve">                  </w:t>
      </w:r>
      <w:r w:rsidRPr="00AE004D">
        <w:rPr>
          <w:szCs w:val="28"/>
        </w:rPr>
        <w:t>«Сургутский центр социальной помощи семье и детям» –</w:t>
      </w:r>
      <w:r w:rsidRPr="00AE004D">
        <w:rPr>
          <w:rFonts w:eastAsia="Calibri"/>
          <w:szCs w:val="28"/>
        </w:rPr>
        <w:t xml:space="preserve"> создано 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w:t>
      </w:r>
      <w:r w:rsidR="00B55190">
        <w:rPr>
          <w:rFonts w:eastAsia="Calibri"/>
          <w:szCs w:val="28"/>
        </w:rPr>
        <w:t xml:space="preserve">                   </w:t>
      </w:r>
      <w:r w:rsidRPr="00AE004D">
        <w:rPr>
          <w:rFonts w:eastAsia="Calibri"/>
          <w:szCs w:val="28"/>
        </w:rPr>
        <w:t>потребностей граждан в социальном сопровождении;</w:t>
      </w:r>
      <w:r w:rsidR="00D76497">
        <w:rPr>
          <w:rFonts w:eastAsia="Calibri"/>
          <w:szCs w:val="28"/>
        </w:rPr>
        <w:t xml:space="preserve"> </w:t>
      </w:r>
    </w:p>
    <w:p w:rsidR="0015161A" w:rsidRPr="00AE004D" w:rsidRDefault="0015161A" w:rsidP="0015161A">
      <w:pPr>
        <w:widowControl w:val="0"/>
        <w:ind w:firstLine="709"/>
        <w:jc w:val="both"/>
        <w:rPr>
          <w:rFonts w:eastAsia="Calibri"/>
          <w:szCs w:val="28"/>
        </w:rPr>
      </w:pPr>
      <w:r w:rsidRPr="00AE004D">
        <w:rPr>
          <w:szCs w:val="28"/>
        </w:rPr>
        <w:t>-</w:t>
      </w:r>
      <w:r w:rsidRPr="00AE004D">
        <w:rPr>
          <w:rFonts w:eastAsia="Calibri"/>
          <w:szCs w:val="28"/>
        </w:rPr>
        <w:t xml:space="preserve"> бюджетное учреждение Ханты-Мансийского автономного – Югры </w:t>
      </w:r>
      <w:r w:rsidR="00B55190">
        <w:rPr>
          <w:rFonts w:eastAsia="Calibri"/>
          <w:szCs w:val="28"/>
        </w:rPr>
        <w:t xml:space="preserve">                 </w:t>
      </w:r>
      <w:r w:rsidRPr="00AE004D">
        <w:rPr>
          <w:szCs w:val="28"/>
        </w:rPr>
        <w:t>«Сургутский многопрофильный реабилитационный центр для инвалидов» – предназначено</w:t>
      </w:r>
      <w:r w:rsidRPr="00AE004D">
        <w:rPr>
          <w:bCs/>
          <w:szCs w:val="28"/>
        </w:rPr>
        <w:t xml:space="preserve"> для </w:t>
      </w:r>
      <w:r w:rsidRPr="00AE004D">
        <w:rPr>
          <w:szCs w:val="28"/>
        </w:rPr>
        <w:t xml:space="preserve">комплексной реабилитации и абилитации инвалидов </w:t>
      </w:r>
      <w:r w:rsidR="00B55190">
        <w:rPr>
          <w:szCs w:val="28"/>
        </w:rPr>
        <w:t xml:space="preserve">                                 </w:t>
      </w:r>
      <w:r w:rsidRPr="00AE004D">
        <w:rPr>
          <w:szCs w:val="28"/>
        </w:rPr>
        <w:t>от 18 лет, комплексной реабилитации детей - инвалидов (от 0 до 18 лет).</w:t>
      </w:r>
      <w:r w:rsidRPr="00AE004D">
        <w:rPr>
          <w:bCs/>
          <w:szCs w:val="28"/>
        </w:rPr>
        <w:t xml:space="preserve"> </w:t>
      </w:r>
    </w:p>
    <w:p w:rsidR="0015161A" w:rsidRPr="00AE004D" w:rsidRDefault="0015161A" w:rsidP="0015161A">
      <w:pPr>
        <w:widowControl w:val="0"/>
        <w:ind w:firstLine="709"/>
        <w:jc w:val="both"/>
        <w:rPr>
          <w:rFonts w:eastAsia="Calibri"/>
          <w:szCs w:val="28"/>
        </w:rPr>
      </w:pPr>
      <w:r w:rsidRPr="00AE004D">
        <w:rPr>
          <w:rFonts w:eastAsia="Calibri"/>
          <w:szCs w:val="28"/>
        </w:rPr>
        <w:t xml:space="preserve">В среднесрочном периоде планируется сохранение существующей сети </w:t>
      </w:r>
      <w:r w:rsidRPr="00AE004D">
        <w:rPr>
          <w:spacing w:val="-6"/>
          <w:szCs w:val="28"/>
        </w:rPr>
        <w:t>учреждений</w:t>
      </w:r>
      <w:r w:rsidRPr="00AE004D">
        <w:rPr>
          <w:szCs w:val="28"/>
        </w:rPr>
        <w:t xml:space="preserve"> социального обслуживания.</w:t>
      </w:r>
    </w:p>
    <w:p w:rsidR="0015161A" w:rsidRPr="00AE004D" w:rsidRDefault="0015161A" w:rsidP="0015161A">
      <w:pPr>
        <w:tabs>
          <w:tab w:val="left" w:pos="709"/>
        </w:tabs>
        <w:ind w:firstLine="709"/>
        <w:jc w:val="both"/>
        <w:rPr>
          <w:szCs w:val="28"/>
        </w:rPr>
      </w:pPr>
      <w:r w:rsidRPr="00AE004D">
        <w:rPr>
          <w:szCs w:val="28"/>
        </w:rPr>
        <w:t>По оценке 2021 года учреждениями социального обслуживания населения будут оказаны услуги около 17 тыс. человек. К концу среднесрочного периода количество обслуженного населения составит 17,5 тыс. человек.</w:t>
      </w:r>
    </w:p>
    <w:p w:rsidR="0015161A" w:rsidRPr="00AE004D" w:rsidRDefault="0015161A" w:rsidP="0015161A">
      <w:pPr>
        <w:tabs>
          <w:tab w:val="left" w:pos="709"/>
        </w:tabs>
        <w:ind w:firstLine="709"/>
        <w:jc w:val="both"/>
        <w:rPr>
          <w:szCs w:val="28"/>
        </w:rPr>
      </w:pPr>
      <w:r w:rsidRPr="00AE004D">
        <w:rPr>
          <w:szCs w:val="28"/>
        </w:rPr>
        <w:t xml:space="preserve">Ежегодно Департамент социального развития </w:t>
      </w:r>
      <w:r w:rsidRPr="00AE004D">
        <w:rPr>
          <w:rFonts w:eastAsia="Calibri"/>
          <w:szCs w:val="28"/>
        </w:rPr>
        <w:t>Ханты-Мансийского автономного округа – Югры утверждает план передачи социальных услуг и функций негосударственным поставщикам социальных услуг. В</w:t>
      </w:r>
      <w:r w:rsidRPr="00AE004D">
        <w:rPr>
          <w:szCs w:val="28"/>
        </w:rPr>
        <w:t xml:space="preserve"> 2021 году социальные услуги и функции в городе оказывают 27 негосударственных поставщиков. </w:t>
      </w:r>
      <w:r w:rsidR="00B55190">
        <w:rPr>
          <w:szCs w:val="28"/>
        </w:rPr>
        <w:t xml:space="preserve">                       </w:t>
      </w:r>
      <w:r w:rsidRPr="00AE004D">
        <w:rPr>
          <w:szCs w:val="28"/>
        </w:rPr>
        <w:t>В среднесрочном периоде количество негосударственных поставщиков планируется увеличить.</w:t>
      </w:r>
    </w:p>
    <w:p w:rsidR="0015161A" w:rsidRPr="00AE004D" w:rsidRDefault="0015161A" w:rsidP="0015161A">
      <w:pPr>
        <w:tabs>
          <w:tab w:val="left" w:pos="709"/>
        </w:tabs>
        <w:ind w:firstLine="709"/>
        <w:jc w:val="both"/>
        <w:rPr>
          <w:szCs w:val="28"/>
        </w:rPr>
      </w:pPr>
      <w:r w:rsidRPr="00AE004D">
        <w:rPr>
          <w:szCs w:val="28"/>
        </w:rPr>
        <w:t xml:space="preserve">Приоритетными направлениями в сфере социальной защиты населения </w:t>
      </w:r>
      <w:r w:rsidRPr="00AE004D">
        <w:rPr>
          <w:szCs w:val="28"/>
        </w:rPr>
        <w:br/>
        <w:t>в среднесрочном периоде останутся:</w:t>
      </w:r>
    </w:p>
    <w:p w:rsidR="0015161A" w:rsidRPr="00AE004D" w:rsidRDefault="0015161A" w:rsidP="0015161A">
      <w:pPr>
        <w:ind w:firstLine="709"/>
        <w:jc w:val="both"/>
        <w:rPr>
          <w:szCs w:val="28"/>
        </w:rPr>
      </w:pPr>
      <w:r w:rsidRPr="00AE004D">
        <w:rPr>
          <w:szCs w:val="28"/>
        </w:rPr>
        <w:t xml:space="preserve">- улучшение предоставляемых гражданам услуг в сфере социальной </w:t>
      </w:r>
      <w:r w:rsidR="00B55190">
        <w:rPr>
          <w:szCs w:val="28"/>
        </w:rPr>
        <w:t xml:space="preserve">                     </w:t>
      </w:r>
      <w:r w:rsidRPr="00AE004D">
        <w:rPr>
          <w:szCs w:val="28"/>
        </w:rPr>
        <w:t>защиты населения;</w:t>
      </w:r>
    </w:p>
    <w:p w:rsidR="0015161A" w:rsidRPr="00AE004D" w:rsidRDefault="0015161A" w:rsidP="0015161A">
      <w:pPr>
        <w:ind w:firstLine="709"/>
        <w:jc w:val="both"/>
        <w:rPr>
          <w:szCs w:val="28"/>
        </w:rPr>
      </w:pPr>
      <w:r w:rsidRPr="00AE004D">
        <w:rPr>
          <w:szCs w:val="28"/>
        </w:rPr>
        <w:t>-</w:t>
      </w:r>
      <w:r w:rsidRPr="00AE004D">
        <w:rPr>
          <w:spacing w:val="-4"/>
          <w:szCs w:val="28"/>
        </w:rPr>
        <w:t xml:space="preserve"> укрепление системы социальной защиты семей и создание благоприятных </w:t>
      </w:r>
      <w:r w:rsidRPr="00AE004D">
        <w:rPr>
          <w:szCs w:val="28"/>
        </w:rPr>
        <w:t xml:space="preserve">условий для развития и жизнедеятельности детей, находящихся в трудной </w:t>
      </w:r>
      <w:r w:rsidR="00B55190">
        <w:rPr>
          <w:szCs w:val="28"/>
        </w:rPr>
        <w:t xml:space="preserve">                   </w:t>
      </w:r>
      <w:r w:rsidRPr="00AE004D">
        <w:rPr>
          <w:szCs w:val="28"/>
        </w:rPr>
        <w:t>жизненной ситуации;</w:t>
      </w:r>
    </w:p>
    <w:p w:rsidR="0015161A" w:rsidRPr="00AE004D" w:rsidRDefault="0015161A" w:rsidP="0015161A">
      <w:pPr>
        <w:ind w:firstLine="709"/>
        <w:jc w:val="both"/>
        <w:rPr>
          <w:szCs w:val="28"/>
        </w:rPr>
      </w:pPr>
      <w:r w:rsidRPr="00AE004D">
        <w:rPr>
          <w:szCs w:val="28"/>
        </w:rPr>
        <w:t>- развитие системы социального обслуживания граждан, в первую очередь ветеранов и инвалидов;</w:t>
      </w:r>
    </w:p>
    <w:p w:rsidR="0015161A" w:rsidRPr="00AE004D" w:rsidRDefault="0015161A" w:rsidP="0015161A">
      <w:pPr>
        <w:ind w:firstLine="709"/>
        <w:jc w:val="both"/>
        <w:rPr>
          <w:szCs w:val="28"/>
        </w:rPr>
      </w:pPr>
      <w:r w:rsidRPr="00AE004D">
        <w:rPr>
          <w:szCs w:val="28"/>
        </w:rPr>
        <w:t>- выявление семейного социального неблагополучия и социального сопровождения семей с детьми (в том числе с детьми-инвалидами);</w:t>
      </w:r>
    </w:p>
    <w:p w:rsidR="0015161A" w:rsidRPr="00AE004D" w:rsidRDefault="0015161A" w:rsidP="0015161A">
      <w:pPr>
        <w:ind w:firstLine="709"/>
        <w:jc w:val="both"/>
        <w:rPr>
          <w:szCs w:val="28"/>
        </w:rPr>
      </w:pPr>
      <w:r w:rsidRPr="00AE004D">
        <w:rPr>
          <w:szCs w:val="28"/>
        </w:rPr>
        <w:t xml:space="preserve">- </w:t>
      </w:r>
      <w:r w:rsidRPr="00AE004D">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15161A" w:rsidRPr="00D76497" w:rsidRDefault="0015161A" w:rsidP="0015161A">
      <w:pPr>
        <w:ind w:firstLine="709"/>
        <w:jc w:val="both"/>
        <w:rPr>
          <w:spacing w:val="-4"/>
          <w:szCs w:val="28"/>
        </w:rPr>
      </w:pPr>
      <w:r w:rsidRPr="00D76497">
        <w:rPr>
          <w:spacing w:val="-4"/>
          <w:szCs w:val="28"/>
        </w:rPr>
        <w:t>Опека и попечительство.</w:t>
      </w:r>
    </w:p>
    <w:p w:rsidR="0015161A" w:rsidRPr="00AE004D" w:rsidRDefault="0015161A" w:rsidP="0015161A">
      <w:pPr>
        <w:ind w:firstLine="709"/>
        <w:jc w:val="both"/>
        <w:rPr>
          <w:szCs w:val="28"/>
        </w:rPr>
      </w:pPr>
      <w:r w:rsidRPr="00AE004D">
        <w:rPr>
          <w:spacing w:val="-4"/>
          <w:szCs w:val="28"/>
        </w:rPr>
        <w:t xml:space="preserve">В рамках реализации отдельного переданного государственного полномочия по </w:t>
      </w:r>
      <w:r w:rsidRPr="00AE004D">
        <w:rPr>
          <w:szCs w:val="28"/>
        </w:rPr>
        <w:t xml:space="preserve">выявлению и устройству детей-сирот и детей, оставшихся без попечения </w:t>
      </w:r>
      <w:r w:rsidR="00B55190">
        <w:rPr>
          <w:szCs w:val="28"/>
        </w:rPr>
        <w:t xml:space="preserve">                  </w:t>
      </w:r>
      <w:r w:rsidRPr="00B55190">
        <w:rPr>
          <w:spacing w:val="-4"/>
          <w:szCs w:val="28"/>
        </w:rPr>
        <w:t>родителей, число несовершеннолетних, выявленных и учтенных в связи с утратой</w:t>
      </w:r>
      <w:r w:rsidRPr="00AE004D">
        <w:rPr>
          <w:szCs w:val="28"/>
        </w:rPr>
        <w:t xml:space="preserve"> родительского попечения, по итогам 2021 года по оценке составит </w:t>
      </w:r>
      <w:r w:rsidR="00B55190">
        <w:rPr>
          <w:szCs w:val="28"/>
        </w:rPr>
        <w:t xml:space="preserve">                                   </w:t>
      </w:r>
      <w:r w:rsidRPr="00AE004D">
        <w:rPr>
          <w:szCs w:val="28"/>
        </w:rPr>
        <w:t>82 ребенка, из них круглых сирот 20, социальных сирот – 62.</w:t>
      </w:r>
    </w:p>
    <w:p w:rsidR="0015161A" w:rsidRPr="00AE004D" w:rsidRDefault="0015161A" w:rsidP="0015161A">
      <w:pPr>
        <w:ind w:firstLine="709"/>
        <w:jc w:val="both"/>
        <w:rPr>
          <w:szCs w:val="28"/>
        </w:rPr>
      </w:pPr>
      <w:r w:rsidRPr="00AE004D">
        <w:rPr>
          <w:szCs w:val="28"/>
        </w:rPr>
        <w:t xml:space="preserve">При определении формы устройства детей, оставшихся без попечения </w:t>
      </w:r>
      <w:r w:rsidR="00B55190">
        <w:rPr>
          <w:szCs w:val="28"/>
        </w:rPr>
        <w:t xml:space="preserve">                 </w:t>
      </w:r>
      <w:r w:rsidRPr="00AE004D">
        <w:rPr>
          <w:szCs w:val="28"/>
        </w:rPr>
        <w:t>родителей, приоритет отдается семейным формам устройства – усыновлению, установлению опеки (попечительства), передаче в приемную семью.</w:t>
      </w:r>
    </w:p>
    <w:p w:rsidR="0015161A" w:rsidRPr="00AE004D" w:rsidRDefault="0015161A" w:rsidP="0015161A">
      <w:pPr>
        <w:tabs>
          <w:tab w:val="left" w:pos="567"/>
        </w:tabs>
        <w:ind w:firstLine="709"/>
        <w:jc w:val="both"/>
        <w:rPr>
          <w:szCs w:val="28"/>
        </w:rPr>
      </w:pPr>
      <w:r w:rsidRPr="00AE004D">
        <w:rPr>
          <w:szCs w:val="28"/>
        </w:rPr>
        <w:t>По оценке 2021 года на учете будут состоять 1 445 детей, из них воспитываться в семьях:</w:t>
      </w:r>
    </w:p>
    <w:p w:rsidR="0015161A" w:rsidRPr="00AE004D" w:rsidRDefault="0015161A" w:rsidP="0015161A">
      <w:pPr>
        <w:ind w:firstLine="709"/>
        <w:jc w:val="both"/>
        <w:rPr>
          <w:szCs w:val="28"/>
        </w:rPr>
      </w:pPr>
      <w:r w:rsidRPr="00AE004D">
        <w:rPr>
          <w:szCs w:val="28"/>
        </w:rPr>
        <w:t>- усыновителей – 520 детей;</w:t>
      </w:r>
    </w:p>
    <w:p w:rsidR="0015161A" w:rsidRPr="00AE004D" w:rsidRDefault="0015161A" w:rsidP="0015161A">
      <w:pPr>
        <w:ind w:firstLine="709"/>
        <w:jc w:val="both"/>
        <w:rPr>
          <w:szCs w:val="28"/>
        </w:rPr>
      </w:pPr>
      <w:r w:rsidRPr="00AE004D">
        <w:rPr>
          <w:szCs w:val="28"/>
        </w:rPr>
        <w:t>- опекунов, попечителей – 578 детей;</w:t>
      </w:r>
    </w:p>
    <w:p w:rsidR="0015161A" w:rsidRPr="00AE004D" w:rsidRDefault="0015161A" w:rsidP="0015161A">
      <w:pPr>
        <w:ind w:firstLine="709"/>
        <w:jc w:val="both"/>
        <w:rPr>
          <w:szCs w:val="28"/>
        </w:rPr>
      </w:pPr>
      <w:r w:rsidRPr="00AE004D">
        <w:rPr>
          <w:szCs w:val="28"/>
        </w:rPr>
        <w:t>- приемных – 347 детей.</w:t>
      </w:r>
    </w:p>
    <w:p w:rsidR="0015161A" w:rsidRPr="00AE004D" w:rsidRDefault="0015161A" w:rsidP="0015161A">
      <w:pPr>
        <w:ind w:firstLine="709"/>
        <w:jc w:val="both"/>
        <w:rPr>
          <w:szCs w:val="28"/>
        </w:rPr>
      </w:pPr>
      <w:r w:rsidRPr="00AE004D">
        <w:rPr>
          <w:szCs w:val="28"/>
        </w:rPr>
        <w:t xml:space="preserve">В среднесрочном периоде по консервативному и базовому варианту </w:t>
      </w:r>
      <w:r w:rsidR="00B55190">
        <w:rPr>
          <w:szCs w:val="28"/>
        </w:rPr>
        <w:t xml:space="preserve">                    </w:t>
      </w:r>
      <w:r w:rsidRPr="00AE004D">
        <w:rPr>
          <w:szCs w:val="28"/>
        </w:rPr>
        <w:t xml:space="preserve">прогноза ожидается увеличение численности состоящих на учете детей-сирот </w:t>
      </w:r>
      <w:r w:rsidRPr="00AE004D">
        <w:rPr>
          <w:szCs w:val="28"/>
        </w:rPr>
        <w:br/>
        <w:t>и детей, оставшихся без попечения родителей до 1 495 и 1 487 человек соответственно.</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За последние годы доля детей-сирот и детей, оставшихся без попечения родителей, не превышает 1,5% от общего количества детского населения. </w:t>
      </w:r>
    </w:p>
    <w:p w:rsidR="0015161A" w:rsidRPr="00AE004D" w:rsidRDefault="0015161A" w:rsidP="0015161A">
      <w:pPr>
        <w:tabs>
          <w:tab w:val="left" w:pos="567"/>
        </w:tabs>
        <w:ind w:firstLine="709"/>
        <w:jc w:val="both"/>
        <w:rPr>
          <w:szCs w:val="28"/>
        </w:rPr>
      </w:pPr>
      <w:r w:rsidRPr="00AE004D">
        <w:rPr>
          <w:szCs w:val="28"/>
        </w:rPr>
        <w:t>Количество лиц из числа детей-сирот и детей, оставшихся без попечения родителей с 18 до 23 лет в 2021 году по оценке составит 384 человека, в среднесрочном периоде предполагается увеличение до 400 человек.</w:t>
      </w:r>
    </w:p>
    <w:p w:rsidR="0015161A" w:rsidRPr="00AE004D" w:rsidRDefault="0015161A" w:rsidP="0015161A">
      <w:pPr>
        <w:tabs>
          <w:tab w:val="left" w:pos="567"/>
        </w:tabs>
        <w:ind w:firstLine="709"/>
        <w:jc w:val="both"/>
        <w:rPr>
          <w:szCs w:val="28"/>
        </w:rPr>
      </w:pPr>
      <w:r w:rsidRPr="00AE004D">
        <w:rPr>
          <w:szCs w:val="28"/>
        </w:rPr>
        <w:t>Количество совершеннолетних недееспособных опекаемых и подопечных граждан в отчетном периоде по оценке составит 632 человека, из них 592 опекаемых гражданина и 40 человек подопечных.</w:t>
      </w:r>
    </w:p>
    <w:p w:rsidR="0015161A" w:rsidRPr="00AE004D" w:rsidRDefault="0015161A" w:rsidP="0015161A">
      <w:pPr>
        <w:tabs>
          <w:tab w:val="left" w:pos="567"/>
        </w:tabs>
        <w:ind w:firstLine="709"/>
        <w:jc w:val="both"/>
        <w:rPr>
          <w:szCs w:val="28"/>
        </w:rPr>
      </w:pPr>
      <w:r w:rsidRPr="00AE004D">
        <w:rPr>
          <w:spacing w:val="-4"/>
          <w:szCs w:val="28"/>
        </w:rPr>
        <w:t>В связи с ежегодным увеличением численности населения города и продолжительности жизни увеличивается количество совершеннолетних недееспособных</w:t>
      </w:r>
      <w:r w:rsidRPr="00AE004D">
        <w:rPr>
          <w:szCs w:val="28"/>
        </w:rPr>
        <w:t xml:space="preserve"> и ограниченно дееспособных граждан. В среднесрочном периоде ожидается </w:t>
      </w:r>
      <w:r w:rsidR="00B55190">
        <w:rPr>
          <w:szCs w:val="28"/>
        </w:rPr>
        <w:t xml:space="preserve">                      </w:t>
      </w:r>
      <w:r w:rsidRPr="00AE004D">
        <w:rPr>
          <w:spacing w:val="-4"/>
          <w:szCs w:val="28"/>
        </w:rPr>
        <w:t>увеличение их численности по консервативному варианту прогноза до 649 человек</w:t>
      </w:r>
      <w:r w:rsidRPr="00AE004D">
        <w:rPr>
          <w:szCs w:val="28"/>
        </w:rPr>
        <w:t xml:space="preserve"> (из них 606 опекаемых граждан и 43 человека подопечных), по базовому </w:t>
      </w:r>
      <w:r w:rsidR="00D76497">
        <w:rPr>
          <w:szCs w:val="28"/>
        </w:rPr>
        <w:t xml:space="preserve">                             </w:t>
      </w:r>
      <w:r w:rsidRPr="00AE004D">
        <w:rPr>
          <w:szCs w:val="28"/>
        </w:rPr>
        <w:t>варианту прогноза – до 641 человека (из них 598 опекаемых граждан и 43 человека подопечных).</w:t>
      </w:r>
    </w:p>
    <w:p w:rsidR="0015161A" w:rsidRPr="00AE004D" w:rsidRDefault="0015161A" w:rsidP="0015161A">
      <w:pPr>
        <w:ind w:firstLine="709"/>
        <w:jc w:val="both"/>
        <w:rPr>
          <w:b/>
          <w:bCs/>
        </w:rPr>
      </w:pPr>
      <w:r w:rsidRPr="00AE004D">
        <w:rPr>
          <w:szCs w:val="28"/>
        </w:rPr>
        <w:t>Основной проблемой при устройстве недееспособных граждан является ограниченное количество мест в бюджетных учреждениях автономного округа «</w:t>
      </w:r>
      <w:r w:rsidRPr="00AE004D">
        <w:rPr>
          <w:bCs/>
          <w:szCs w:val="28"/>
        </w:rPr>
        <w:t xml:space="preserve">Сургутская клиническая психоневрологическая больница» и «Геронтологический центр», а также отсутствие на территории </w:t>
      </w:r>
      <w:r w:rsidRPr="00AE004D">
        <w:rPr>
          <w:szCs w:val="28"/>
        </w:rPr>
        <w:t>автономного округа учреждений, которые могли бы временно принимать недееспособных граждан, до помещения их в психоневрологический интернат.</w:t>
      </w:r>
    </w:p>
    <w:p w:rsidR="0015161A" w:rsidRPr="00AE004D" w:rsidRDefault="0015161A" w:rsidP="0015161A">
      <w:pPr>
        <w:tabs>
          <w:tab w:val="left" w:pos="567"/>
          <w:tab w:val="left" w:pos="851"/>
          <w:tab w:val="left" w:pos="993"/>
          <w:tab w:val="left" w:pos="1134"/>
        </w:tabs>
        <w:ind w:firstLine="709"/>
        <w:jc w:val="both"/>
        <w:rPr>
          <w:szCs w:val="28"/>
        </w:rPr>
      </w:pPr>
      <w:r w:rsidRPr="00AE004D">
        <w:rPr>
          <w:szCs w:val="28"/>
        </w:rPr>
        <w:t xml:space="preserve">Обеспечение стабильного назначения и предоставления всех видов социальных гарантий детям-сиротам, детям, оставшихся без попечения родителей, лицам из числа детей-сирот и детей, оставшихся без попечения родителей, </w:t>
      </w:r>
      <w:r w:rsidR="00B55190">
        <w:rPr>
          <w:szCs w:val="28"/>
        </w:rPr>
        <w:t xml:space="preserve">                    </w:t>
      </w:r>
      <w:r w:rsidRPr="00AE004D">
        <w:rPr>
          <w:szCs w:val="28"/>
        </w:rPr>
        <w:t>приемным родителям, усыновителям является одним из направлений в сфере опеки и попечительства.</w:t>
      </w:r>
    </w:p>
    <w:p w:rsidR="0015161A" w:rsidRPr="00AE004D" w:rsidRDefault="0015161A" w:rsidP="0015161A">
      <w:pPr>
        <w:tabs>
          <w:tab w:val="left" w:pos="567"/>
          <w:tab w:val="left" w:pos="851"/>
          <w:tab w:val="left" w:pos="993"/>
          <w:tab w:val="left" w:pos="1134"/>
        </w:tabs>
        <w:ind w:firstLine="709"/>
        <w:jc w:val="both"/>
        <w:rPr>
          <w:szCs w:val="28"/>
        </w:rPr>
      </w:pPr>
      <w:r w:rsidRPr="00AE004D">
        <w:rPr>
          <w:szCs w:val="28"/>
        </w:rPr>
        <w:t xml:space="preserve">Размеры социальных выплат установлены законодательством автономного округа и являются стабильными и гарантированными мерами социальной </w:t>
      </w:r>
      <w:r w:rsidR="00B55190">
        <w:rPr>
          <w:szCs w:val="28"/>
        </w:rPr>
        <w:t xml:space="preserve">                    </w:t>
      </w:r>
      <w:r w:rsidRPr="00AE004D">
        <w:rPr>
          <w:szCs w:val="28"/>
        </w:rPr>
        <w:t>поддержки.</w:t>
      </w:r>
    </w:p>
    <w:p w:rsidR="0015161A" w:rsidRPr="00AE004D" w:rsidRDefault="0015161A" w:rsidP="0015161A">
      <w:pPr>
        <w:ind w:firstLine="709"/>
        <w:jc w:val="both"/>
        <w:rPr>
          <w:szCs w:val="28"/>
        </w:rPr>
      </w:pPr>
      <w:r w:rsidRPr="00AE004D">
        <w:rPr>
          <w:szCs w:val="28"/>
        </w:rPr>
        <w:t>Отклонения значений показателей, характеризующих развитие отраслей социальной сферы, от значений показателей п</w:t>
      </w:r>
      <w:r w:rsidRPr="00AE004D">
        <w:rPr>
          <w:spacing w:val="-6"/>
          <w:szCs w:val="28"/>
        </w:rPr>
        <w:t>рогноза социально-экономического развития на 2021 год</w:t>
      </w:r>
      <w:r w:rsidRPr="00AE004D">
        <w:rPr>
          <w:szCs w:val="28"/>
        </w:rPr>
        <w:t xml:space="preserve"> и на плановый период 2022 – 2023 годов объясняются </w:t>
      </w:r>
      <w:r w:rsidR="00B55190">
        <w:rPr>
          <w:szCs w:val="28"/>
        </w:rPr>
        <w:t xml:space="preserve">                     </w:t>
      </w:r>
      <w:r w:rsidRPr="00AE004D">
        <w:rPr>
          <w:szCs w:val="28"/>
        </w:rPr>
        <w:t xml:space="preserve">корректировкой объемов бюджетных инвестиций, направленных на развитие </w:t>
      </w:r>
      <w:r w:rsidR="00B55190">
        <w:rPr>
          <w:szCs w:val="28"/>
        </w:rPr>
        <w:t xml:space="preserve">         </w:t>
      </w:r>
      <w:r w:rsidRPr="00AE004D">
        <w:rPr>
          <w:szCs w:val="28"/>
        </w:rPr>
        <w:t>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15161A" w:rsidRPr="00AE004D" w:rsidRDefault="0015161A" w:rsidP="0015161A">
      <w:pPr>
        <w:ind w:firstLine="709"/>
        <w:jc w:val="both"/>
        <w:rPr>
          <w:szCs w:val="28"/>
        </w:rPr>
      </w:pPr>
    </w:p>
    <w:p w:rsidR="0015161A" w:rsidRPr="00AE004D" w:rsidRDefault="0015161A" w:rsidP="0015161A">
      <w:pPr>
        <w:pStyle w:val="23"/>
        <w:ind w:firstLine="709"/>
        <w:rPr>
          <w:b w:val="0"/>
          <w:sz w:val="24"/>
        </w:rPr>
      </w:pPr>
      <w:r w:rsidRPr="00AE004D">
        <w:rPr>
          <w:b w:val="0"/>
          <w:bCs w:val="0"/>
          <w:sz w:val="28"/>
          <w:szCs w:val="28"/>
        </w:rPr>
        <w:t xml:space="preserve">Раздел </w:t>
      </w:r>
      <w:r w:rsidRPr="00AE004D">
        <w:rPr>
          <w:b w:val="0"/>
          <w:bCs w:val="0"/>
          <w:sz w:val="28"/>
          <w:szCs w:val="28"/>
          <w:lang w:val="en-US"/>
        </w:rPr>
        <w:t>VI</w:t>
      </w:r>
      <w:r w:rsidRPr="00AE004D">
        <w:rPr>
          <w:b w:val="0"/>
          <w:bCs w:val="0"/>
          <w:sz w:val="28"/>
          <w:szCs w:val="28"/>
        </w:rPr>
        <w:t>. Производство товаров и услуг.</w:t>
      </w:r>
    </w:p>
    <w:p w:rsidR="0015161A" w:rsidRPr="00AE004D" w:rsidRDefault="0015161A" w:rsidP="0015161A">
      <w:pPr>
        <w:pStyle w:val="23"/>
        <w:ind w:firstLine="709"/>
        <w:rPr>
          <w:b w:val="0"/>
          <w:sz w:val="28"/>
          <w:szCs w:val="28"/>
        </w:rPr>
      </w:pPr>
      <w:r w:rsidRPr="00AE004D">
        <w:rPr>
          <w:b w:val="0"/>
          <w:sz w:val="28"/>
          <w:szCs w:val="28"/>
        </w:rPr>
        <w:t>1. Промышленное производство.</w:t>
      </w:r>
    </w:p>
    <w:p w:rsidR="0015161A" w:rsidRPr="00AE004D" w:rsidRDefault="0015161A" w:rsidP="0015161A">
      <w:pPr>
        <w:pStyle w:val="ConsPlusNormal0"/>
        <w:ind w:firstLine="709"/>
        <w:jc w:val="both"/>
        <w:rPr>
          <w:rFonts w:ascii="Times New Roman" w:hAnsi="Times New Roman" w:cs="Times New Roman"/>
          <w:sz w:val="28"/>
          <w:szCs w:val="28"/>
        </w:rPr>
      </w:pPr>
      <w:r w:rsidRPr="00AE004D">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w:t>
      </w:r>
      <w:r w:rsidR="00B55190">
        <w:rPr>
          <w:rFonts w:ascii="Times New Roman" w:hAnsi="Times New Roman" w:cs="Times New Roman"/>
          <w:sz w:val="28"/>
          <w:szCs w:val="28"/>
        </w:rPr>
        <w:t xml:space="preserve">               </w:t>
      </w:r>
      <w:r w:rsidRPr="00AE004D">
        <w:rPr>
          <w:rFonts w:ascii="Times New Roman" w:hAnsi="Times New Roman" w:cs="Times New Roman"/>
          <w:sz w:val="28"/>
          <w:szCs w:val="28"/>
        </w:rPr>
        <w:t xml:space="preserve">региональный портфель проектов «Международная кооперация и экспорт» </w:t>
      </w:r>
      <w:r w:rsidRPr="00AE004D">
        <w:rPr>
          <w:rFonts w:ascii="Times New Roman" w:eastAsia="Calibri" w:hAnsi="Times New Roman" w:cs="Times New Roman"/>
          <w:sz w:val="28"/>
          <w:szCs w:val="28"/>
          <w:lang w:eastAsia="en-US"/>
        </w:rPr>
        <w:t>(«Экспорт»)</w:t>
      </w:r>
      <w:r w:rsidRPr="00AE004D">
        <w:rPr>
          <w:rFonts w:ascii="Times New Roman" w:hAnsi="Times New Roman" w:cs="Times New Roman"/>
          <w:sz w:val="28"/>
          <w:szCs w:val="28"/>
        </w:rPr>
        <w:t xml:space="preserve">», направленный на формирование региональной системы </w:t>
      </w:r>
      <w:r w:rsidR="00B55190">
        <w:rPr>
          <w:rFonts w:ascii="Times New Roman" w:hAnsi="Times New Roman" w:cs="Times New Roman"/>
          <w:sz w:val="28"/>
          <w:szCs w:val="28"/>
        </w:rPr>
        <w:t xml:space="preserve">                            </w:t>
      </w:r>
      <w:r w:rsidRPr="00B55190">
        <w:rPr>
          <w:rFonts w:ascii="Times New Roman" w:hAnsi="Times New Roman" w:cs="Times New Roman"/>
          <w:spacing w:val="-4"/>
          <w:sz w:val="28"/>
          <w:szCs w:val="28"/>
        </w:rPr>
        <w:t>поддержки экспорта за счет реализации межотраслевых инструментов финансовой</w:t>
      </w:r>
      <w:r w:rsidRPr="00AE004D">
        <w:rPr>
          <w:rFonts w:ascii="Times New Roman" w:hAnsi="Times New Roman" w:cs="Times New Roman"/>
          <w:sz w:val="28"/>
          <w:szCs w:val="28"/>
        </w:rPr>
        <w:t xml:space="preserve"> и нефинансовой поддержки, улучшения регуляторного климата и обеспечения (развития) эффективной деятельности региональной инфраструктуры в целях увеличения объема экспорта несырьевых неэнергетических товаров.</w:t>
      </w:r>
    </w:p>
    <w:p w:rsidR="0015161A" w:rsidRPr="00AE004D" w:rsidRDefault="0015161A" w:rsidP="0015161A">
      <w:pPr>
        <w:ind w:firstLine="709"/>
        <w:jc w:val="both"/>
        <w:rPr>
          <w:szCs w:val="28"/>
        </w:rPr>
      </w:pPr>
      <w:r w:rsidRPr="00AE004D">
        <w:rPr>
          <w:szCs w:val="28"/>
        </w:rPr>
        <w:t xml:space="preserve">Промышленные предприятия города осуществляют экономическую </w:t>
      </w:r>
      <w:r w:rsidR="00B55190">
        <w:rPr>
          <w:szCs w:val="28"/>
        </w:rPr>
        <w:t xml:space="preserve">                     </w:t>
      </w:r>
      <w:r w:rsidRPr="00AE004D">
        <w:rPr>
          <w:szCs w:val="28"/>
        </w:rPr>
        <w:t>деятельность следующих видов: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стальных изделий, полиграфической продукции, предоставление услуг в сфере добычи полезных ископаемых, ремонта и обслуживания энергопроизводств, лифтового хозяйства, обработка древесины.</w:t>
      </w:r>
    </w:p>
    <w:p w:rsidR="0015161A" w:rsidRPr="00AE004D" w:rsidRDefault="0015161A" w:rsidP="0015161A">
      <w:pPr>
        <w:ind w:firstLine="709"/>
        <w:jc w:val="both"/>
        <w:rPr>
          <w:szCs w:val="28"/>
        </w:rPr>
      </w:pPr>
      <w:r w:rsidRPr="00AE004D">
        <w:rPr>
          <w:szCs w:val="28"/>
        </w:rPr>
        <w:t>Объем отгруженной продукции, выполненных работ и услуг в сопоста</w:t>
      </w:r>
      <w:r w:rsidR="00B55190">
        <w:rPr>
          <w:szCs w:val="28"/>
        </w:rPr>
        <w:t xml:space="preserve">-               </w:t>
      </w:r>
      <w:r w:rsidRPr="00AE004D">
        <w:rPr>
          <w:szCs w:val="28"/>
        </w:rPr>
        <w:t xml:space="preserve">вимых ценах по крупным и средним предприятиям по оценке 2021 года </w:t>
      </w:r>
      <w:r w:rsidRPr="00B55190">
        <w:rPr>
          <w:spacing w:val="-4"/>
          <w:szCs w:val="28"/>
        </w:rPr>
        <w:t>увеличится на 13,8% по сравнению с предыдущим годом и составит 665,4 млрд. рублей,</w:t>
      </w:r>
      <w:r w:rsidRPr="00AE004D">
        <w:rPr>
          <w:szCs w:val="28"/>
        </w:rPr>
        <w:t xml:space="preserve"> что в основном обусловлено восстановлением спроса на нефтепродукты в условиях роста цен на нефть на мировых рынках. </w:t>
      </w:r>
    </w:p>
    <w:p w:rsidR="0015161A" w:rsidRPr="00AE004D" w:rsidRDefault="0015161A" w:rsidP="0015161A">
      <w:pPr>
        <w:ind w:firstLine="709"/>
        <w:jc w:val="both"/>
        <w:rPr>
          <w:szCs w:val="28"/>
        </w:rPr>
      </w:pPr>
      <w:r w:rsidRPr="00AE004D">
        <w:rPr>
          <w:szCs w:val="28"/>
        </w:rPr>
        <w:t xml:space="preserve">Ведущее положение в структуре промышленного производства сохраняют обрабатывающие производства – 86,1%. Удельный вес других видов экономической деятельности распределяется следующим образом: </w:t>
      </w:r>
    </w:p>
    <w:p w:rsidR="0015161A" w:rsidRPr="00AE004D" w:rsidRDefault="0015161A" w:rsidP="0015161A">
      <w:pPr>
        <w:ind w:firstLine="709"/>
        <w:jc w:val="both"/>
        <w:rPr>
          <w:szCs w:val="28"/>
        </w:rPr>
      </w:pPr>
      <w:r w:rsidRPr="00AE004D">
        <w:rPr>
          <w:szCs w:val="28"/>
        </w:rPr>
        <w:t>- «Обеспечение электрической энергией, газом и паром; кондиционирование воздуха» – 12,2%;</w:t>
      </w:r>
    </w:p>
    <w:p w:rsidR="0015161A" w:rsidRPr="00AE004D" w:rsidRDefault="0015161A" w:rsidP="0015161A">
      <w:pPr>
        <w:ind w:firstLine="709"/>
        <w:jc w:val="both"/>
        <w:rPr>
          <w:szCs w:val="28"/>
        </w:rPr>
      </w:pPr>
      <w:r w:rsidRPr="00AE004D">
        <w:rPr>
          <w:szCs w:val="28"/>
        </w:rPr>
        <w:t xml:space="preserve">- «Водоснабжение; водоотведение, организация сбора и утилизации </w:t>
      </w:r>
      <w:r w:rsidR="00B55190">
        <w:rPr>
          <w:szCs w:val="28"/>
        </w:rPr>
        <w:t xml:space="preserve">                     </w:t>
      </w:r>
      <w:r w:rsidRPr="00AE004D">
        <w:rPr>
          <w:szCs w:val="28"/>
        </w:rPr>
        <w:t>отходов, деятельность по ликвидации загрязнений» – 0,5%;</w:t>
      </w:r>
    </w:p>
    <w:p w:rsidR="0015161A" w:rsidRPr="00AE004D" w:rsidRDefault="0015161A" w:rsidP="0015161A">
      <w:pPr>
        <w:ind w:firstLine="709"/>
        <w:jc w:val="both"/>
        <w:rPr>
          <w:szCs w:val="28"/>
        </w:rPr>
      </w:pPr>
      <w:r w:rsidRPr="00AE004D">
        <w:rPr>
          <w:szCs w:val="28"/>
        </w:rPr>
        <w:t>- «Добыча полезных ископаемых» – 1,2%.</w:t>
      </w:r>
    </w:p>
    <w:p w:rsidR="0015161A" w:rsidRPr="00AE004D" w:rsidRDefault="0015161A" w:rsidP="0015161A">
      <w:pPr>
        <w:ind w:firstLine="709"/>
        <w:jc w:val="both"/>
        <w:rPr>
          <w:szCs w:val="28"/>
        </w:rPr>
      </w:pPr>
      <w:r w:rsidRPr="00AE004D">
        <w:rPr>
          <w:szCs w:val="28"/>
        </w:rPr>
        <w:t xml:space="preserve">В структуре промышленного производства в прогнозируемом периоде </w:t>
      </w:r>
      <w:r w:rsidRPr="00AE004D">
        <w:rPr>
          <w:szCs w:val="28"/>
        </w:rPr>
        <w:br/>
        <w:t xml:space="preserve">не ожидается существенных колебаний. При этом к концу среднесрочного </w:t>
      </w:r>
      <w:r w:rsidR="00B55190">
        <w:rPr>
          <w:szCs w:val="28"/>
        </w:rPr>
        <w:t xml:space="preserve">                    </w:t>
      </w:r>
      <w:r w:rsidRPr="00AE004D">
        <w:rPr>
          <w:szCs w:val="28"/>
        </w:rPr>
        <w:t>периода по консервативному и базовому вариантам прогноза произойдет незначительный сокращение доли обрабатывающих производств (до 82,9% и 83,4% соответственно) преимущественно за счет роста удельного веса вида экономической деятельности «Обеспечение электрической энергией, газом и паром; кондиционирование воздуха» (до 15,2 и 14,7% соответственно).</w:t>
      </w:r>
    </w:p>
    <w:p w:rsidR="0015161A" w:rsidRPr="00AE004D" w:rsidRDefault="0015161A" w:rsidP="0015161A">
      <w:pPr>
        <w:ind w:firstLine="709"/>
        <w:jc w:val="both"/>
        <w:rPr>
          <w:szCs w:val="27"/>
          <w:shd w:val="clear" w:color="auto" w:fill="FFFFFF"/>
        </w:rPr>
      </w:pPr>
      <w:r w:rsidRPr="00AE004D">
        <w:rPr>
          <w:szCs w:val="28"/>
          <w:shd w:val="clear" w:color="auto" w:fill="FFFFFF"/>
        </w:rPr>
        <w:t xml:space="preserve">Постепенная отмена карантинных мер для предприятий и населения </w:t>
      </w:r>
      <w:r w:rsidR="00B55190">
        <w:rPr>
          <w:szCs w:val="28"/>
          <w:shd w:val="clear" w:color="auto" w:fill="FFFFFF"/>
        </w:rPr>
        <w:t xml:space="preserve">                   </w:t>
      </w:r>
      <w:r w:rsidRPr="00AE004D">
        <w:rPr>
          <w:szCs w:val="28"/>
          <w:shd w:val="clear" w:color="auto" w:fill="FFFFFF"/>
        </w:rPr>
        <w:t xml:space="preserve">способствует восстановлению экономической активности в 2021 году. </w:t>
      </w:r>
      <w:r w:rsidRPr="00B55190">
        <w:rPr>
          <w:spacing w:val="-4"/>
          <w:szCs w:val="28"/>
          <w:shd w:val="clear" w:color="auto" w:fill="FFFFFF"/>
        </w:rPr>
        <w:t>Отмечается в</w:t>
      </w:r>
      <w:r w:rsidRPr="00B55190">
        <w:rPr>
          <w:spacing w:val="-4"/>
          <w:szCs w:val="27"/>
          <w:shd w:val="clear" w:color="auto" w:fill="FFFFFF"/>
        </w:rPr>
        <w:t>олатильность обменного курса рубля, обусловленная эффектами пандемии,</w:t>
      </w:r>
      <w:r w:rsidRPr="00AE004D">
        <w:rPr>
          <w:szCs w:val="27"/>
          <w:shd w:val="clear" w:color="auto" w:fill="FFFFFF"/>
        </w:rPr>
        <w:t xml:space="preserve"> </w:t>
      </w:r>
      <w:r w:rsidR="00B55190">
        <w:rPr>
          <w:szCs w:val="27"/>
          <w:shd w:val="clear" w:color="auto" w:fill="FFFFFF"/>
        </w:rPr>
        <w:t xml:space="preserve">                  </w:t>
      </w:r>
      <w:r w:rsidRPr="00AE004D">
        <w:rPr>
          <w:szCs w:val="27"/>
          <w:shd w:val="clear" w:color="auto" w:fill="FFFFFF"/>
        </w:rPr>
        <w:t>а также смягчением денежно-кредитной политики, риском ужесточения санкций и другими геополитическими факторами. </w:t>
      </w:r>
      <w:r w:rsidRPr="00AE004D">
        <w:rPr>
          <w:szCs w:val="28"/>
          <w:shd w:val="clear" w:color="auto" w:fill="FFFFFF"/>
        </w:rPr>
        <w:t xml:space="preserve">Темпы роста объемов промышленного производства увеличатся преимущественно за счет восстановления спроса </w:t>
      </w:r>
      <w:r w:rsidR="00B55190">
        <w:rPr>
          <w:szCs w:val="28"/>
          <w:shd w:val="clear" w:color="auto" w:fill="FFFFFF"/>
        </w:rPr>
        <w:t xml:space="preserve">                        </w:t>
      </w:r>
      <w:r w:rsidRPr="00AE004D">
        <w:rPr>
          <w:szCs w:val="28"/>
          <w:shd w:val="clear" w:color="auto" w:fill="FFFFFF"/>
        </w:rPr>
        <w:t xml:space="preserve">на мировом рынке и ограничения объемов добычи нефти в рамках сделки между членами ОПЕК+.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Вместе с тем, пандемия нанесла серьезный ущерб промышленности,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поставив под угрозу реализацию ряда проектов. На всех уровнях власти принимаются меры в целях оказания поддержки промышленным производствам </w:t>
      </w:r>
      <w:r w:rsidR="00B55190">
        <w:rPr>
          <w:rFonts w:ascii="Times New Roman" w:hAnsi="Times New Roman" w:cs="Times New Roman"/>
          <w:color w:val="auto"/>
          <w:sz w:val="28"/>
          <w:szCs w:val="28"/>
        </w:rPr>
        <w:t xml:space="preserve">                        </w:t>
      </w:r>
      <w:r w:rsidRPr="00B55190">
        <w:rPr>
          <w:rFonts w:ascii="Times New Roman" w:hAnsi="Times New Roman" w:cs="Times New Roman"/>
          <w:color w:val="auto"/>
          <w:spacing w:val="-4"/>
          <w:sz w:val="28"/>
          <w:szCs w:val="28"/>
        </w:rPr>
        <w:t>и реализации инвестиционных проектов в период действия режима повышенной</w:t>
      </w:r>
      <w:r w:rsidRPr="00AE004D">
        <w:rPr>
          <w:rFonts w:ascii="Times New Roman" w:hAnsi="Times New Roman" w:cs="Times New Roman"/>
          <w:color w:val="auto"/>
          <w:sz w:val="28"/>
          <w:szCs w:val="28"/>
        </w:rPr>
        <w:t xml:space="preserve"> готовности.</w:t>
      </w:r>
    </w:p>
    <w:p w:rsidR="0015161A" w:rsidRPr="00AE004D" w:rsidRDefault="0015161A" w:rsidP="0015161A">
      <w:pPr>
        <w:autoSpaceDE w:val="0"/>
        <w:autoSpaceDN w:val="0"/>
        <w:adjustRightInd w:val="0"/>
        <w:ind w:firstLine="709"/>
        <w:jc w:val="both"/>
        <w:rPr>
          <w:szCs w:val="28"/>
        </w:rPr>
      </w:pPr>
      <w:r w:rsidRPr="00AE004D">
        <w:rPr>
          <w:szCs w:val="28"/>
        </w:rPr>
        <w:t xml:space="preserve">Правительством Российской Федерации разработан план преодоления </w:t>
      </w:r>
      <w:r w:rsidR="00B55190">
        <w:rPr>
          <w:szCs w:val="28"/>
        </w:rPr>
        <w:t xml:space="preserve">           </w:t>
      </w:r>
      <w:r w:rsidRPr="00AE004D">
        <w:rPr>
          <w:szCs w:val="28"/>
        </w:rPr>
        <w:t xml:space="preserve">экономических последствий пандемии, а также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w:t>
      </w:r>
      <w:r w:rsidR="00B55190">
        <w:rPr>
          <w:szCs w:val="28"/>
        </w:rPr>
        <w:t xml:space="preserve">                                     </w:t>
      </w:r>
      <w:r w:rsidRPr="00AE004D">
        <w:rPr>
          <w:szCs w:val="28"/>
        </w:rPr>
        <w:t xml:space="preserve">в 2021 году юридическим лицам и индивидуальным предпринимателям </w:t>
      </w:r>
      <w:r w:rsidR="00B55190">
        <w:rPr>
          <w:szCs w:val="28"/>
        </w:rPr>
        <w:t xml:space="preserve">                            </w:t>
      </w:r>
      <w:r w:rsidRPr="00AE004D">
        <w:rPr>
          <w:szCs w:val="28"/>
        </w:rPr>
        <w:t>на восстановление предпринимательской деятельности.</w:t>
      </w:r>
    </w:p>
    <w:p w:rsidR="0015161A" w:rsidRPr="00AE004D" w:rsidRDefault="0015161A" w:rsidP="0015161A">
      <w:pPr>
        <w:ind w:firstLine="709"/>
        <w:jc w:val="both"/>
        <w:rPr>
          <w:szCs w:val="28"/>
        </w:rPr>
      </w:pPr>
      <w:r w:rsidRPr="00AE004D">
        <w:rPr>
          <w:szCs w:val="28"/>
          <w:shd w:val="clear" w:color="auto" w:fill="FFFFFF"/>
        </w:rPr>
        <w:t>Ключевым риском прогнозируемого периода является возможность ухудшения ситуации в экономике, в том числе в связи с ухудшением эпидемиологической обстановки. Возможное п</w:t>
      </w:r>
      <w:r w:rsidRPr="00AE004D">
        <w:rPr>
          <w:szCs w:val="28"/>
        </w:rPr>
        <w:t xml:space="preserve">родление карантинных ограничений окажет сдерживающее влияние на восстановление экономики города. Сохранится </w:t>
      </w:r>
      <w:r w:rsidR="00B55190">
        <w:rPr>
          <w:szCs w:val="28"/>
        </w:rPr>
        <w:t xml:space="preserve">                          </w:t>
      </w:r>
      <w:r w:rsidRPr="00AE004D">
        <w:rPr>
          <w:szCs w:val="28"/>
        </w:rPr>
        <w:t xml:space="preserve">поддержка со стороны как бюджетной, так и денежно-кредитной политики. Меры по борьбе с пандемией будут иметь целенаправленный характер. </w:t>
      </w:r>
    </w:p>
    <w:p w:rsidR="0015161A" w:rsidRPr="00AE004D" w:rsidRDefault="0015161A" w:rsidP="0015161A">
      <w:pPr>
        <w:ind w:firstLine="709"/>
        <w:jc w:val="both"/>
        <w:rPr>
          <w:szCs w:val="28"/>
          <w:shd w:val="clear" w:color="auto" w:fill="FFFFFF"/>
        </w:rPr>
      </w:pPr>
      <w:r w:rsidRPr="00B55190">
        <w:rPr>
          <w:spacing w:val="-4"/>
          <w:szCs w:val="28"/>
        </w:rPr>
        <w:t>В среднесрочной перспективе адаптация бизнеса и населения к карантинным</w:t>
      </w:r>
      <w:r w:rsidRPr="00AE004D">
        <w:rPr>
          <w:szCs w:val="28"/>
        </w:rPr>
        <w:t xml:space="preserve"> ограничениям, а также набирающая обороты вакцинация будут способствовать постепенному восстановлению экономической активности. Вместе с тем восстановление будет носить неоднородный характер.</w:t>
      </w:r>
    </w:p>
    <w:p w:rsidR="0015161A" w:rsidRPr="00AE004D" w:rsidRDefault="0015161A" w:rsidP="0015161A">
      <w:pPr>
        <w:ind w:firstLine="709"/>
        <w:jc w:val="both"/>
        <w:rPr>
          <w:szCs w:val="28"/>
        </w:rPr>
      </w:pPr>
      <w:r w:rsidRPr="00AE004D">
        <w:rPr>
          <w:szCs w:val="28"/>
        </w:rPr>
        <w:t xml:space="preserve">В базовый вариант сценарных условий заложена предпосылка </w:t>
      </w:r>
      <w:r w:rsidRPr="00AE004D">
        <w:rPr>
          <w:szCs w:val="28"/>
        </w:rPr>
        <w:br/>
        <w:t xml:space="preserve">о снижении цены на нефть в 2022 году до уровня 56,2 долларов США за баррель и ее дальнейшего падения до 54,2 долларов США в 2024 году. </w:t>
      </w:r>
    </w:p>
    <w:p w:rsidR="0015161A" w:rsidRPr="00AE004D" w:rsidRDefault="0015161A" w:rsidP="0015161A">
      <w:pPr>
        <w:ind w:firstLine="709"/>
        <w:jc w:val="both"/>
        <w:rPr>
          <w:szCs w:val="28"/>
          <w:shd w:val="clear" w:color="auto" w:fill="FFFFFF"/>
        </w:rPr>
      </w:pPr>
      <w:r w:rsidRPr="00AE004D">
        <w:rPr>
          <w:szCs w:val="28"/>
          <w:shd w:val="clear" w:color="auto" w:fill="FFFFFF"/>
        </w:rPr>
        <w:t xml:space="preserve">Ожидается, что благодаря постепенному восстановлению деловой активности на мировом рынке нефти и смягчению условий сделки ОПЕК+ объемы производства нефтепродуктов в 2023 году будут расти, однако к 2024 году </w:t>
      </w:r>
      <w:r w:rsidR="00B55190">
        <w:rPr>
          <w:szCs w:val="28"/>
          <w:shd w:val="clear" w:color="auto" w:fill="FFFFFF"/>
        </w:rPr>
        <w:t xml:space="preserve">                    </w:t>
      </w:r>
      <w:r w:rsidRPr="00AE004D">
        <w:rPr>
          <w:szCs w:val="28"/>
          <w:shd w:val="clear" w:color="auto" w:fill="FFFFFF"/>
        </w:rPr>
        <w:t xml:space="preserve">потенциал роста объемов производства будет замедлятся. </w:t>
      </w:r>
    </w:p>
    <w:p w:rsidR="0015161A" w:rsidRPr="00AE004D" w:rsidRDefault="0015161A" w:rsidP="0015161A">
      <w:pPr>
        <w:ind w:firstLine="709"/>
        <w:jc w:val="both"/>
        <w:rPr>
          <w:szCs w:val="28"/>
        </w:rPr>
      </w:pPr>
      <w:r w:rsidRPr="00AE004D">
        <w:rPr>
          <w:szCs w:val="28"/>
        </w:rPr>
        <w:t xml:space="preserve">Развитие экономики города будет происходить на фоне низкого уровня процессов технологического обновления в отдельных ее сферах и отсутствия конкурентоспособности местной продукции по сравнению с товаропроизводителями из других регионов. Реализация комплекса системных мер, направленных на повышение конкурентоспособности местных товаропроизводителей </w:t>
      </w:r>
      <w:r w:rsidR="00B55190">
        <w:rPr>
          <w:szCs w:val="28"/>
        </w:rPr>
        <w:t xml:space="preserve">                                   </w:t>
      </w:r>
      <w:r w:rsidRPr="00AE004D">
        <w:rPr>
          <w:szCs w:val="28"/>
        </w:rPr>
        <w:t>и, как следствие, рост импортозамещения в отдельных отраслях будут способствовать постепенному восстановлению отдельных отраслей промышленности.</w:t>
      </w:r>
    </w:p>
    <w:p w:rsidR="0015161A" w:rsidRPr="00AE004D" w:rsidRDefault="0015161A" w:rsidP="0015161A">
      <w:pPr>
        <w:pStyle w:val="aff9"/>
        <w:ind w:firstLine="709"/>
        <w:jc w:val="both"/>
        <w:rPr>
          <w:rFonts w:ascii="Times New Roman" w:hAnsi="Times New Roman" w:cs="Times New Roman"/>
          <w:sz w:val="28"/>
          <w:szCs w:val="28"/>
        </w:rPr>
      </w:pPr>
      <w:r w:rsidRPr="00AE004D">
        <w:rPr>
          <w:rFonts w:ascii="Times New Roman" w:hAnsi="Times New Roman" w:cs="Times New Roman"/>
          <w:sz w:val="28"/>
          <w:szCs w:val="28"/>
        </w:rPr>
        <w:t>В перспективе с</w:t>
      </w:r>
      <w:r w:rsidRPr="00AE004D">
        <w:rPr>
          <w:rFonts w:ascii="Times New Roman" w:eastAsiaTheme="minorHAnsi" w:hAnsi="Times New Roman" w:cs="Times New Roman"/>
          <w:sz w:val="28"/>
          <w:szCs w:val="28"/>
        </w:rPr>
        <w:t xml:space="preserve">озданию благоприятных условий для формирования </w:t>
      </w:r>
      <w:r w:rsidRPr="00B55190">
        <w:rPr>
          <w:rFonts w:ascii="Times New Roman" w:eastAsiaTheme="minorHAnsi" w:hAnsi="Times New Roman" w:cs="Times New Roman"/>
          <w:spacing w:val="-4"/>
          <w:sz w:val="28"/>
          <w:szCs w:val="28"/>
        </w:rPr>
        <w:t xml:space="preserve">высокотехнологичных, конкурентоспособных промышленных производств </w:t>
      </w:r>
      <w:r w:rsidRPr="00B55190">
        <w:rPr>
          <w:rFonts w:ascii="Times New Roman" w:hAnsi="Times New Roman" w:cs="Times New Roman"/>
          <w:bCs/>
          <w:spacing w:val="-4"/>
          <w:sz w:val="28"/>
          <w:szCs w:val="28"/>
        </w:rPr>
        <w:t>продолжит</w:t>
      </w:r>
      <w:r w:rsidRPr="00AE004D">
        <w:rPr>
          <w:rFonts w:ascii="Times New Roman" w:hAnsi="Times New Roman" w:cs="Times New Roman"/>
          <w:bCs/>
          <w:sz w:val="28"/>
          <w:szCs w:val="28"/>
        </w:rPr>
        <w:t xml:space="preserve"> способствовать реализация мероприятий подпрограммы «Развитие обрабатывающей промышленности» государственной программы Ханты-Мансийского </w:t>
      </w:r>
      <w:r w:rsidR="00B55190">
        <w:rPr>
          <w:rFonts w:ascii="Times New Roman" w:hAnsi="Times New Roman" w:cs="Times New Roman"/>
          <w:bCs/>
          <w:sz w:val="28"/>
          <w:szCs w:val="28"/>
        </w:rPr>
        <w:t xml:space="preserve">                     </w:t>
      </w:r>
      <w:r w:rsidRPr="00AE004D">
        <w:rPr>
          <w:rFonts w:ascii="Times New Roman" w:hAnsi="Times New Roman" w:cs="Times New Roman"/>
          <w:bCs/>
          <w:sz w:val="28"/>
          <w:szCs w:val="28"/>
        </w:rPr>
        <w:t xml:space="preserve">автономного округа – Югры «Развитие промышленности и туризма», в первую очередь, за счет предоставления установленных программой форм поддержки </w:t>
      </w:r>
      <w:r w:rsidR="00B55190">
        <w:rPr>
          <w:rFonts w:ascii="Times New Roman" w:hAnsi="Times New Roman" w:cs="Times New Roman"/>
          <w:bCs/>
          <w:sz w:val="28"/>
          <w:szCs w:val="28"/>
        </w:rPr>
        <w:t xml:space="preserve">                       </w:t>
      </w:r>
      <w:r w:rsidRPr="00AE004D">
        <w:rPr>
          <w:rFonts w:ascii="Times New Roman" w:hAnsi="Times New Roman" w:cs="Times New Roman"/>
          <w:bCs/>
          <w:sz w:val="28"/>
          <w:szCs w:val="28"/>
        </w:rPr>
        <w:t xml:space="preserve">и льгот, а также возможности применения промышленными предприятиями </w:t>
      </w:r>
      <w:r w:rsidR="00B55190">
        <w:rPr>
          <w:rFonts w:ascii="Times New Roman" w:hAnsi="Times New Roman" w:cs="Times New Roman"/>
          <w:bCs/>
          <w:sz w:val="28"/>
          <w:szCs w:val="28"/>
        </w:rPr>
        <w:t xml:space="preserve">                    </w:t>
      </w:r>
      <w:r w:rsidRPr="00AE004D">
        <w:rPr>
          <w:rFonts w:ascii="Times New Roman" w:hAnsi="Times New Roman" w:cs="Times New Roman"/>
          <w:bCs/>
          <w:sz w:val="28"/>
          <w:szCs w:val="28"/>
        </w:rPr>
        <w:t>инвестиционного налогового вычета.</w:t>
      </w:r>
    </w:p>
    <w:p w:rsidR="0015161A" w:rsidRPr="00B55190" w:rsidRDefault="0015161A" w:rsidP="0015161A">
      <w:pPr>
        <w:ind w:firstLine="709"/>
        <w:jc w:val="both"/>
        <w:rPr>
          <w:spacing w:val="-4"/>
          <w:szCs w:val="28"/>
        </w:rPr>
      </w:pPr>
      <w:r w:rsidRPr="00B55190">
        <w:rPr>
          <w:spacing w:val="-4"/>
          <w:szCs w:val="28"/>
        </w:rPr>
        <w:t xml:space="preserve">В целом, прогноз промышленного производства в сопоставимых ценах </w:t>
      </w:r>
      <w:r w:rsidR="00B55190" w:rsidRPr="00B55190">
        <w:rPr>
          <w:spacing w:val="-4"/>
          <w:szCs w:val="28"/>
        </w:rPr>
        <w:t xml:space="preserve">               </w:t>
      </w:r>
      <w:r w:rsidRPr="00B55190">
        <w:rPr>
          <w:spacing w:val="-4"/>
          <w:szCs w:val="28"/>
        </w:rPr>
        <w:t>основан на неоднородном характере восстановления. В 2024 году объем производства промышленной продукции по крупным и средним организациям по консервативному и базовому вариантам прогноза составит</w:t>
      </w:r>
      <w:r w:rsidR="00B55190" w:rsidRPr="00B55190">
        <w:rPr>
          <w:spacing w:val="-4"/>
          <w:szCs w:val="28"/>
        </w:rPr>
        <w:t xml:space="preserve"> </w:t>
      </w:r>
      <w:r w:rsidRPr="00B55190">
        <w:rPr>
          <w:spacing w:val="-4"/>
          <w:szCs w:val="28"/>
        </w:rPr>
        <w:t xml:space="preserve">632,7 и 667 млрд. рублей соответственно, в сопоставимых ценах к уровню 2021 года – 89,8 и 93,2%. Цены </w:t>
      </w:r>
      <w:r w:rsidR="00B55190">
        <w:rPr>
          <w:spacing w:val="-4"/>
          <w:szCs w:val="28"/>
        </w:rPr>
        <w:t xml:space="preserve">                          </w:t>
      </w:r>
      <w:r w:rsidRPr="00B55190">
        <w:rPr>
          <w:spacing w:val="-4"/>
          <w:szCs w:val="28"/>
        </w:rPr>
        <w:t>на промышленную продукцию по консервативному и базовому вариантам прогноза за среднесрочный период возрастут на 5,9 и 7,6% соответственно.</w:t>
      </w:r>
    </w:p>
    <w:p w:rsidR="0015161A" w:rsidRPr="00AE004D" w:rsidRDefault="0015161A" w:rsidP="0015161A">
      <w:pPr>
        <w:ind w:firstLine="709"/>
        <w:jc w:val="both"/>
        <w:rPr>
          <w:i/>
          <w:szCs w:val="28"/>
        </w:rPr>
      </w:pPr>
      <w:r w:rsidRPr="00AE004D">
        <w:rPr>
          <w:i/>
          <w:szCs w:val="28"/>
        </w:rPr>
        <w:t>Добыча полезных ископаемых.</w:t>
      </w:r>
    </w:p>
    <w:p w:rsidR="0015161A" w:rsidRPr="00AE004D" w:rsidRDefault="0015161A" w:rsidP="0015161A">
      <w:pPr>
        <w:ind w:firstLine="709"/>
        <w:jc w:val="both"/>
        <w:rPr>
          <w:szCs w:val="28"/>
        </w:rPr>
      </w:pPr>
      <w:r w:rsidRPr="00AE004D">
        <w:rPr>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организациям по оценке 2021 года к уровню 2020</w:t>
      </w:r>
      <w:r w:rsidRPr="00AE004D">
        <w:rPr>
          <w:sz w:val="27"/>
          <w:szCs w:val="27"/>
        </w:rPr>
        <w:t xml:space="preserve"> </w:t>
      </w:r>
      <w:r w:rsidRPr="00AE004D">
        <w:rPr>
          <w:szCs w:val="28"/>
        </w:rPr>
        <w:t xml:space="preserve">года сократится на 14% и составит 8,3 млрд. рублей. Предоставление услуг в области добычи полезных ископаемых составляет основную долю (96,5%) данного вида экономической деятельности. Снижение объемов оказываемых услуг обусловлено падением объемов услуг, предоставляемых предприятиям нефтегазодобывающего комплекса, являющихся основными потребителями сервисных услуг. </w:t>
      </w:r>
    </w:p>
    <w:p w:rsidR="0015161A" w:rsidRPr="00AE004D" w:rsidRDefault="0015161A" w:rsidP="0015161A">
      <w:pPr>
        <w:ind w:firstLine="709"/>
        <w:jc w:val="both"/>
        <w:rPr>
          <w:szCs w:val="28"/>
        </w:rPr>
      </w:pPr>
      <w:r w:rsidRPr="00AE004D">
        <w:rPr>
          <w:szCs w:val="28"/>
        </w:rPr>
        <w:t xml:space="preserve">В среднесрочном периоде также прогнозируется отрицательная динамика развития отрасли за счет снижения нефтяных котировок и, как следствие, сокращение спроса у основных потребителей сервисных услуг. </w:t>
      </w:r>
    </w:p>
    <w:p w:rsidR="0015161A" w:rsidRPr="00AE004D" w:rsidRDefault="0015161A" w:rsidP="0015161A">
      <w:pPr>
        <w:ind w:firstLine="709"/>
        <w:jc w:val="both"/>
        <w:rPr>
          <w:szCs w:val="28"/>
        </w:rPr>
      </w:pPr>
      <w:r w:rsidRPr="00AE004D">
        <w:rPr>
          <w:szCs w:val="28"/>
        </w:rPr>
        <w:t xml:space="preserve">В 2024 году объем добычи полезных ископаемых по крупным и средним организациям по консервативному и базовому вариантам прогноза составит </w:t>
      </w:r>
      <w:r w:rsidR="00B55190">
        <w:rPr>
          <w:szCs w:val="28"/>
        </w:rPr>
        <w:t xml:space="preserve">                     </w:t>
      </w:r>
      <w:r w:rsidRPr="00B55190">
        <w:rPr>
          <w:spacing w:val="-4"/>
          <w:szCs w:val="28"/>
        </w:rPr>
        <w:t>8,6 и 8,9 млрд. рублей соответственно, в сопоставимых ценах к уровню 2021 года – 97,6</w:t>
      </w:r>
      <w:r w:rsidRPr="00AE004D">
        <w:rPr>
          <w:szCs w:val="28"/>
        </w:rPr>
        <w:t xml:space="preserve"> и 99%. </w:t>
      </w:r>
      <w:r w:rsidRPr="00AE004D">
        <w:rPr>
          <w:spacing w:val="-4"/>
          <w:szCs w:val="28"/>
        </w:rPr>
        <w:t xml:space="preserve">Цены на оказание нефтесервисных услуг </w:t>
      </w:r>
      <w:r w:rsidRPr="00AE004D">
        <w:rPr>
          <w:szCs w:val="28"/>
        </w:rPr>
        <w:t>по консервативному и базовому вариантам прогноза</w:t>
      </w:r>
      <w:r w:rsidRPr="00AE004D">
        <w:rPr>
          <w:spacing w:val="-4"/>
          <w:szCs w:val="28"/>
        </w:rPr>
        <w:t xml:space="preserve"> за среднесрочный период увеличатся на 6,3 и 8,4% </w:t>
      </w:r>
      <w:r w:rsidR="00B55190">
        <w:rPr>
          <w:spacing w:val="-4"/>
          <w:szCs w:val="28"/>
        </w:rPr>
        <w:t xml:space="preserve">                   </w:t>
      </w:r>
      <w:r w:rsidRPr="00AE004D">
        <w:rPr>
          <w:szCs w:val="28"/>
        </w:rPr>
        <w:t>соответственно</w:t>
      </w:r>
      <w:r w:rsidRPr="00AE004D">
        <w:rPr>
          <w:spacing w:val="-4"/>
          <w:szCs w:val="28"/>
        </w:rPr>
        <w:t>.</w:t>
      </w:r>
    </w:p>
    <w:p w:rsidR="0015161A" w:rsidRPr="00AE004D" w:rsidRDefault="0015161A" w:rsidP="0015161A">
      <w:pPr>
        <w:ind w:firstLine="709"/>
        <w:jc w:val="both"/>
        <w:rPr>
          <w:i/>
          <w:szCs w:val="28"/>
        </w:rPr>
      </w:pPr>
      <w:r w:rsidRPr="00AE004D">
        <w:rPr>
          <w:i/>
          <w:szCs w:val="28"/>
        </w:rPr>
        <w:t>Обрабатывающие производства.</w:t>
      </w:r>
    </w:p>
    <w:p w:rsidR="0015161A" w:rsidRPr="00AE004D" w:rsidRDefault="0015161A" w:rsidP="0015161A">
      <w:pPr>
        <w:ind w:firstLine="709"/>
        <w:jc w:val="both"/>
        <w:rPr>
          <w:szCs w:val="28"/>
        </w:rPr>
      </w:pPr>
      <w:r w:rsidRPr="00AE004D">
        <w:rPr>
          <w:szCs w:val="28"/>
        </w:rPr>
        <w:t xml:space="preserve">Объем отгруженной продукции по виду экономической деятельности </w:t>
      </w:r>
      <w:r w:rsidR="00B55190">
        <w:rPr>
          <w:szCs w:val="28"/>
        </w:rPr>
        <w:t xml:space="preserve">       </w:t>
      </w:r>
      <w:r w:rsidRPr="00AE004D">
        <w:rPr>
          <w:szCs w:val="28"/>
        </w:rPr>
        <w:t xml:space="preserve">«Обрабатывающие производства» в сопоставимых ценах по крупным и средним организациям по оценке в 2021 году к уровню предыдущего года увеличится </w:t>
      </w:r>
      <w:r w:rsidRPr="00AE004D">
        <w:rPr>
          <w:szCs w:val="28"/>
        </w:rPr>
        <w:br/>
        <w:t xml:space="preserve">на 16,2% и составит 572,7 млрд. рублей. </w:t>
      </w:r>
    </w:p>
    <w:p w:rsidR="0015161A" w:rsidRPr="00AE004D" w:rsidRDefault="0015161A" w:rsidP="0015161A">
      <w:pPr>
        <w:ind w:firstLine="709"/>
        <w:jc w:val="both"/>
        <w:rPr>
          <w:szCs w:val="28"/>
        </w:rPr>
      </w:pPr>
      <w:r w:rsidRPr="00AE004D">
        <w:rPr>
          <w:szCs w:val="28"/>
        </w:rPr>
        <w:t xml:space="preserve">Ведущими предприятиями отрасли являются публичное акционерное </w:t>
      </w:r>
      <w:r w:rsidR="00B55190">
        <w:rPr>
          <w:szCs w:val="28"/>
        </w:rPr>
        <w:t xml:space="preserve">                 </w:t>
      </w:r>
      <w:r w:rsidRPr="00AE004D">
        <w:rPr>
          <w:szCs w:val="28"/>
        </w:rPr>
        <w:t xml:space="preserve">общество «Сургутнефтегаз», акционерное общество «Завод промышленных строительных деталей», сургутское городское муниципальное унитарное предприятие «Сургутский хлебозавод», общество с ограниченной ответственностью «Мясокомбинат «Сургутский», организации по ремонту и обслуживанию </w:t>
      </w:r>
      <w:r w:rsidR="00B55190">
        <w:rPr>
          <w:szCs w:val="28"/>
        </w:rPr>
        <w:t xml:space="preserve">                   </w:t>
      </w:r>
      <w:r w:rsidRPr="00AE004D">
        <w:rPr>
          <w:szCs w:val="28"/>
        </w:rPr>
        <w:t>энергопроизводств, лифтового хозяйства, производства стальных и металлических изделий, обработки древесины.</w:t>
      </w:r>
    </w:p>
    <w:p w:rsidR="0015161A" w:rsidRPr="00AE004D" w:rsidRDefault="0015161A" w:rsidP="0015161A">
      <w:pPr>
        <w:ind w:firstLine="709"/>
        <w:jc w:val="both"/>
        <w:rPr>
          <w:szCs w:val="28"/>
        </w:rPr>
      </w:pPr>
      <w:r w:rsidRPr="00AE004D">
        <w:rPr>
          <w:szCs w:val="28"/>
        </w:rPr>
        <w:t xml:space="preserve">С 01.01.2021 изменилась структура обрабатывающих производств в связи с прекращением статистического учета по муниципальному образованию производства резиновых изделий, а также дополнением отчетности видом экономической деятельности «Обработка древесины и производство изделий из дерева </w:t>
      </w:r>
      <w:r w:rsidR="00B55190">
        <w:rPr>
          <w:szCs w:val="28"/>
        </w:rPr>
        <w:t xml:space="preserve">                   </w:t>
      </w:r>
      <w:r w:rsidRPr="00AE004D">
        <w:rPr>
          <w:szCs w:val="28"/>
        </w:rPr>
        <w:t xml:space="preserve">и пробки, кроме мебели, производство изделий из соломки и материалов </w:t>
      </w:r>
      <w:r w:rsidR="00B55190">
        <w:rPr>
          <w:szCs w:val="28"/>
        </w:rPr>
        <w:t xml:space="preserve">                          </w:t>
      </w:r>
      <w:r w:rsidRPr="00AE004D">
        <w:rPr>
          <w:szCs w:val="28"/>
        </w:rPr>
        <w:t>для плетения».</w:t>
      </w:r>
    </w:p>
    <w:p w:rsidR="0015161A" w:rsidRPr="00AE004D" w:rsidRDefault="0015161A" w:rsidP="0015161A">
      <w:pPr>
        <w:ind w:firstLine="709"/>
        <w:jc w:val="both"/>
        <w:rPr>
          <w:szCs w:val="28"/>
        </w:rPr>
      </w:pPr>
      <w:r w:rsidRPr="00AE004D">
        <w:rPr>
          <w:szCs w:val="28"/>
        </w:rPr>
        <w:t>В структуре отгруженного продукта обрабатывающих производств:</w:t>
      </w:r>
    </w:p>
    <w:p w:rsidR="0015161A" w:rsidRPr="00AE004D" w:rsidRDefault="0015161A" w:rsidP="0015161A">
      <w:pPr>
        <w:ind w:firstLine="709"/>
        <w:jc w:val="both"/>
        <w:rPr>
          <w:szCs w:val="28"/>
        </w:rPr>
      </w:pPr>
      <w:r w:rsidRPr="00AE004D">
        <w:rPr>
          <w:szCs w:val="28"/>
        </w:rPr>
        <w:t>- 98,41% составляет производство нефтепродуктов;</w:t>
      </w:r>
    </w:p>
    <w:p w:rsidR="0015161A" w:rsidRPr="00AE004D" w:rsidRDefault="0015161A" w:rsidP="0015161A">
      <w:pPr>
        <w:ind w:firstLine="709"/>
        <w:jc w:val="both"/>
        <w:rPr>
          <w:szCs w:val="28"/>
        </w:rPr>
      </w:pPr>
      <w:r w:rsidRPr="00AE004D">
        <w:rPr>
          <w:szCs w:val="28"/>
        </w:rPr>
        <w:t>- 0,58% - услуги по техобслуживанию и ремонту оборудования;</w:t>
      </w:r>
    </w:p>
    <w:p w:rsidR="0015161A" w:rsidRPr="00AE004D" w:rsidRDefault="0015161A" w:rsidP="0015161A">
      <w:pPr>
        <w:ind w:firstLine="709"/>
        <w:jc w:val="both"/>
        <w:rPr>
          <w:szCs w:val="28"/>
        </w:rPr>
      </w:pPr>
      <w:r w:rsidRPr="00AE004D">
        <w:rPr>
          <w:szCs w:val="28"/>
        </w:rPr>
        <w:t>- 0,26% - продукция стройиндустрии;</w:t>
      </w:r>
    </w:p>
    <w:p w:rsidR="0015161A" w:rsidRPr="00AE004D" w:rsidRDefault="0015161A" w:rsidP="0015161A">
      <w:pPr>
        <w:ind w:firstLine="709"/>
        <w:jc w:val="both"/>
        <w:rPr>
          <w:szCs w:val="28"/>
        </w:rPr>
      </w:pPr>
      <w:r w:rsidRPr="00AE004D">
        <w:rPr>
          <w:szCs w:val="28"/>
        </w:rPr>
        <w:t xml:space="preserve">- 0,25% - производство готовых металлических изделий; </w:t>
      </w:r>
    </w:p>
    <w:p w:rsidR="0015161A" w:rsidRPr="00AE004D" w:rsidRDefault="0015161A" w:rsidP="0015161A">
      <w:pPr>
        <w:ind w:firstLine="709"/>
        <w:jc w:val="both"/>
        <w:rPr>
          <w:szCs w:val="28"/>
        </w:rPr>
      </w:pPr>
      <w:r w:rsidRPr="00AE004D">
        <w:rPr>
          <w:szCs w:val="28"/>
        </w:rPr>
        <w:t>- 0,23% - продукция пищевой отрасли;</w:t>
      </w:r>
    </w:p>
    <w:p w:rsidR="0015161A" w:rsidRPr="00AE004D" w:rsidRDefault="0015161A" w:rsidP="0015161A">
      <w:pPr>
        <w:ind w:firstLine="709"/>
        <w:jc w:val="both"/>
        <w:rPr>
          <w:szCs w:val="28"/>
        </w:rPr>
      </w:pPr>
      <w:r w:rsidRPr="00AE004D">
        <w:rPr>
          <w:szCs w:val="28"/>
        </w:rPr>
        <w:t xml:space="preserve">- 0,26% - производство стальных изделий, текстильной продукции, </w:t>
      </w:r>
      <w:r w:rsidR="00B55190">
        <w:rPr>
          <w:szCs w:val="28"/>
        </w:rPr>
        <w:t xml:space="preserve">                         </w:t>
      </w:r>
      <w:r w:rsidRPr="00AE004D">
        <w:rPr>
          <w:szCs w:val="28"/>
        </w:rPr>
        <w:t>обработка древесины;</w:t>
      </w:r>
    </w:p>
    <w:p w:rsidR="0015161A" w:rsidRPr="00AE004D" w:rsidRDefault="0015161A" w:rsidP="0015161A">
      <w:pPr>
        <w:ind w:firstLine="709"/>
        <w:jc w:val="both"/>
        <w:rPr>
          <w:szCs w:val="28"/>
        </w:rPr>
      </w:pPr>
      <w:r w:rsidRPr="00AE004D">
        <w:rPr>
          <w:szCs w:val="28"/>
        </w:rPr>
        <w:t>- 0,01% - полиграфическая продукция.</w:t>
      </w:r>
    </w:p>
    <w:p w:rsidR="0015161A" w:rsidRPr="00AE004D" w:rsidRDefault="0015161A" w:rsidP="0015161A">
      <w:pPr>
        <w:ind w:firstLine="709"/>
        <w:jc w:val="both"/>
        <w:rPr>
          <w:szCs w:val="28"/>
        </w:rPr>
      </w:pPr>
      <w:r w:rsidRPr="00B55190">
        <w:rPr>
          <w:spacing w:val="-4"/>
          <w:szCs w:val="28"/>
        </w:rPr>
        <w:t>В 2021 году в совокупном выпуске обрабатывающих отраслей доля отраслей</w:t>
      </w:r>
      <w:r w:rsidRPr="00AE004D">
        <w:rPr>
          <w:szCs w:val="28"/>
        </w:rPr>
        <w:t xml:space="preserve"> потребительского спроса</w:t>
      </w:r>
      <w:r w:rsidRPr="00AE004D">
        <w:rPr>
          <w:szCs w:val="28"/>
          <w:vertAlign w:val="superscript"/>
        </w:rPr>
        <w:footnoteReference w:id="1"/>
      </w:r>
      <w:r w:rsidRPr="00AE004D">
        <w:rPr>
          <w:szCs w:val="28"/>
        </w:rPr>
        <w:t xml:space="preserve"> составит 98,6%, доля отраслей инвестиционного спроса</w:t>
      </w:r>
      <w:r w:rsidRPr="00AE004D">
        <w:rPr>
          <w:szCs w:val="28"/>
          <w:vertAlign w:val="superscript"/>
        </w:rPr>
        <w:footnoteReference w:id="2"/>
      </w:r>
      <w:r w:rsidRPr="00AE004D">
        <w:rPr>
          <w:szCs w:val="28"/>
        </w:rPr>
        <w:t xml:space="preserve"> – 1,3%, промежуточного спроса</w:t>
      </w:r>
      <w:r w:rsidRPr="00AE004D">
        <w:rPr>
          <w:szCs w:val="28"/>
          <w:vertAlign w:val="superscript"/>
        </w:rPr>
        <w:footnoteReference w:id="3"/>
      </w:r>
      <w:r w:rsidRPr="00AE004D">
        <w:rPr>
          <w:szCs w:val="28"/>
        </w:rPr>
        <w:t xml:space="preserve"> – 0,1%.</w:t>
      </w:r>
    </w:p>
    <w:p w:rsidR="0015161A" w:rsidRPr="00AE004D" w:rsidRDefault="0015161A" w:rsidP="0015161A">
      <w:pPr>
        <w:autoSpaceDE w:val="0"/>
        <w:autoSpaceDN w:val="0"/>
        <w:adjustRightInd w:val="0"/>
        <w:ind w:firstLine="709"/>
        <w:jc w:val="both"/>
        <w:rPr>
          <w:szCs w:val="28"/>
        </w:rPr>
      </w:pPr>
      <w:r w:rsidRPr="00B55190">
        <w:rPr>
          <w:spacing w:val="-4"/>
          <w:szCs w:val="28"/>
        </w:rPr>
        <w:t xml:space="preserve">Продление карантинных ограничений продолжает оказывать отрицательное </w:t>
      </w:r>
      <w:r w:rsidRPr="00AE004D">
        <w:rPr>
          <w:szCs w:val="28"/>
        </w:rPr>
        <w:t xml:space="preserve">влияние на динамику развития ряда обрабатывающих производств, темп роста </w:t>
      </w:r>
      <w:r w:rsidR="00B55190">
        <w:rPr>
          <w:szCs w:val="28"/>
        </w:rPr>
        <w:t xml:space="preserve">                    </w:t>
      </w:r>
      <w:r w:rsidRPr="00AE004D">
        <w:rPr>
          <w:szCs w:val="28"/>
        </w:rPr>
        <w:t>в сопоставимых ценах по крупным и средним организациям к уровню 2020 года продуктов питания – 91,8%, полиграфической продукции – 90%, продукции стройиндустрии – 95%, стальных изделий – 98,6%.</w:t>
      </w:r>
    </w:p>
    <w:p w:rsidR="0015161A" w:rsidRPr="00AE004D" w:rsidRDefault="0015161A" w:rsidP="0015161A">
      <w:pPr>
        <w:shd w:val="clear" w:color="auto" w:fill="FFFFFF"/>
        <w:ind w:firstLine="709"/>
        <w:jc w:val="both"/>
        <w:rPr>
          <w:szCs w:val="28"/>
        </w:rPr>
      </w:pPr>
      <w:r w:rsidRPr="00AE004D">
        <w:rPr>
          <w:szCs w:val="28"/>
        </w:rPr>
        <w:t xml:space="preserve">Металлургическая отрасль беспрецедентно отреагировала на пандемию </w:t>
      </w:r>
      <w:r w:rsidRPr="00B55190">
        <w:rPr>
          <w:spacing w:val="-4"/>
          <w:szCs w:val="28"/>
        </w:rPr>
        <w:t>COVID-19 введением карантинов. Были приостановлены производства, прекращен</w:t>
      </w:r>
      <w:r w:rsidRPr="00AE004D">
        <w:rPr>
          <w:szCs w:val="28"/>
        </w:rPr>
        <w:t xml:space="preserve"> сбор лома, в связи с этим случился острейший дефицит металла, приведший </w:t>
      </w:r>
      <w:r w:rsidR="00B55190">
        <w:rPr>
          <w:szCs w:val="28"/>
        </w:rPr>
        <w:t xml:space="preserve">                     </w:t>
      </w:r>
      <w:r w:rsidRPr="00AE004D">
        <w:rPr>
          <w:szCs w:val="28"/>
        </w:rPr>
        <w:t xml:space="preserve">к значительному отложенному спросу. Восстановление экономики после пандемического кризиса привело к расширению спроса на металлопрокат, что создало для производителей возможность высокоприбыльной реализации своей </w:t>
      </w:r>
      <w:r w:rsidR="00B55190">
        <w:rPr>
          <w:szCs w:val="28"/>
        </w:rPr>
        <w:t xml:space="preserve">                            </w:t>
      </w:r>
      <w:r w:rsidRPr="00AE004D">
        <w:rPr>
          <w:szCs w:val="28"/>
        </w:rPr>
        <w:t xml:space="preserve">продукции. Этот процесс отразился и на внутренних ценах, рост которых </w:t>
      </w:r>
      <w:r w:rsidR="00B55190">
        <w:rPr>
          <w:szCs w:val="28"/>
        </w:rPr>
        <w:t xml:space="preserve">                                 </w:t>
      </w:r>
      <w:r w:rsidRPr="00AE004D">
        <w:rPr>
          <w:szCs w:val="28"/>
        </w:rPr>
        <w:t>в 2021 году оценивается на уровне 125,7%.</w:t>
      </w:r>
    </w:p>
    <w:p w:rsidR="0015161A" w:rsidRPr="00AE004D" w:rsidRDefault="0015161A" w:rsidP="0015161A">
      <w:pPr>
        <w:ind w:firstLine="709"/>
        <w:jc w:val="both"/>
        <w:rPr>
          <w:szCs w:val="28"/>
        </w:rPr>
      </w:pPr>
      <w:r w:rsidRPr="00AE004D">
        <w:rPr>
          <w:szCs w:val="28"/>
        </w:rPr>
        <w:t>Кроме того, на снижение объемов отгрузки пищевой продукции</w:t>
      </w:r>
      <w:r w:rsidRPr="00AE004D">
        <w:rPr>
          <w:szCs w:val="28"/>
        </w:rPr>
        <w:br/>
        <w:t xml:space="preserve">в 2021 году продолжают оказывать влияние развитие федеральных торговых </w:t>
      </w:r>
      <w:r w:rsidR="00B55190">
        <w:rPr>
          <w:szCs w:val="28"/>
        </w:rPr>
        <w:t xml:space="preserve">                   </w:t>
      </w:r>
      <w:r w:rsidRPr="00AE004D">
        <w:rPr>
          <w:szCs w:val="28"/>
        </w:rPr>
        <w:t xml:space="preserve">сетей и сохранение конкуренции. Несмотря на негативные факторы, по ряду предприятий пищевой отрасли наблюдается повышенный спрос. Так, по итогам 2021 года объемы производства мясных полуфабрикатов возрастут на 2,8%, </w:t>
      </w:r>
      <w:r w:rsidR="00B55190">
        <w:rPr>
          <w:szCs w:val="28"/>
        </w:rPr>
        <w:t xml:space="preserve">                 </w:t>
      </w:r>
      <w:r w:rsidRPr="00AE004D">
        <w:rPr>
          <w:szCs w:val="28"/>
        </w:rPr>
        <w:t xml:space="preserve">хлебобулочных изделий – снизится на 6%, кондитерских изделий – сократится на 5,9%. </w:t>
      </w:r>
    </w:p>
    <w:p w:rsidR="0015161A" w:rsidRPr="00AE004D" w:rsidRDefault="0015161A" w:rsidP="0015161A">
      <w:pPr>
        <w:ind w:firstLine="709"/>
        <w:jc w:val="both"/>
        <w:rPr>
          <w:szCs w:val="28"/>
        </w:rPr>
      </w:pPr>
      <w:r w:rsidRPr="00AE004D">
        <w:rPr>
          <w:szCs w:val="28"/>
        </w:rPr>
        <w:t>Дробление бизнеса и отнесение его к субъектам малого предпринимательства также негативно сказывается на объемах отгрузки обрабатывающих производств.</w:t>
      </w:r>
    </w:p>
    <w:p w:rsidR="0015161A" w:rsidRPr="00AE004D" w:rsidRDefault="0015161A" w:rsidP="0015161A">
      <w:pPr>
        <w:ind w:firstLine="709"/>
        <w:jc w:val="both"/>
        <w:rPr>
          <w:szCs w:val="28"/>
          <w:shd w:val="clear" w:color="auto" w:fill="FFFFFF"/>
        </w:rPr>
      </w:pPr>
      <w:r w:rsidRPr="00AE004D">
        <w:rPr>
          <w:szCs w:val="28"/>
        </w:rPr>
        <w:t xml:space="preserve">На рынке нефти в условиях продолжающегося восстановления спроса </w:t>
      </w:r>
      <w:r w:rsidR="00B55190">
        <w:rPr>
          <w:szCs w:val="28"/>
        </w:rPr>
        <w:t xml:space="preserve">                           </w:t>
      </w:r>
      <w:r w:rsidRPr="00AE004D">
        <w:rPr>
          <w:szCs w:val="28"/>
        </w:rPr>
        <w:t xml:space="preserve">и ограниченного предложения наблюдается положительная динамика </w:t>
      </w:r>
      <w:r w:rsidRPr="00AE004D">
        <w:rPr>
          <w:szCs w:val="28"/>
        </w:rPr>
        <w:br/>
        <w:t xml:space="preserve">по производству нефтепродуктов – 16,5%, поскольку в декабре 2020 года группа стран – производителей нефти ОПЕК+ приняла решение о плавном наращивании темпов добычи нефти в 2021 году. Оценка цены на нефть на 2021 год </w:t>
      </w:r>
      <w:r w:rsidRPr="00B55190">
        <w:rPr>
          <w:spacing w:val="-4"/>
          <w:szCs w:val="28"/>
        </w:rPr>
        <w:t>существенно повышена до 60,3 долларов США за баррель по сравнению с предыдущим</w:t>
      </w:r>
      <w:r w:rsidRPr="00AE004D">
        <w:rPr>
          <w:szCs w:val="28"/>
        </w:rPr>
        <w:t xml:space="preserve"> прогнозом (45,3 долларов США).</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Рост объемов по итогам 2021 года отгрузки отдельных </w:t>
      </w:r>
      <w:r w:rsidRPr="00AE004D">
        <w:rPr>
          <w:rFonts w:ascii="Times New Roman" w:hAnsi="Times New Roman" w:cs="Times New Roman"/>
          <w:color w:val="auto"/>
          <w:spacing w:val="-4"/>
          <w:sz w:val="28"/>
          <w:szCs w:val="28"/>
        </w:rPr>
        <w:t>обрабатывающих производств характеризуется повышением покупательского спроса, обусловленного</w:t>
      </w:r>
      <w:r w:rsidRPr="00AE004D">
        <w:rPr>
          <w:rFonts w:ascii="Times New Roman" w:hAnsi="Times New Roman" w:cs="Times New Roman"/>
          <w:color w:val="auto"/>
          <w:sz w:val="28"/>
          <w:szCs w:val="28"/>
        </w:rPr>
        <w:t xml:space="preserve"> постепенным снятием ограничительных мер на действующих производствах: строительных металлических конструкций – на 13,5%, услуг </w:t>
      </w:r>
      <w:r w:rsidRPr="00AE004D">
        <w:rPr>
          <w:rFonts w:ascii="Times New Roman" w:hAnsi="Times New Roman" w:cs="Times New Roman"/>
          <w:color w:val="auto"/>
          <w:sz w:val="28"/>
          <w:szCs w:val="28"/>
        </w:rPr>
        <w:br/>
        <w:t xml:space="preserve">по ремонту машин и оборудования – 0,8%. Мероприятия, направленные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на преодоление пандемии, способствуют наращиванию объемов производства </w:t>
      </w:r>
      <w:r w:rsidRPr="00AE004D">
        <w:rPr>
          <w:rFonts w:ascii="Times New Roman" w:hAnsi="Times New Roman" w:cs="Times New Roman"/>
          <w:color w:val="auto"/>
          <w:sz w:val="28"/>
          <w:szCs w:val="28"/>
        </w:rPr>
        <w:br/>
        <w:t xml:space="preserve">на предприятиях текстильной отрасли – на 2,3%. </w:t>
      </w:r>
    </w:p>
    <w:p w:rsidR="0015161A" w:rsidRPr="00AE004D" w:rsidRDefault="0015161A" w:rsidP="0015161A">
      <w:pPr>
        <w:autoSpaceDE w:val="0"/>
        <w:autoSpaceDN w:val="0"/>
        <w:adjustRightInd w:val="0"/>
        <w:ind w:firstLine="709"/>
        <w:jc w:val="both"/>
        <w:rPr>
          <w:bCs/>
          <w:szCs w:val="28"/>
        </w:rPr>
      </w:pPr>
      <w:r w:rsidRPr="00AE004D">
        <w:rPr>
          <w:szCs w:val="28"/>
        </w:rPr>
        <w:t xml:space="preserve">В среднесрочной перспективе пандемия и обусловленный ею экономический спад окажут негативное воздействие на экономическую активность </w:t>
      </w:r>
      <w:r w:rsidRPr="00B55190">
        <w:rPr>
          <w:spacing w:val="-4"/>
          <w:szCs w:val="28"/>
        </w:rPr>
        <w:t>обрабатывающих производств города. В результате по-прежнему ожидается замедление</w:t>
      </w:r>
      <w:r w:rsidRPr="00AE004D">
        <w:rPr>
          <w:szCs w:val="28"/>
        </w:rPr>
        <w:t xml:space="preserve"> темпов экономического роста, однако, п</w:t>
      </w:r>
      <w:r w:rsidRPr="00AE004D">
        <w:rPr>
          <w:bCs/>
          <w:szCs w:val="28"/>
        </w:rPr>
        <w:t>о мере снятия карантинных ограничений прогнозируется оживление экономической активности отдельных предприятий обрабатывающей промышленности.</w:t>
      </w:r>
    </w:p>
    <w:p w:rsidR="0015161A" w:rsidRPr="00AE004D" w:rsidRDefault="0015161A" w:rsidP="0015161A">
      <w:pPr>
        <w:ind w:firstLine="709"/>
        <w:jc w:val="both"/>
        <w:rPr>
          <w:szCs w:val="28"/>
        </w:rPr>
      </w:pPr>
      <w:r w:rsidRPr="00AE004D">
        <w:rPr>
          <w:szCs w:val="28"/>
        </w:rPr>
        <w:t xml:space="preserve">В сценарные условия развития обрабатывающих производств заложена предпосылка об окончании сделки ОПЕК+ в мае 2022 года в соответствии </w:t>
      </w:r>
      <w:r w:rsidRPr="00AE004D">
        <w:rPr>
          <w:szCs w:val="28"/>
        </w:rPr>
        <w:br/>
        <w:t xml:space="preserve">с согласованными параметрами. По мере запланированного наращивания </w:t>
      </w:r>
      <w:r w:rsidR="00B55190">
        <w:rPr>
          <w:szCs w:val="28"/>
        </w:rPr>
        <w:t xml:space="preserve">                        </w:t>
      </w:r>
      <w:r w:rsidRPr="00AE004D">
        <w:rPr>
          <w:szCs w:val="28"/>
        </w:rPr>
        <w:t xml:space="preserve">добычи нефти в рамках сделки ОПЕК+, а также ожидаемой коррекции на финансовых и сырьевых рынках среднегодовая цена на нефть будет постепенно </w:t>
      </w:r>
      <w:r w:rsidR="00B55190">
        <w:rPr>
          <w:szCs w:val="28"/>
        </w:rPr>
        <w:t xml:space="preserve">                     </w:t>
      </w:r>
      <w:r w:rsidRPr="00AE004D">
        <w:rPr>
          <w:szCs w:val="28"/>
        </w:rPr>
        <w:t xml:space="preserve">снижаться в среднесрочной перспективе. </w:t>
      </w:r>
    </w:p>
    <w:p w:rsidR="0015161A" w:rsidRPr="00AE004D" w:rsidRDefault="0015161A" w:rsidP="0015161A">
      <w:pPr>
        <w:ind w:firstLine="709"/>
        <w:jc w:val="both"/>
        <w:rPr>
          <w:szCs w:val="28"/>
        </w:rPr>
      </w:pPr>
      <w:r w:rsidRPr="00AE004D">
        <w:rPr>
          <w:szCs w:val="28"/>
        </w:rPr>
        <w:t xml:space="preserve">В нефтепереработке усилия будут направлены на улучшение структуры выпуска продукции и качественных характеристик топлива, будет продолжена реализация мероприятий по повышению экономической эффективности, </w:t>
      </w:r>
      <w:r w:rsidR="00B55190">
        <w:rPr>
          <w:szCs w:val="28"/>
        </w:rPr>
        <w:t xml:space="preserve">                      </w:t>
      </w:r>
      <w:r w:rsidRPr="00AE004D">
        <w:rPr>
          <w:szCs w:val="28"/>
        </w:rPr>
        <w:t>в том числе по оптимизации товарной корзины и повышению энергоэффективности за счет технического перевооружения и замены оборудования.</w:t>
      </w:r>
    </w:p>
    <w:p w:rsidR="0015161A" w:rsidRPr="00AE004D" w:rsidRDefault="0015161A" w:rsidP="0015161A">
      <w:pPr>
        <w:ind w:firstLine="709"/>
        <w:jc w:val="both"/>
        <w:rPr>
          <w:szCs w:val="28"/>
        </w:rPr>
      </w:pPr>
      <w:r w:rsidRPr="00AE004D">
        <w:rPr>
          <w:szCs w:val="28"/>
        </w:rPr>
        <w:t>В среднесрочной перспективе предполагается сохранение роста объемов обработки древесины.</w:t>
      </w:r>
    </w:p>
    <w:p w:rsidR="0015161A" w:rsidRPr="00AE004D" w:rsidRDefault="0015161A" w:rsidP="0015161A">
      <w:pPr>
        <w:ind w:firstLine="709"/>
        <w:jc w:val="both"/>
        <w:rPr>
          <w:szCs w:val="28"/>
        </w:rPr>
      </w:pPr>
      <w:r w:rsidRPr="00AE004D">
        <w:rPr>
          <w:szCs w:val="28"/>
        </w:rPr>
        <w:t xml:space="preserve">Динамика развития стройиндустрии будет определяться восстановлением спроса на строительные материалы со стороны строительного комплекса, прежде всего со стороны строек с гарантированным государственным </w:t>
      </w:r>
      <w:r w:rsidRPr="00AE004D">
        <w:rPr>
          <w:szCs w:val="28"/>
        </w:rPr>
        <w:br/>
        <w:t>и муниципальным участием. Предприятия, выпускающие конструкции 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программ жилищного строительства и проектов комплексного освоения территорий. Дальнейшие перспективы развития отрасли будут связаны с расширением производства современных строительных конструкций и материалов. Выпуск конструкций и деталей железобетонных в 2024 году по консервативному и базовому вариантам прогноза</w:t>
      </w:r>
      <w:r w:rsidRPr="00AE004D">
        <w:rPr>
          <w:spacing w:val="-4"/>
          <w:szCs w:val="28"/>
        </w:rPr>
        <w:t xml:space="preserve"> </w:t>
      </w:r>
      <w:r w:rsidRPr="00AE004D">
        <w:rPr>
          <w:szCs w:val="28"/>
        </w:rPr>
        <w:t>достигнет 109,5 и 113,7 тыс. куб. метров соответственно.</w:t>
      </w:r>
    </w:p>
    <w:p w:rsidR="0015161A" w:rsidRPr="00AE004D" w:rsidRDefault="0015161A" w:rsidP="0015161A">
      <w:pPr>
        <w:ind w:firstLine="709"/>
        <w:jc w:val="both"/>
        <w:rPr>
          <w:szCs w:val="28"/>
        </w:rPr>
      </w:pPr>
      <w:r w:rsidRPr="00AE004D">
        <w:rPr>
          <w:szCs w:val="28"/>
        </w:rPr>
        <w:t xml:space="preserve">В перспективе в пищевой отрасли предполагается рост, которому будут </w:t>
      </w:r>
      <w:r w:rsidRPr="00B55190">
        <w:rPr>
          <w:spacing w:val="-4"/>
          <w:szCs w:val="28"/>
        </w:rPr>
        <w:t>способствовать повышение потребительского спроса, в том числе за счет прироста</w:t>
      </w:r>
      <w:r w:rsidRPr="00AE004D">
        <w:rPr>
          <w:szCs w:val="28"/>
        </w:rPr>
        <w:t xml:space="preserve"> численности населения, выпуск нового ассортимента и освоение новых техно</w:t>
      </w:r>
      <w:r w:rsidR="00B55190">
        <w:rPr>
          <w:szCs w:val="28"/>
        </w:rPr>
        <w:t>-</w:t>
      </w:r>
      <w:r w:rsidRPr="00AE004D">
        <w:rPr>
          <w:szCs w:val="28"/>
        </w:rPr>
        <w:t xml:space="preserve">логий производства продукции, замена физически и морально изношенного </w:t>
      </w:r>
      <w:r w:rsidR="00B55190">
        <w:rPr>
          <w:szCs w:val="28"/>
        </w:rPr>
        <w:t xml:space="preserve">                   </w:t>
      </w:r>
      <w:r w:rsidRPr="00AE004D">
        <w:rPr>
          <w:szCs w:val="28"/>
        </w:rPr>
        <w:t xml:space="preserve">производственного и торгового оборудования. </w:t>
      </w:r>
    </w:p>
    <w:p w:rsidR="0015161A" w:rsidRPr="00AE004D" w:rsidRDefault="0015161A" w:rsidP="0015161A">
      <w:pPr>
        <w:ind w:firstLine="709"/>
        <w:jc w:val="both"/>
        <w:rPr>
          <w:szCs w:val="28"/>
        </w:rPr>
      </w:pPr>
      <w:r w:rsidRPr="00AE004D">
        <w:rPr>
          <w:szCs w:val="28"/>
        </w:rPr>
        <w:t>Производство хлеба и хлебобулочных изделий в 2024 году по консервативному и базовому вариантам прогноза достигнет 9 876 и 10 185 тонн соответственно, кондитерских изделий – 209 и 213 тонн, мясных полуфабрикатов – 1 042 и 1 063 тонн.</w:t>
      </w:r>
    </w:p>
    <w:p w:rsidR="0015161A" w:rsidRPr="00AE004D" w:rsidRDefault="0015161A" w:rsidP="0015161A">
      <w:pPr>
        <w:pStyle w:val="Default"/>
        <w:ind w:firstLine="709"/>
        <w:jc w:val="both"/>
        <w:rPr>
          <w:rFonts w:ascii="MuseoSansCyrl300" w:hAnsi="MuseoSansCyrl300"/>
          <w:color w:val="auto"/>
          <w:shd w:val="clear" w:color="auto" w:fill="FFFFFF"/>
        </w:rPr>
      </w:pPr>
      <w:r w:rsidRPr="00AE004D">
        <w:rPr>
          <w:rFonts w:ascii="Times New Roman" w:hAnsi="Times New Roman" w:cs="Times New Roman"/>
          <w:color w:val="auto"/>
          <w:sz w:val="28"/>
          <w:szCs w:val="28"/>
        </w:rPr>
        <w:t xml:space="preserve">Развития текстильной промышленности будут определять мероприятия, направленные на преодоление коронавирусной инфекции и способствующие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постепенному наращиванию объемов производства предприятиях данной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отрасли.</w:t>
      </w:r>
    </w:p>
    <w:p w:rsidR="0015161A" w:rsidRPr="00B55190" w:rsidRDefault="0015161A" w:rsidP="0015161A">
      <w:pPr>
        <w:ind w:firstLine="709"/>
        <w:jc w:val="both"/>
        <w:rPr>
          <w:spacing w:val="-4"/>
          <w:szCs w:val="28"/>
        </w:rPr>
      </w:pPr>
      <w:r w:rsidRPr="00B55190">
        <w:rPr>
          <w:spacing w:val="-6"/>
          <w:szCs w:val="28"/>
        </w:rPr>
        <w:t xml:space="preserve">Повышение популярности электронных версий газетных изданий ведет </w:t>
      </w:r>
      <w:r w:rsidR="00B55190">
        <w:rPr>
          <w:spacing w:val="-6"/>
          <w:szCs w:val="28"/>
        </w:rPr>
        <w:t xml:space="preserve">                            </w:t>
      </w:r>
      <w:r w:rsidRPr="00B55190">
        <w:rPr>
          <w:spacing w:val="-4"/>
          <w:szCs w:val="28"/>
        </w:rPr>
        <w:t xml:space="preserve">к падению спроса на печатную полиграфическую продукцию, в связи </w:t>
      </w:r>
      <w:r w:rsidR="00B55190">
        <w:rPr>
          <w:spacing w:val="-4"/>
          <w:szCs w:val="28"/>
        </w:rPr>
        <w:t xml:space="preserve">                                            </w:t>
      </w:r>
      <w:r w:rsidRPr="00B55190">
        <w:rPr>
          <w:spacing w:val="-4"/>
          <w:szCs w:val="28"/>
        </w:rPr>
        <w:t xml:space="preserve">с чем в прогнозируемом периоде ожидается отрицательная динамика на оказание полиграфических услуг. </w:t>
      </w:r>
    </w:p>
    <w:p w:rsidR="0015161A" w:rsidRPr="00AE004D" w:rsidRDefault="0015161A" w:rsidP="0015161A">
      <w:pPr>
        <w:ind w:firstLine="709"/>
        <w:jc w:val="both"/>
        <w:rPr>
          <w:szCs w:val="28"/>
        </w:rPr>
      </w:pPr>
      <w:r w:rsidRPr="00AE004D">
        <w:rPr>
          <w:szCs w:val="28"/>
        </w:rPr>
        <w:t xml:space="preserve">Прогнозируется рост объемов производства строительных металлических конструкций,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 Развитие металлообрабатывающих производств будет определять увеличение внутреннего потребления, обусловленное спросом со стороны предприятий строительного и топливно-энергетического комплексов в рамках выполнения комплекса работ, предусмотренных производственными программами. </w:t>
      </w:r>
    </w:p>
    <w:p w:rsidR="0015161A" w:rsidRPr="00AE004D" w:rsidRDefault="0015161A" w:rsidP="0015161A">
      <w:pPr>
        <w:pStyle w:val="Default"/>
        <w:ind w:firstLine="709"/>
        <w:jc w:val="both"/>
        <w:rPr>
          <w:rFonts w:ascii="Times New Roman" w:hAnsi="Times New Roman" w:cs="Times New Roman"/>
          <w:color w:val="auto"/>
          <w:sz w:val="28"/>
          <w:szCs w:val="28"/>
        </w:rPr>
      </w:pPr>
      <w:r w:rsidRPr="00B55190">
        <w:rPr>
          <w:rFonts w:ascii="Times New Roman" w:hAnsi="Times New Roman" w:cs="Times New Roman"/>
          <w:color w:val="auto"/>
          <w:spacing w:val="-4"/>
          <w:sz w:val="28"/>
          <w:szCs w:val="28"/>
        </w:rPr>
        <w:t>Темпы роста металлургического производства будет определять внутреннее</w:t>
      </w:r>
      <w:r w:rsidRPr="00AE004D">
        <w:rPr>
          <w:rFonts w:ascii="Times New Roman" w:hAnsi="Times New Roman" w:cs="Times New Roman"/>
          <w:color w:val="auto"/>
          <w:sz w:val="28"/>
          <w:szCs w:val="28"/>
        </w:rPr>
        <w:t xml:space="preserve"> потребление, обусловленное восстановлением доходов населения, а также повышением спроса на стальные изделия со стороны организаций города.  </w:t>
      </w:r>
    </w:p>
    <w:p w:rsidR="0015161A" w:rsidRPr="00AE004D" w:rsidRDefault="0015161A" w:rsidP="0015161A">
      <w:pPr>
        <w:ind w:firstLine="709"/>
        <w:jc w:val="both"/>
        <w:rPr>
          <w:szCs w:val="28"/>
        </w:rPr>
      </w:pPr>
      <w:r w:rsidRPr="00AE004D">
        <w:rPr>
          <w:szCs w:val="28"/>
        </w:rPr>
        <w:t xml:space="preserve">В прогнозируемом периоде рост объемов по оказанию услуг по ремонту различного оборудования обусловлен оживлением спроса на услуги и работы производственного характера. В качестве положительного фактора можно отметить продолжение реализации политики импортозамещения, учитывая сбои </w:t>
      </w:r>
      <w:r w:rsidR="00B55190">
        <w:rPr>
          <w:szCs w:val="28"/>
        </w:rPr>
        <w:t xml:space="preserve">                       </w:t>
      </w:r>
      <w:r w:rsidRPr="00AE004D">
        <w:rPr>
          <w:szCs w:val="28"/>
        </w:rPr>
        <w:t xml:space="preserve">поставок зарубежной продукции в условиях пандемии. </w:t>
      </w:r>
    </w:p>
    <w:p w:rsidR="0015161A" w:rsidRPr="00AE004D" w:rsidRDefault="0015161A" w:rsidP="0015161A">
      <w:pPr>
        <w:pStyle w:val="Default"/>
        <w:ind w:firstLine="709"/>
        <w:jc w:val="both"/>
        <w:rPr>
          <w:rFonts w:ascii="Times New Roman" w:hAnsi="Times New Roman" w:cs="Times New Roman"/>
          <w:bCs/>
          <w:color w:val="auto"/>
          <w:sz w:val="28"/>
          <w:szCs w:val="28"/>
        </w:rPr>
      </w:pPr>
      <w:r w:rsidRPr="00AE004D">
        <w:rPr>
          <w:rFonts w:ascii="Times New Roman" w:hAnsi="Times New Roman" w:cs="Times New Roman"/>
          <w:bCs/>
          <w:color w:val="auto"/>
          <w:sz w:val="28"/>
          <w:szCs w:val="28"/>
        </w:rPr>
        <w:t xml:space="preserve">В обрабатывающих отраслях продолжится реализация инвестиционного проекта по созданию новых конкурентоспособных производств по выпуску </w:t>
      </w:r>
      <w:r w:rsidR="00B55190">
        <w:rPr>
          <w:rFonts w:ascii="Times New Roman" w:hAnsi="Times New Roman" w:cs="Times New Roman"/>
          <w:bCs/>
          <w:color w:val="auto"/>
          <w:sz w:val="28"/>
          <w:szCs w:val="28"/>
        </w:rPr>
        <w:t xml:space="preserve">                  </w:t>
      </w:r>
      <w:r w:rsidRPr="00B55190">
        <w:rPr>
          <w:rFonts w:ascii="Times New Roman" w:hAnsi="Times New Roman" w:cs="Times New Roman"/>
          <w:bCs/>
          <w:color w:val="auto"/>
          <w:spacing w:val="-4"/>
          <w:sz w:val="28"/>
          <w:szCs w:val="28"/>
        </w:rPr>
        <w:t>бурового и электрощитового оборудования, сэндвич-панелей и блочных изделий,</w:t>
      </w:r>
      <w:r w:rsidRPr="00AE004D">
        <w:rPr>
          <w:rFonts w:ascii="Times New Roman" w:hAnsi="Times New Roman" w:cs="Times New Roman"/>
          <w:bCs/>
          <w:color w:val="auto"/>
          <w:sz w:val="28"/>
          <w:szCs w:val="28"/>
        </w:rPr>
        <w:t xml:space="preserve"> шлангов и их соединений, кабельной продукции, а также кабеленесущих, вентиляционных и отопительных систем на территории и</w:t>
      </w:r>
      <w:r w:rsidRPr="00AE004D">
        <w:rPr>
          <w:rFonts w:ascii="Times New Roman" w:hAnsi="Times New Roman" w:cs="Times New Roman"/>
          <w:color w:val="auto"/>
          <w:sz w:val="28"/>
          <w:szCs w:val="28"/>
        </w:rPr>
        <w:t xml:space="preserve">ндустриального парка «Югра», что создаст предпосылки для диверсификации экономики города. </w:t>
      </w:r>
      <w:r w:rsidRPr="00AE004D">
        <w:rPr>
          <w:rFonts w:ascii="Times New Roman" w:hAnsi="Times New Roman" w:cs="Times New Roman"/>
          <w:bCs/>
          <w:color w:val="auto"/>
          <w:sz w:val="28"/>
          <w:szCs w:val="28"/>
        </w:rPr>
        <w:t xml:space="preserve"> </w:t>
      </w:r>
    </w:p>
    <w:p w:rsidR="0015161A" w:rsidRPr="00AE004D" w:rsidRDefault="0015161A" w:rsidP="0015161A">
      <w:pPr>
        <w:ind w:firstLine="709"/>
        <w:jc w:val="both"/>
        <w:rPr>
          <w:spacing w:val="-4"/>
          <w:szCs w:val="28"/>
        </w:rPr>
      </w:pPr>
      <w:r w:rsidRPr="00AE004D">
        <w:rPr>
          <w:szCs w:val="28"/>
        </w:rPr>
        <w:t xml:space="preserve">В 2024 году объем выпуска обрабатывающих производств по крупным </w:t>
      </w:r>
      <w:r w:rsidRPr="00AE004D">
        <w:rPr>
          <w:szCs w:val="28"/>
        </w:rPr>
        <w:br/>
        <w:t xml:space="preserve">и средним организациям по консервативному и базовому вариантам прогноза </w:t>
      </w:r>
      <w:r w:rsidR="00B55190">
        <w:rPr>
          <w:szCs w:val="28"/>
        </w:rPr>
        <w:t xml:space="preserve">      </w:t>
      </w:r>
      <w:r w:rsidRPr="00AE004D">
        <w:rPr>
          <w:szCs w:val="28"/>
        </w:rPr>
        <w:t xml:space="preserve">составит 524,0 и 555,9 млрд. рублей соответственно, в сопоставимых ценах </w:t>
      </w:r>
      <w:r w:rsidRPr="00AE004D">
        <w:rPr>
          <w:szCs w:val="28"/>
        </w:rPr>
        <w:br/>
        <w:t xml:space="preserve">к уровню 2020 года – 87,3 и 90,9%. </w:t>
      </w:r>
      <w:r w:rsidRPr="00AE004D">
        <w:rPr>
          <w:spacing w:val="-4"/>
          <w:szCs w:val="28"/>
        </w:rPr>
        <w:t xml:space="preserve">Цены на продукцию </w:t>
      </w:r>
      <w:r w:rsidRPr="00AE004D">
        <w:rPr>
          <w:szCs w:val="28"/>
        </w:rPr>
        <w:t xml:space="preserve">обрабатывающих производств по консервативному и базовому вариантам прогноза </w:t>
      </w:r>
      <w:r w:rsidRPr="00AE004D">
        <w:rPr>
          <w:spacing w:val="-4"/>
          <w:szCs w:val="28"/>
        </w:rPr>
        <w:t xml:space="preserve">за среднесрочный </w:t>
      </w:r>
      <w:r w:rsidR="00B55190">
        <w:rPr>
          <w:spacing w:val="-4"/>
          <w:szCs w:val="28"/>
        </w:rPr>
        <w:t xml:space="preserve">                </w:t>
      </w:r>
      <w:r w:rsidRPr="00AE004D">
        <w:rPr>
          <w:spacing w:val="-4"/>
          <w:szCs w:val="28"/>
        </w:rPr>
        <w:t xml:space="preserve">период возрастут на 4,8 и 6,7% </w:t>
      </w:r>
      <w:r w:rsidRPr="00AE004D">
        <w:rPr>
          <w:szCs w:val="28"/>
        </w:rPr>
        <w:t>соответственно</w:t>
      </w:r>
      <w:r w:rsidRPr="00AE004D">
        <w:rPr>
          <w:spacing w:val="-4"/>
          <w:szCs w:val="28"/>
        </w:rPr>
        <w:t>.</w:t>
      </w:r>
    </w:p>
    <w:p w:rsidR="0015161A" w:rsidRPr="00AE004D" w:rsidRDefault="0015161A" w:rsidP="0015161A">
      <w:pPr>
        <w:ind w:firstLine="709"/>
        <w:jc w:val="both"/>
        <w:rPr>
          <w:i/>
          <w:szCs w:val="28"/>
        </w:rPr>
      </w:pPr>
      <w:r w:rsidRPr="00AE004D">
        <w:rPr>
          <w:i/>
          <w:szCs w:val="28"/>
        </w:rPr>
        <w:t>Обеспечение электрической энергией, газом и паром; кондиционирование воздуха.</w:t>
      </w:r>
    </w:p>
    <w:p w:rsidR="0015161A" w:rsidRPr="00AE004D" w:rsidRDefault="0015161A" w:rsidP="0015161A">
      <w:pPr>
        <w:ind w:firstLine="709"/>
        <w:jc w:val="both"/>
        <w:rPr>
          <w:szCs w:val="28"/>
        </w:rPr>
      </w:pPr>
      <w:r w:rsidRPr="00AE004D">
        <w:rPr>
          <w:szCs w:val="28"/>
        </w:rPr>
        <w:t xml:space="preserve">Объем отгруженной продукции по виду экономической деятельности «Обеспечение электрической энергией, газом и паром; кондиционирование </w:t>
      </w:r>
      <w:r w:rsidR="00B55190">
        <w:rPr>
          <w:szCs w:val="28"/>
        </w:rPr>
        <w:t xml:space="preserve">                    </w:t>
      </w:r>
      <w:r w:rsidRPr="00AE004D">
        <w:rPr>
          <w:szCs w:val="28"/>
        </w:rPr>
        <w:t xml:space="preserve">воздуха» в сопоставимых ценах по крупным и средним предприятиям по оценке </w:t>
      </w:r>
      <w:r w:rsidRPr="00AE004D">
        <w:rPr>
          <w:szCs w:val="28"/>
        </w:rPr>
        <w:br/>
        <w:t xml:space="preserve">в 2021 году к уровню предыдущего года увеличится на 5,2% и составит </w:t>
      </w:r>
      <w:r w:rsidRPr="00AE004D">
        <w:rPr>
          <w:szCs w:val="28"/>
        </w:rPr>
        <w:br/>
        <w:t xml:space="preserve">80,8 млрд. рублей. </w:t>
      </w:r>
    </w:p>
    <w:p w:rsidR="0015161A" w:rsidRPr="00AE004D" w:rsidRDefault="0015161A" w:rsidP="0015161A">
      <w:pPr>
        <w:spacing w:line="120" w:lineRule="atLeast"/>
        <w:ind w:firstLine="709"/>
        <w:jc w:val="both"/>
        <w:rPr>
          <w:szCs w:val="28"/>
        </w:rPr>
      </w:pPr>
      <w:r w:rsidRPr="00AE004D">
        <w:rPr>
          <w:szCs w:val="28"/>
        </w:rPr>
        <w:t xml:space="preserve">Ведущими предприятиями отрасли являются акционерное общество </w:t>
      </w:r>
      <w:r w:rsidR="00B55190">
        <w:rPr>
          <w:szCs w:val="28"/>
        </w:rPr>
        <w:t xml:space="preserve">                     </w:t>
      </w:r>
      <w:r w:rsidRPr="00AE004D">
        <w:rPr>
          <w:szCs w:val="28"/>
        </w:rPr>
        <w:t xml:space="preserve">«Россети Тюмень», филиал публичного акционерного общества «ОГК-2» – «Сургутская ГРЭС-1» (далее – Сургутская ГРЭС-1), филиал публичного </w:t>
      </w:r>
      <w:r w:rsidRPr="00B55190">
        <w:rPr>
          <w:spacing w:val="-4"/>
          <w:szCs w:val="28"/>
        </w:rPr>
        <w:t>акционерного общества «Юнипро» «Сургутская ГРЭС-2» (далее – Сургутская ГРЭС-2),</w:t>
      </w:r>
      <w:r w:rsidRPr="00AE004D">
        <w:rPr>
          <w:szCs w:val="28"/>
        </w:rPr>
        <w:t xml:space="preserve"> </w:t>
      </w:r>
      <w:r w:rsidR="00B55190">
        <w:rPr>
          <w:szCs w:val="28"/>
        </w:rPr>
        <w:t>С</w:t>
      </w:r>
      <w:r w:rsidRPr="00AE004D">
        <w:rPr>
          <w:bCs/>
          <w:szCs w:val="28"/>
        </w:rPr>
        <w:t xml:space="preserve">ургутское городское муниципальное унитарное предприятие «Городские </w:t>
      </w:r>
      <w:r w:rsidR="00B55190">
        <w:rPr>
          <w:bCs/>
          <w:szCs w:val="28"/>
        </w:rPr>
        <w:t xml:space="preserve">                   </w:t>
      </w:r>
      <w:r w:rsidRPr="00AE004D">
        <w:rPr>
          <w:bCs/>
          <w:szCs w:val="28"/>
        </w:rPr>
        <w:t>тепловые сети».</w:t>
      </w:r>
    </w:p>
    <w:p w:rsidR="0015161A" w:rsidRPr="00AE004D" w:rsidRDefault="0015161A" w:rsidP="0015161A">
      <w:pPr>
        <w:ind w:firstLine="709"/>
        <w:jc w:val="both"/>
        <w:rPr>
          <w:szCs w:val="28"/>
        </w:rPr>
      </w:pPr>
      <w:r w:rsidRPr="00AE004D">
        <w:rPr>
          <w:szCs w:val="28"/>
        </w:rPr>
        <w:t xml:space="preserve">В 2021 году в энергетической сфере сохраняется тенденция к увеличению объемов производства, обусловленная диспетчерским графиком, рассчитанным по заявленной потребности и с учетом продолжительности ремонтов основного производственного оборудования на Сургутских ГРЭС. </w:t>
      </w:r>
    </w:p>
    <w:p w:rsidR="0015161A" w:rsidRPr="00AE004D" w:rsidRDefault="0015161A" w:rsidP="0015161A">
      <w:pPr>
        <w:ind w:firstLine="709"/>
        <w:jc w:val="both"/>
        <w:rPr>
          <w:szCs w:val="28"/>
        </w:rPr>
      </w:pPr>
      <w:r w:rsidRPr="00AE004D">
        <w:rPr>
          <w:szCs w:val="28"/>
        </w:rPr>
        <w:t xml:space="preserve">Отпуск теплоэнергии напрямую зависит от температуры наружного </w:t>
      </w:r>
      <w:r w:rsidR="00B55190">
        <w:rPr>
          <w:szCs w:val="28"/>
        </w:rPr>
        <w:t xml:space="preserve">                   </w:t>
      </w:r>
      <w:r w:rsidRPr="00AE004D">
        <w:rPr>
          <w:szCs w:val="28"/>
        </w:rPr>
        <w:t>воздуха. За счет более высокой температуры отпуск тепла в зимний период 2020/2021 года был ниже потребности в теплоэнергии за аналогичный период 2019/2020 годов.</w:t>
      </w:r>
    </w:p>
    <w:p w:rsidR="0015161A" w:rsidRPr="00AE004D" w:rsidRDefault="0015161A" w:rsidP="0015161A">
      <w:pPr>
        <w:ind w:firstLine="709"/>
        <w:jc w:val="both"/>
        <w:textAlignment w:val="baseline"/>
        <w:rPr>
          <w:szCs w:val="28"/>
        </w:rPr>
      </w:pPr>
      <w:r w:rsidRPr="00AE004D">
        <w:rPr>
          <w:szCs w:val="28"/>
        </w:rPr>
        <w:t xml:space="preserve">С 17.05.2021 Сургутская ГРЭС-2 начала подготовку к отопительному </w:t>
      </w:r>
      <w:r w:rsidR="00B55190">
        <w:rPr>
          <w:szCs w:val="28"/>
        </w:rPr>
        <w:t xml:space="preserve">                   </w:t>
      </w:r>
      <w:r w:rsidRPr="00AE004D">
        <w:rPr>
          <w:szCs w:val="28"/>
        </w:rPr>
        <w:t xml:space="preserve">сезону 2021/2022 годы. Ремонтные и профилактические работы планируется провести в </w:t>
      </w:r>
      <w:r w:rsidR="00B55190">
        <w:rPr>
          <w:szCs w:val="28"/>
        </w:rPr>
        <w:t>два</w:t>
      </w:r>
      <w:r w:rsidRPr="00AE004D">
        <w:rPr>
          <w:szCs w:val="28"/>
        </w:rPr>
        <w:t xml:space="preserve"> этапа. Выполнение запланированного объема ремонтов позволит обеспечить безаварийную работу оборудования в период отопительного сезона 2021/2022 годы.</w:t>
      </w:r>
    </w:p>
    <w:p w:rsidR="0015161A" w:rsidRPr="00AE004D" w:rsidRDefault="0015161A" w:rsidP="0015161A">
      <w:pPr>
        <w:ind w:firstLine="709"/>
        <w:jc w:val="both"/>
        <w:textAlignment w:val="baseline"/>
        <w:rPr>
          <w:szCs w:val="28"/>
        </w:rPr>
      </w:pPr>
      <w:r w:rsidRPr="00B55190">
        <w:rPr>
          <w:spacing w:val="-4"/>
          <w:szCs w:val="28"/>
        </w:rPr>
        <w:t xml:space="preserve">В 2021 году акционерное общество «Россети Тюмень» реализует следующие </w:t>
      </w:r>
      <w:r w:rsidRPr="00AE004D">
        <w:rPr>
          <w:szCs w:val="28"/>
        </w:rPr>
        <w:t>инвестиционные проекты:</w:t>
      </w:r>
    </w:p>
    <w:p w:rsidR="0015161A" w:rsidRPr="00AE004D" w:rsidRDefault="0015161A" w:rsidP="0015161A">
      <w:pPr>
        <w:ind w:firstLine="709"/>
        <w:jc w:val="both"/>
        <w:rPr>
          <w:szCs w:val="28"/>
        </w:rPr>
      </w:pPr>
      <w:r w:rsidRPr="00AE004D">
        <w:rPr>
          <w:szCs w:val="28"/>
        </w:rPr>
        <w:t xml:space="preserve">- новое строительство кабельной линии от ПС 110/6/6 кВ Шукшинская </w:t>
      </w:r>
      <w:r w:rsidRPr="00AE004D">
        <w:rPr>
          <w:szCs w:val="28"/>
        </w:rPr>
        <w:br/>
        <w:t>до КТП-6/0,4 кВ протяженностью 0,543 километров с увеличением трансформаторной мощности на 0,25 МВА;</w:t>
      </w:r>
    </w:p>
    <w:p w:rsidR="0015161A" w:rsidRPr="00AE004D" w:rsidRDefault="0015161A" w:rsidP="0015161A">
      <w:pPr>
        <w:ind w:firstLine="709"/>
        <w:jc w:val="both"/>
        <w:rPr>
          <w:szCs w:val="28"/>
        </w:rPr>
      </w:pPr>
      <w:r w:rsidRPr="00AE004D">
        <w:rPr>
          <w:szCs w:val="28"/>
        </w:rPr>
        <w:t xml:space="preserve">- новое строительство кабельной линии от ПС Энергетик до ТП-10 кВ </w:t>
      </w:r>
      <w:r w:rsidR="00B55190">
        <w:rPr>
          <w:szCs w:val="28"/>
        </w:rPr>
        <w:t xml:space="preserve">                </w:t>
      </w:r>
      <w:r w:rsidRPr="00AE004D">
        <w:rPr>
          <w:szCs w:val="28"/>
        </w:rPr>
        <w:t>Ледового Дворца протяженностью 1 километр;</w:t>
      </w:r>
    </w:p>
    <w:p w:rsidR="0015161A" w:rsidRPr="00AE004D" w:rsidRDefault="0015161A" w:rsidP="0015161A">
      <w:pPr>
        <w:ind w:firstLine="709"/>
        <w:jc w:val="both"/>
        <w:rPr>
          <w:szCs w:val="28"/>
        </w:rPr>
      </w:pPr>
      <w:r w:rsidRPr="00AE004D">
        <w:rPr>
          <w:szCs w:val="28"/>
        </w:rPr>
        <w:t>- реконструкция «ВЛ 110кВ Сургут-Строительная с отпайками</w:t>
      </w:r>
      <w:r w:rsidR="00B55190">
        <w:rPr>
          <w:szCs w:val="28"/>
        </w:rPr>
        <w:t xml:space="preserve"> </w:t>
      </w:r>
      <w:r w:rsidRPr="00AE004D">
        <w:rPr>
          <w:szCs w:val="28"/>
        </w:rPr>
        <w:br/>
        <w:t>на ПС Трансгаз, ПС Строительная, ПС Шукшинская, ПС Черный Мыс,</w:t>
      </w:r>
      <w:r w:rsidRPr="00AE004D">
        <w:rPr>
          <w:szCs w:val="28"/>
        </w:rPr>
        <w:br/>
        <w:t>ПС Олимпийская, ПС Энергетик, СП Импульс, ПС Геолог» протяженностью</w:t>
      </w:r>
      <w:r w:rsidRPr="00AE004D">
        <w:rPr>
          <w:szCs w:val="28"/>
        </w:rPr>
        <w:br/>
        <w:t>2х1 километров.</w:t>
      </w:r>
    </w:p>
    <w:p w:rsidR="0015161A" w:rsidRPr="00AE004D" w:rsidRDefault="0015161A" w:rsidP="0015161A">
      <w:pPr>
        <w:ind w:firstLine="709"/>
        <w:jc w:val="both"/>
      </w:pPr>
      <w:r w:rsidRPr="00AE004D">
        <w:rPr>
          <w:szCs w:val="28"/>
        </w:rPr>
        <w:t xml:space="preserve">Главными системными проблемами, сдерживающими развитие </w:t>
      </w:r>
      <w:r w:rsidRPr="00B55190">
        <w:rPr>
          <w:spacing w:val="-4"/>
          <w:szCs w:val="28"/>
        </w:rPr>
        <w:t>электроэнергетики, сохраняются высокий износ основных фондов, недостаточно высокая</w:t>
      </w:r>
      <w:r w:rsidRPr="00AE004D">
        <w:rPr>
          <w:szCs w:val="28"/>
        </w:rPr>
        <w:t xml:space="preserve"> экономическая эффективность отрасли, а также отсутствие конкурентного рынка тепла.</w:t>
      </w:r>
    </w:p>
    <w:p w:rsidR="0015161A" w:rsidRPr="00AE004D" w:rsidRDefault="0015161A" w:rsidP="0015161A">
      <w:pPr>
        <w:ind w:firstLine="709"/>
        <w:jc w:val="both"/>
        <w:rPr>
          <w:szCs w:val="28"/>
        </w:rPr>
      </w:pPr>
      <w:r w:rsidRPr="00AE004D">
        <w:rPr>
          <w:szCs w:val="28"/>
        </w:rPr>
        <w:t xml:space="preserve">В перспективе развитие энергетической отрасли будет направлено на обеспечение требуемого объема доступных рабочих мощностей с применением </w:t>
      </w:r>
      <w:r w:rsidR="00B55190">
        <w:rPr>
          <w:szCs w:val="28"/>
        </w:rPr>
        <w:t xml:space="preserve">                     </w:t>
      </w:r>
      <w:r w:rsidRPr="00AE004D">
        <w:rPr>
          <w:szCs w:val="28"/>
        </w:rPr>
        <w:t xml:space="preserve">передовых высокоэффективных технологий производства и управления, поддержание высокого уровня конкурентоспособности. </w:t>
      </w:r>
    </w:p>
    <w:p w:rsidR="0015161A" w:rsidRPr="00AE004D" w:rsidRDefault="0015161A" w:rsidP="0015161A">
      <w:pPr>
        <w:ind w:firstLine="709"/>
        <w:jc w:val="both"/>
        <w:rPr>
          <w:szCs w:val="28"/>
        </w:rPr>
      </w:pPr>
      <w:r w:rsidRPr="00AE004D">
        <w:rPr>
          <w:szCs w:val="28"/>
        </w:rPr>
        <w:t>В среднесрочном периоде основными направлениями развития энергетической отрасли определены:</w:t>
      </w:r>
    </w:p>
    <w:p w:rsidR="0015161A" w:rsidRPr="00AE004D" w:rsidRDefault="0015161A" w:rsidP="0015161A">
      <w:pPr>
        <w:ind w:firstLine="709"/>
        <w:jc w:val="both"/>
        <w:rPr>
          <w:szCs w:val="28"/>
        </w:rPr>
      </w:pPr>
      <w:r w:rsidRPr="00AE004D">
        <w:rPr>
          <w:szCs w:val="28"/>
        </w:rPr>
        <w:t>- ввод новых мощностей;</w:t>
      </w:r>
    </w:p>
    <w:p w:rsidR="0015161A" w:rsidRPr="00AE004D" w:rsidRDefault="0015161A" w:rsidP="0015161A">
      <w:pPr>
        <w:ind w:firstLine="709"/>
        <w:jc w:val="both"/>
        <w:rPr>
          <w:szCs w:val="28"/>
        </w:rPr>
      </w:pPr>
      <w:r w:rsidRPr="00AE004D">
        <w:rPr>
          <w:szCs w:val="28"/>
        </w:rPr>
        <w:t xml:space="preserve">- техническое перевооружение, реконструкция и модернизация действующего оборудования с заменой устаревших, выработавших ресурс элементов </w:t>
      </w:r>
      <w:r w:rsidR="00B55190">
        <w:rPr>
          <w:szCs w:val="28"/>
        </w:rPr>
        <w:t xml:space="preserve">                       </w:t>
      </w:r>
      <w:r w:rsidRPr="00AE004D">
        <w:rPr>
          <w:szCs w:val="28"/>
        </w:rPr>
        <w:t>и узлов с целью повышения его эффективности;</w:t>
      </w:r>
    </w:p>
    <w:p w:rsidR="0015161A" w:rsidRPr="00AE004D" w:rsidRDefault="0015161A" w:rsidP="0015161A">
      <w:pPr>
        <w:ind w:firstLine="709"/>
        <w:jc w:val="both"/>
        <w:rPr>
          <w:szCs w:val="28"/>
        </w:rPr>
      </w:pPr>
      <w:r w:rsidRPr="00AE004D">
        <w:rPr>
          <w:szCs w:val="28"/>
        </w:rPr>
        <w:t>- стабилизация динамики цен и тарифов на энергетических предприятиях города.</w:t>
      </w:r>
    </w:p>
    <w:p w:rsidR="0015161A" w:rsidRPr="00AE004D" w:rsidRDefault="0015161A" w:rsidP="0015161A">
      <w:pPr>
        <w:ind w:firstLine="709"/>
        <w:jc w:val="both"/>
        <w:textAlignment w:val="baseline"/>
        <w:rPr>
          <w:szCs w:val="28"/>
        </w:rPr>
      </w:pPr>
      <w:r w:rsidRPr="00AE004D">
        <w:rPr>
          <w:szCs w:val="28"/>
        </w:rPr>
        <w:t xml:space="preserve">В среднесрочной перспективе продолжится работа по повышению доступности технологического присоединения к электрическим сетям и реализации </w:t>
      </w:r>
      <w:r w:rsidR="00B55190">
        <w:rPr>
          <w:szCs w:val="28"/>
        </w:rPr>
        <w:t xml:space="preserve">                    </w:t>
      </w:r>
      <w:r w:rsidRPr="00AE004D">
        <w:rPr>
          <w:szCs w:val="28"/>
        </w:rPr>
        <w:t xml:space="preserve">мероприятий инвестиционных программ предприятий энергетической отрасли. </w:t>
      </w:r>
    </w:p>
    <w:p w:rsidR="0015161A" w:rsidRPr="00AE004D" w:rsidRDefault="0015161A" w:rsidP="0015161A">
      <w:pPr>
        <w:ind w:firstLine="709"/>
        <w:jc w:val="both"/>
        <w:textAlignment w:val="baseline"/>
        <w:rPr>
          <w:szCs w:val="28"/>
        </w:rPr>
      </w:pPr>
      <w:r w:rsidRPr="00AE004D">
        <w:rPr>
          <w:szCs w:val="28"/>
        </w:rPr>
        <w:t>На Сургутской ГРЭС-2 в соответствии с</w:t>
      </w:r>
      <w:r w:rsidRPr="00AE004D">
        <w:rPr>
          <w:szCs w:val="28"/>
          <w:shd w:val="clear" w:color="auto" w:fill="FFFFFF"/>
        </w:rPr>
        <w:t xml:space="preserve"> постановлением Правительства Российской Федерации от 25.01.2019 № 43 «О проведении отборов проектов </w:t>
      </w:r>
      <w:r w:rsidR="00B55190">
        <w:rPr>
          <w:szCs w:val="28"/>
          <w:shd w:val="clear" w:color="auto" w:fill="FFFFFF"/>
        </w:rPr>
        <w:t xml:space="preserve">                  </w:t>
      </w:r>
      <w:r w:rsidRPr="00AE004D">
        <w:rPr>
          <w:szCs w:val="28"/>
          <w:shd w:val="clear" w:color="auto" w:fill="FFFFFF"/>
        </w:rPr>
        <w:t>модернизации генерирующих объектов тепловых электростанций»</w:t>
      </w:r>
      <w:r w:rsidRPr="00AE004D">
        <w:rPr>
          <w:szCs w:val="28"/>
        </w:rPr>
        <w:t xml:space="preserve"> проводится масштабная модернизация, рассчитанная на 5 лет.</w:t>
      </w:r>
    </w:p>
    <w:p w:rsidR="0015161A" w:rsidRPr="00B55190" w:rsidRDefault="0015161A" w:rsidP="0015161A">
      <w:pPr>
        <w:autoSpaceDE w:val="0"/>
        <w:autoSpaceDN w:val="0"/>
        <w:adjustRightInd w:val="0"/>
        <w:ind w:firstLine="709"/>
        <w:jc w:val="both"/>
        <w:rPr>
          <w:spacing w:val="-4"/>
          <w:szCs w:val="28"/>
        </w:rPr>
      </w:pPr>
      <w:r w:rsidRPr="00AE004D">
        <w:rPr>
          <w:szCs w:val="28"/>
          <w:shd w:val="clear" w:color="auto" w:fill="FFFFFF"/>
        </w:rPr>
        <w:t>В целом п</w:t>
      </w:r>
      <w:r w:rsidRPr="00AE004D">
        <w:rPr>
          <w:szCs w:val="28"/>
        </w:rPr>
        <w:t xml:space="preserve">роект модернизации предусматривает полную замену ресурсоопределяющих узлов паровых турбин, замену турбогенераторов со вспомогательными генераторами, системами возбуждения, токопроводов, общеблочных </w:t>
      </w:r>
      <w:r w:rsidRPr="00B55190">
        <w:rPr>
          <w:spacing w:val="-4"/>
          <w:szCs w:val="28"/>
        </w:rPr>
        <w:t>систем релейной защиты, автоматики на 4 энергоблоках. В итоге на электростанции</w:t>
      </w:r>
      <w:r w:rsidRPr="00AE004D">
        <w:rPr>
          <w:szCs w:val="28"/>
        </w:rPr>
        <w:t xml:space="preserve"> </w:t>
      </w:r>
      <w:r w:rsidRPr="00B55190">
        <w:rPr>
          <w:spacing w:val="-4"/>
          <w:szCs w:val="28"/>
        </w:rPr>
        <w:t xml:space="preserve">повысится надежность, увеличится мощность каждого энергоблока на 20 мегаватт. </w:t>
      </w:r>
    </w:p>
    <w:p w:rsidR="0015161A" w:rsidRPr="00AE004D" w:rsidRDefault="0015161A" w:rsidP="0015161A">
      <w:pPr>
        <w:autoSpaceDE w:val="0"/>
        <w:autoSpaceDN w:val="0"/>
        <w:adjustRightInd w:val="0"/>
        <w:ind w:firstLine="709"/>
        <w:jc w:val="both"/>
        <w:rPr>
          <w:szCs w:val="28"/>
        </w:rPr>
      </w:pPr>
      <w:r w:rsidRPr="00AE004D">
        <w:rPr>
          <w:szCs w:val="28"/>
        </w:rPr>
        <w:t xml:space="preserve">Наиболее значимыми инвестиционными направлениями, реализуемыми </w:t>
      </w:r>
      <w:r w:rsidRPr="00B55190">
        <w:rPr>
          <w:spacing w:val="-6"/>
          <w:szCs w:val="28"/>
        </w:rPr>
        <w:t xml:space="preserve">ГРЭС-1, на 2022 </w:t>
      </w:r>
      <w:r w:rsidR="00B55190">
        <w:rPr>
          <w:spacing w:val="-6"/>
          <w:szCs w:val="28"/>
        </w:rPr>
        <w:t>–</w:t>
      </w:r>
      <w:r w:rsidRPr="00B55190">
        <w:rPr>
          <w:spacing w:val="-6"/>
          <w:szCs w:val="28"/>
        </w:rPr>
        <w:t xml:space="preserve"> 2024 годы являются техническое перевооружение, реконструкция</w:t>
      </w:r>
      <w:r w:rsidRPr="00AE004D">
        <w:rPr>
          <w:szCs w:val="28"/>
        </w:rPr>
        <w:t xml:space="preserve"> и модернизация действующего оборудования с заменой устаревших и выработавших свой ресурс элементов и узлов.</w:t>
      </w:r>
    </w:p>
    <w:p w:rsidR="0015161A" w:rsidRPr="00AE004D" w:rsidRDefault="0015161A" w:rsidP="0015161A">
      <w:pPr>
        <w:autoSpaceDE w:val="0"/>
        <w:autoSpaceDN w:val="0"/>
        <w:adjustRightInd w:val="0"/>
        <w:ind w:firstLine="709"/>
        <w:jc w:val="both"/>
        <w:rPr>
          <w:szCs w:val="28"/>
        </w:rPr>
      </w:pPr>
      <w:r w:rsidRPr="00AE004D">
        <w:rPr>
          <w:szCs w:val="28"/>
        </w:rPr>
        <w:t>Акционерным обществом</w:t>
      </w:r>
      <w:r w:rsidR="00B55190">
        <w:rPr>
          <w:szCs w:val="28"/>
        </w:rPr>
        <w:t xml:space="preserve"> </w:t>
      </w:r>
      <w:r w:rsidRPr="00AE004D">
        <w:rPr>
          <w:szCs w:val="28"/>
        </w:rPr>
        <w:t xml:space="preserve">«Россети Тюмень» на территории города будут реализованы следующие мероприятия: </w:t>
      </w:r>
    </w:p>
    <w:p w:rsidR="0015161A" w:rsidRPr="00AE004D" w:rsidRDefault="0015161A" w:rsidP="0015161A">
      <w:pPr>
        <w:ind w:firstLine="709"/>
        <w:jc w:val="both"/>
        <w:rPr>
          <w:szCs w:val="28"/>
        </w:rPr>
      </w:pPr>
      <w:r w:rsidRPr="00AE004D">
        <w:rPr>
          <w:szCs w:val="28"/>
        </w:rPr>
        <w:t xml:space="preserve">- новое строительство кабельной линии протяженностью 25,6 километра </w:t>
      </w:r>
      <w:r w:rsidRPr="00AE004D">
        <w:rPr>
          <w:szCs w:val="28"/>
        </w:rPr>
        <w:br/>
        <w:t>с увеличением трансформаторной мощности на 4,5 МВА;</w:t>
      </w:r>
    </w:p>
    <w:p w:rsidR="0015161A" w:rsidRPr="00AE004D" w:rsidRDefault="0015161A" w:rsidP="0015161A">
      <w:pPr>
        <w:ind w:firstLine="709"/>
        <w:jc w:val="both"/>
        <w:rPr>
          <w:szCs w:val="28"/>
        </w:rPr>
      </w:pPr>
      <w:r w:rsidRPr="00AE004D">
        <w:rPr>
          <w:szCs w:val="28"/>
        </w:rPr>
        <w:t>- реконструкция распределительного пункта ТП-10/0,4 «Тюменьэнерго»;</w:t>
      </w:r>
    </w:p>
    <w:p w:rsidR="0015161A" w:rsidRPr="00AE004D" w:rsidRDefault="0015161A" w:rsidP="0015161A">
      <w:pPr>
        <w:ind w:firstLine="709"/>
        <w:jc w:val="both"/>
        <w:rPr>
          <w:szCs w:val="28"/>
        </w:rPr>
      </w:pPr>
      <w:r w:rsidRPr="00AE004D">
        <w:rPr>
          <w:szCs w:val="28"/>
        </w:rPr>
        <w:t>- в целях исполнения антитеррористического законодательства планируется провести реконструкцию периметрального ограждения и установить технические средства охраны на 5 объектах предприятия;</w:t>
      </w:r>
    </w:p>
    <w:p w:rsidR="0015161A" w:rsidRPr="00AE004D" w:rsidRDefault="0015161A" w:rsidP="0015161A">
      <w:pPr>
        <w:ind w:firstLine="709"/>
        <w:jc w:val="both"/>
        <w:rPr>
          <w:szCs w:val="28"/>
        </w:rPr>
      </w:pPr>
      <w:r w:rsidRPr="00AE004D">
        <w:rPr>
          <w:szCs w:val="28"/>
        </w:rPr>
        <w:t xml:space="preserve">- в рамках обеспечения надежного электроснабжения центральной части города запланирована модернизация трансформаторов, </w:t>
      </w:r>
      <w:r w:rsidRPr="00AE004D">
        <w:rPr>
          <w:bCs/>
          <w:szCs w:val="28"/>
          <w:shd w:val="clear" w:color="auto" w:fill="FFFFFF"/>
        </w:rPr>
        <w:t xml:space="preserve">автоматизированных </w:t>
      </w:r>
      <w:r w:rsidR="00B55190">
        <w:rPr>
          <w:bCs/>
          <w:szCs w:val="28"/>
          <w:shd w:val="clear" w:color="auto" w:fill="FFFFFF"/>
        </w:rPr>
        <w:t xml:space="preserve">                 </w:t>
      </w:r>
      <w:r w:rsidRPr="00AE004D">
        <w:rPr>
          <w:bCs/>
          <w:szCs w:val="28"/>
          <w:shd w:val="clear" w:color="auto" w:fill="FFFFFF"/>
        </w:rPr>
        <w:t>систем управления</w:t>
      </w:r>
      <w:r w:rsidRPr="00AE004D">
        <w:rPr>
          <w:szCs w:val="28"/>
          <w:shd w:val="clear" w:color="auto" w:fill="FFFFFF"/>
        </w:rPr>
        <w:t xml:space="preserve"> </w:t>
      </w:r>
      <w:r w:rsidRPr="00AE004D">
        <w:rPr>
          <w:bCs/>
          <w:szCs w:val="28"/>
          <w:shd w:val="clear" w:color="auto" w:fill="FFFFFF"/>
        </w:rPr>
        <w:t xml:space="preserve">технологическим </w:t>
      </w:r>
      <w:r w:rsidRPr="00AE004D">
        <w:rPr>
          <w:szCs w:val="28"/>
          <w:shd w:val="clear" w:color="auto" w:fill="FFFFFF"/>
        </w:rPr>
        <w:t>процессом, а</w:t>
      </w:r>
      <w:r w:rsidRPr="00AE004D">
        <w:rPr>
          <w:szCs w:val="28"/>
        </w:rPr>
        <w:t xml:space="preserve">втоматизированных </w:t>
      </w:r>
      <w:r w:rsidRPr="00B55190">
        <w:rPr>
          <w:spacing w:val="-4"/>
          <w:szCs w:val="28"/>
        </w:rPr>
        <w:t>информационно-измерительных систем коммерческого учета электроэнергии на ПС 110 кВ</w:t>
      </w:r>
      <w:r w:rsidRPr="00AE004D">
        <w:rPr>
          <w:szCs w:val="28"/>
        </w:rPr>
        <w:t xml:space="preserve"> Северная.</w:t>
      </w:r>
    </w:p>
    <w:p w:rsidR="0015161A" w:rsidRPr="00AE004D" w:rsidRDefault="0015161A" w:rsidP="0015161A">
      <w:pPr>
        <w:ind w:firstLine="709"/>
        <w:jc w:val="both"/>
        <w:rPr>
          <w:szCs w:val="28"/>
        </w:rPr>
      </w:pPr>
      <w:r w:rsidRPr="00AE004D">
        <w:rPr>
          <w:szCs w:val="28"/>
        </w:rPr>
        <w:t xml:space="preserve">Кроме того, акционерным обществом реализуется программа «Цифровая трансформация АО «Россети Тюмень», основные мероприятия которой направлены на совершенствование системы обслуживания потребителей, создание </w:t>
      </w:r>
      <w:r w:rsidR="00B55190">
        <w:rPr>
          <w:szCs w:val="28"/>
        </w:rPr>
        <w:t xml:space="preserve">                     </w:t>
      </w:r>
      <w:r w:rsidRPr="00AE004D">
        <w:rPr>
          <w:szCs w:val="28"/>
        </w:rPr>
        <w:t xml:space="preserve">системы обнаружения и предотвращения вторжений, создание конфигурации </w:t>
      </w:r>
      <w:r w:rsidR="00B55190">
        <w:rPr>
          <w:szCs w:val="28"/>
        </w:rPr>
        <w:t xml:space="preserve">            </w:t>
      </w:r>
      <w:r w:rsidRPr="00AE004D">
        <w:rPr>
          <w:szCs w:val="28"/>
        </w:rPr>
        <w:t xml:space="preserve">автоматизированной системы по управлению энергосбережением и повышению энергоэффективности. </w:t>
      </w:r>
    </w:p>
    <w:p w:rsidR="0015161A" w:rsidRPr="00AE004D" w:rsidRDefault="0015161A" w:rsidP="0015161A">
      <w:pPr>
        <w:ind w:firstLine="709"/>
        <w:jc w:val="both"/>
        <w:rPr>
          <w:szCs w:val="28"/>
        </w:rPr>
      </w:pPr>
      <w:r w:rsidRPr="00AE004D">
        <w:rPr>
          <w:szCs w:val="28"/>
        </w:rPr>
        <w:t xml:space="preserve">В 2024 году объем продукции, произведенной крупными и средними предприятиями энергетической отрасли, по консервативному и базовому вариантам прогноза составит 96 и 98,1 млрд. рублей соответственно, в сопоставимых ценах к уровню 2021 года – 105,5 и 107,8%, производство электроэнергии </w:t>
      </w:r>
      <w:r w:rsidR="00B55190">
        <w:rPr>
          <w:szCs w:val="28"/>
        </w:rPr>
        <w:t>достигнет 48,1 и 49,2 млрд. кВт</w:t>
      </w:r>
      <w:r w:rsidRPr="00AE004D">
        <w:rPr>
          <w:szCs w:val="28"/>
        </w:rPr>
        <w:t xml:space="preserve">-час, теплоэнергии – 3,4 и 3,5 млн. Гкал. Для потребителей тарифы на энергоносители по консервативному и базовому вариантам прогноза за 2022 -2024 годы возрастут </w:t>
      </w:r>
      <w:r w:rsidRPr="00AE004D">
        <w:rPr>
          <w:spacing w:val="-4"/>
          <w:szCs w:val="28"/>
        </w:rPr>
        <w:t>на 12,5%.</w:t>
      </w:r>
    </w:p>
    <w:p w:rsidR="0015161A" w:rsidRPr="00AE004D" w:rsidRDefault="0015161A" w:rsidP="0015161A">
      <w:pPr>
        <w:ind w:firstLine="709"/>
        <w:jc w:val="both"/>
        <w:rPr>
          <w:i/>
          <w:szCs w:val="28"/>
        </w:rPr>
      </w:pPr>
      <w:r w:rsidRPr="00AE004D">
        <w:rPr>
          <w:i/>
          <w:szCs w:val="28"/>
        </w:rPr>
        <w:t xml:space="preserve">Водоснабжение; водоотведение, организация сбора и утилизации </w:t>
      </w:r>
      <w:r w:rsidR="00B55190">
        <w:rPr>
          <w:i/>
          <w:szCs w:val="28"/>
        </w:rPr>
        <w:t xml:space="preserve">                             </w:t>
      </w:r>
      <w:r w:rsidRPr="00AE004D">
        <w:rPr>
          <w:i/>
          <w:szCs w:val="28"/>
        </w:rPr>
        <w:t>отходов, деятельность по ликвидации загрязнений.</w:t>
      </w:r>
    </w:p>
    <w:p w:rsidR="0015161A" w:rsidRPr="00AE004D" w:rsidRDefault="0015161A" w:rsidP="0015161A">
      <w:pPr>
        <w:ind w:firstLine="709"/>
        <w:jc w:val="both"/>
        <w:rPr>
          <w:szCs w:val="28"/>
        </w:rPr>
      </w:pPr>
      <w:r w:rsidRPr="00AE004D">
        <w:rPr>
          <w:szCs w:val="28"/>
        </w:rPr>
        <w:t xml:space="preserve">По виду экономической деятельности «Водоснабжение; водоотведение, </w:t>
      </w:r>
      <w:r w:rsidRPr="00B55190">
        <w:rPr>
          <w:spacing w:val="-6"/>
          <w:szCs w:val="28"/>
        </w:rPr>
        <w:t>организация сбора и утилизации отходов, деятельность по ликвидации загрязнений»</w:t>
      </w:r>
      <w:r w:rsidRPr="00AE004D">
        <w:rPr>
          <w:szCs w:val="28"/>
        </w:rPr>
        <w:t xml:space="preserve"> объем отгруженной продукции в сопоставимых ценах по крупным и средним предприятиям по оценке в 2021 году к уровню 2020 года увеличится на 1,1% </w:t>
      </w:r>
      <w:r w:rsidR="00B55190">
        <w:rPr>
          <w:szCs w:val="28"/>
        </w:rPr>
        <w:t xml:space="preserve">                        </w:t>
      </w:r>
      <w:r w:rsidRPr="00AE004D">
        <w:rPr>
          <w:szCs w:val="28"/>
        </w:rPr>
        <w:t>и составит 3,5 млрд. рублей.</w:t>
      </w:r>
    </w:p>
    <w:p w:rsidR="0015161A" w:rsidRPr="00AE004D" w:rsidRDefault="0015161A" w:rsidP="0015161A">
      <w:pPr>
        <w:ind w:firstLine="709"/>
        <w:jc w:val="both"/>
        <w:rPr>
          <w:szCs w:val="28"/>
          <w:shd w:val="clear" w:color="auto" w:fill="FFFFFF"/>
        </w:rPr>
      </w:pPr>
      <w:r w:rsidRPr="00AE004D">
        <w:rPr>
          <w:szCs w:val="28"/>
        </w:rPr>
        <w:t xml:space="preserve">Рост объемов </w:t>
      </w:r>
      <w:r w:rsidRPr="00AE004D">
        <w:rPr>
          <w:szCs w:val="28"/>
          <w:shd w:val="clear" w:color="auto" w:fill="FFFFFF"/>
        </w:rPr>
        <w:t>обусловлен увеличением потребления данных услуг населением на фоне пандемии в целях профилактики распространения инфекции.</w:t>
      </w:r>
    </w:p>
    <w:p w:rsidR="0015161A" w:rsidRPr="00AE004D" w:rsidRDefault="0015161A" w:rsidP="0015161A">
      <w:pPr>
        <w:ind w:firstLine="709"/>
        <w:jc w:val="both"/>
        <w:rPr>
          <w:szCs w:val="28"/>
        </w:rPr>
      </w:pPr>
      <w:r w:rsidRPr="00AE004D">
        <w:rPr>
          <w:szCs w:val="28"/>
        </w:rPr>
        <w:t xml:space="preserve">Около 60% объемов оказанных услуг водоснабжения, водоотведения, </w:t>
      </w:r>
      <w:r w:rsidR="00B55190">
        <w:rPr>
          <w:szCs w:val="28"/>
        </w:rPr>
        <w:t xml:space="preserve">                </w:t>
      </w:r>
      <w:r w:rsidRPr="00B55190">
        <w:rPr>
          <w:spacing w:val="-4"/>
          <w:szCs w:val="28"/>
        </w:rPr>
        <w:t>организации сбора и утилизации отходов, деятельности по ликвидации загрязнений</w:t>
      </w:r>
      <w:r w:rsidRPr="00AE004D">
        <w:rPr>
          <w:szCs w:val="28"/>
        </w:rPr>
        <w:t xml:space="preserve"> приходится на </w:t>
      </w:r>
      <w:r w:rsidR="00B55190">
        <w:rPr>
          <w:szCs w:val="28"/>
        </w:rPr>
        <w:t>С</w:t>
      </w:r>
      <w:r w:rsidRPr="00AE004D">
        <w:rPr>
          <w:szCs w:val="28"/>
        </w:rPr>
        <w:t>ургутское городское муниципальное унитарное предприятие «Горводоканал» (далее – СГМУП «Горводоканал»).</w:t>
      </w:r>
    </w:p>
    <w:p w:rsidR="0015161A" w:rsidRPr="00AE004D" w:rsidRDefault="0015161A" w:rsidP="0015161A">
      <w:pPr>
        <w:ind w:firstLine="709"/>
        <w:jc w:val="both"/>
        <w:rPr>
          <w:szCs w:val="28"/>
        </w:rPr>
      </w:pPr>
      <w:r w:rsidRPr="00AE004D">
        <w:rPr>
          <w:szCs w:val="28"/>
          <w:shd w:val="clear" w:color="auto" w:fill="FFFFFF"/>
        </w:rPr>
        <w:t xml:space="preserve">В связи с кризисными явлениями в экономике на фоне пандемии и введением частичных ограничений в работу предприятий сферы услуг, торговли, </w:t>
      </w:r>
      <w:r w:rsidR="00B55190">
        <w:rPr>
          <w:szCs w:val="28"/>
          <w:shd w:val="clear" w:color="auto" w:fill="FFFFFF"/>
        </w:rPr>
        <w:t xml:space="preserve">                   </w:t>
      </w:r>
      <w:r w:rsidRPr="00AE004D">
        <w:rPr>
          <w:szCs w:val="28"/>
          <w:shd w:val="clear" w:color="auto" w:fill="FFFFFF"/>
        </w:rPr>
        <w:t xml:space="preserve">общественного питания, бюджетных организаций </w:t>
      </w:r>
      <w:r w:rsidRPr="00AE004D">
        <w:rPr>
          <w:szCs w:val="28"/>
        </w:rPr>
        <w:t xml:space="preserve">в 2021 году сургутским городским муниципальным унитарным предприятием «Горводоканал» прогнозируется незначительное снижение объемов оказания услуг по водоснабжению </w:t>
      </w:r>
      <w:r w:rsidR="00B55190">
        <w:rPr>
          <w:szCs w:val="28"/>
        </w:rPr>
        <w:t xml:space="preserve">                              </w:t>
      </w:r>
      <w:r w:rsidRPr="00AE004D">
        <w:rPr>
          <w:szCs w:val="28"/>
        </w:rPr>
        <w:t>и водоотведению по сравнению с предыдущим годом на 0,5%.</w:t>
      </w:r>
    </w:p>
    <w:p w:rsidR="0015161A" w:rsidRPr="00AE004D" w:rsidRDefault="0015161A" w:rsidP="0015161A">
      <w:pPr>
        <w:pStyle w:val="25"/>
        <w:spacing w:after="0" w:line="240" w:lineRule="auto"/>
        <w:ind w:left="0" w:firstLine="709"/>
        <w:jc w:val="both"/>
        <w:rPr>
          <w:sz w:val="28"/>
          <w:szCs w:val="28"/>
        </w:rPr>
      </w:pPr>
      <w:r w:rsidRPr="00AE004D">
        <w:rPr>
          <w:sz w:val="28"/>
          <w:szCs w:val="28"/>
        </w:rPr>
        <w:t xml:space="preserve">В среднесрочной перспективе продолжится реализация основных направлений развития данной сферы деятельности, направленных на обеспечение </w:t>
      </w:r>
      <w:r w:rsidR="00B55190">
        <w:rPr>
          <w:sz w:val="28"/>
          <w:szCs w:val="28"/>
        </w:rPr>
        <w:t xml:space="preserve">                  </w:t>
      </w:r>
      <w:r w:rsidRPr="00AE004D">
        <w:rPr>
          <w:sz w:val="28"/>
          <w:szCs w:val="28"/>
        </w:rPr>
        <w:t>бесперебойной подачи воды потребителям, повышение надежности и обеспе</w:t>
      </w:r>
      <w:r w:rsidR="00B55190">
        <w:rPr>
          <w:sz w:val="28"/>
          <w:szCs w:val="28"/>
        </w:rPr>
        <w:t xml:space="preserve">-                 </w:t>
      </w:r>
      <w:r w:rsidRPr="00AE004D">
        <w:rPr>
          <w:sz w:val="28"/>
          <w:szCs w:val="28"/>
        </w:rPr>
        <w:t xml:space="preserve">чение бесперебойной работы объектов водоотведения, улучшение качества </w:t>
      </w:r>
      <w:r w:rsidR="00B55190">
        <w:rPr>
          <w:sz w:val="28"/>
          <w:szCs w:val="28"/>
        </w:rPr>
        <w:t xml:space="preserve">                  </w:t>
      </w:r>
      <w:r w:rsidRPr="00AE004D">
        <w:rPr>
          <w:sz w:val="28"/>
          <w:szCs w:val="28"/>
        </w:rPr>
        <w:t xml:space="preserve">обслуживания, обеспечение возможности подключения строящихся объектов </w:t>
      </w:r>
      <w:r w:rsidR="00B55190">
        <w:rPr>
          <w:sz w:val="28"/>
          <w:szCs w:val="28"/>
        </w:rPr>
        <w:t xml:space="preserve">                      </w:t>
      </w:r>
      <w:r w:rsidRPr="00AE004D">
        <w:rPr>
          <w:sz w:val="28"/>
          <w:szCs w:val="28"/>
        </w:rPr>
        <w:t xml:space="preserve">к системам водоснабжения и водоотведения при гарантированном объеме заявленной мощности, экономия ресурсов, уменьшение техногенного воздействия </w:t>
      </w:r>
      <w:r w:rsidR="00B55190">
        <w:rPr>
          <w:sz w:val="28"/>
          <w:szCs w:val="28"/>
        </w:rPr>
        <w:t xml:space="preserve">                          </w:t>
      </w:r>
      <w:r w:rsidRPr="00AE004D">
        <w:rPr>
          <w:sz w:val="28"/>
          <w:szCs w:val="28"/>
        </w:rPr>
        <w:t xml:space="preserve">на окружающую среду. </w:t>
      </w:r>
    </w:p>
    <w:p w:rsidR="0015161A" w:rsidRPr="00AE004D" w:rsidRDefault="0015161A" w:rsidP="0015161A">
      <w:pPr>
        <w:ind w:firstLine="709"/>
        <w:jc w:val="both"/>
        <w:rPr>
          <w:szCs w:val="28"/>
        </w:rPr>
      </w:pPr>
      <w:r w:rsidRPr="00B55190">
        <w:rPr>
          <w:bCs/>
          <w:spacing w:val="-4"/>
          <w:szCs w:val="28"/>
        </w:rPr>
        <w:t>СГМУП</w:t>
      </w:r>
      <w:r w:rsidRPr="00B55190">
        <w:rPr>
          <w:spacing w:val="-4"/>
          <w:szCs w:val="28"/>
        </w:rPr>
        <w:t xml:space="preserve"> «Горводоканал» в рамках инвестиционной программы предприятия </w:t>
      </w:r>
      <w:r w:rsidRPr="00AE004D">
        <w:rPr>
          <w:szCs w:val="28"/>
        </w:rPr>
        <w:t>в среднесрочном периоде планируется:</w:t>
      </w:r>
    </w:p>
    <w:p w:rsidR="0015161A" w:rsidRPr="00AE004D" w:rsidRDefault="0015161A" w:rsidP="0015161A">
      <w:pPr>
        <w:ind w:firstLine="709"/>
        <w:jc w:val="both"/>
        <w:rPr>
          <w:szCs w:val="28"/>
        </w:rPr>
      </w:pPr>
      <w:r w:rsidRPr="00AE004D">
        <w:rPr>
          <w:szCs w:val="28"/>
        </w:rPr>
        <w:t>- подключение новых объектов к централизованным системам водоснабжения и водоотведения;</w:t>
      </w:r>
    </w:p>
    <w:p w:rsidR="0015161A" w:rsidRPr="00AE004D" w:rsidRDefault="0015161A" w:rsidP="0015161A">
      <w:pPr>
        <w:ind w:firstLine="709"/>
        <w:jc w:val="both"/>
        <w:rPr>
          <w:szCs w:val="28"/>
        </w:rPr>
      </w:pPr>
      <w:r w:rsidRPr="00AE004D">
        <w:rPr>
          <w:szCs w:val="28"/>
        </w:rPr>
        <w:t xml:space="preserve">- реконструкция и строительство сетей водоснабжения и водоотведения </w:t>
      </w:r>
      <w:r w:rsidRPr="00AE004D">
        <w:rPr>
          <w:szCs w:val="28"/>
        </w:rPr>
        <w:br/>
        <w:t>в среднем за год от 5,1 до 7,1 километров;</w:t>
      </w:r>
    </w:p>
    <w:p w:rsidR="0015161A" w:rsidRPr="00AE004D" w:rsidRDefault="0015161A" w:rsidP="0015161A">
      <w:pPr>
        <w:ind w:firstLine="709"/>
        <w:jc w:val="both"/>
        <w:rPr>
          <w:szCs w:val="28"/>
        </w:rPr>
      </w:pPr>
      <w:r w:rsidRPr="00AE004D">
        <w:rPr>
          <w:szCs w:val="28"/>
        </w:rPr>
        <w:t xml:space="preserve">- проведение работ на 2 </w:t>
      </w:r>
      <w:r w:rsidR="00B55190">
        <w:rPr>
          <w:szCs w:val="28"/>
        </w:rPr>
        <w:t>–</w:t>
      </w:r>
      <w:r w:rsidRPr="00AE004D">
        <w:rPr>
          <w:szCs w:val="28"/>
        </w:rPr>
        <w:t xml:space="preserve"> 3 объектах очистных сооружений ежегодно;</w:t>
      </w:r>
    </w:p>
    <w:p w:rsidR="0015161A" w:rsidRPr="00AE004D" w:rsidRDefault="0015161A" w:rsidP="0015161A">
      <w:pPr>
        <w:ind w:firstLine="709"/>
        <w:jc w:val="both"/>
        <w:rPr>
          <w:szCs w:val="28"/>
        </w:rPr>
      </w:pPr>
      <w:r w:rsidRPr="00AE004D">
        <w:rPr>
          <w:szCs w:val="28"/>
        </w:rPr>
        <w:t xml:space="preserve">- проведение работ на 2 </w:t>
      </w:r>
      <w:r w:rsidR="00B55190">
        <w:rPr>
          <w:szCs w:val="28"/>
        </w:rPr>
        <w:t>–</w:t>
      </w:r>
      <w:r w:rsidRPr="00AE004D">
        <w:rPr>
          <w:szCs w:val="28"/>
        </w:rPr>
        <w:t xml:space="preserve"> 3 объектах компрессорных насосных станций ежегодно;</w:t>
      </w:r>
    </w:p>
    <w:p w:rsidR="0015161A" w:rsidRPr="00AE004D" w:rsidRDefault="0015161A" w:rsidP="0015161A">
      <w:pPr>
        <w:ind w:firstLine="709"/>
        <w:jc w:val="both"/>
        <w:rPr>
          <w:szCs w:val="28"/>
        </w:rPr>
      </w:pPr>
      <w:r w:rsidRPr="00AE004D">
        <w:rPr>
          <w:szCs w:val="28"/>
        </w:rPr>
        <w:t xml:space="preserve">- реконструкция и капитальный ремонт на 2 </w:t>
      </w:r>
      <w:r w:rsidR="00B55190">
        <w:rPr>
          <w:szCs w:val="28"/>
        </w:rPr>
        <w:t>–</w:t>
      </w:r>
      <w:r w:rsidRPr="00AE004D">
        <w:rPr>
          <w:szCs w:val="28"/>
        </w:rPr>
        <w:t xml:space="preserve"> 3 объектах водозаборных </w:t>
      </w:r>
      <w:r w:rsidR="00B55190">
        <w:rPr>
          <w:szCs w:val="28"/>
        </w:rPr>
        <w:t xml:space="preserve">              </w:t>
      </w:r>
      <w:r w:rsidRPr="00AE004D">
        <w:rPr>
          <w:szCs w:val="28"/>
        </w:rPr>
        <w:t>сооружений ежегодно;</w:t>
      </w:r>
    </w:p>
    <w:p w:rsidR="0015161A" w:rsidRPr="00AE004D" w:rsidRDefault="0015161A" w:rsidP="0015161A">
      <w:pPr>
        <w:ind w:firstLine="709"/>
        <w:jc w:val="both"/>
        <w:rPr>
          <w:szCs w:val="28"/>
        </w:rPr>
      </w:pPr>
      <w:r w:rsidRPr="00AE004D">
        <w:rPr>
          <w:szCs w:val="28"/>
        </w:rPr>
        <w:t>- перебуривание скважин на водозаборах;</w:t>
      </w:r>
    </w:p>
    <w:p w:rsidR="0015161A" w:rsidRPr="00AE004D" w:rsidRDefault="0015161A" w:rsidP="0015161A">
      <w:pPr>
        <w:ind w:firstLine="709"/>
        <w:jc w:val="both"/>
        <w:rPr>
          <w:szCs w:val="28"/>
        </w:rPr>
      </w:pPr>
      <w:r w:rsidRPr="00AE004D">
        <w:rPr>
          <w:szCs w:val="28"/>
        </w:rPr>
        <w:t>- замена на</w:t>
      </w:r>
      <w:r w:rsidR="00892ED0">
        <w:rPr>
          <w:szCs w:val="28"/>
        </w:rPr>
        <w:t>с</w:t>
      </w:r>
      <w:r w:rsidRPr="00AE004D">
        <w:rPr>
          <w:szCs w:val="28"/>
        </w:rPr>
        <w:t>осных агрегатов, электрообрудования.</w:t>
      </w:r>
    </w:p>
    <w:p w:rsidR="0015161A" w:rsidRPr="00AE004D" w:rsidRDefault="0015161A" w:rsidP="0015161A">
      <w:pPr>
        <w:ind w:firstLine="709"/>
        <w:jc w:val="both"/>
        <w:rPr>
          <w:szCs w:val="28"/>
        </w:rPr>
      </w:pPr>
      <w:r w:rsidRPr="00AE004D">
        <w:rPr>
          <w:szCs w:val="28"/>
        </w:rPr>
        <w:t>Приоритетным направлением развития предприятия является модерни</w:t>
      </w:r>
      <w:r w:rsidR="00B55190">
        <w:rPr>
          <w:szCs w:val="28"/>
        </w:rPr>
        <w:t xml:space="preserve">-             </w:t>
      </w:r>
      <w:r w:rsidRPr="00AE004D">
        <w:rPr>
          <w:szCs w:val="28"/>
        </w:rPr>
        <w:t xml:space="preserve">зация блока ультрафиолетовой обработки на объектах очистных сооружений </w:t>
      </w:r>
      <w:r w:rsidR="00B55190">
        <w:rPr>
          <w:szCs w:val="28"/>
        </w:rPr>
        <w:t xml:space="preserve">                </w:t>
      </w:r>
      <w:r w:rsidRPr="00AE004D">
        <w:rPr>
          <w:szCs w:val="28"/>
        </w:rPr>
        <w:t xml:space="preserve">города производительностью 150 тыс. куб. метров в сутки и строительство </w:t>
      </w:r>
      <w:r w:rsidR="00B55190">
        <w:rPr>
          <w:szCs w:val="28"/>
        </w:rPr>
        <w:t xml:space="preserve">                   </w:t>
      </w:r>
      <w:r w:rsidRPr="00AE004D">
        <w:rPr>
          <w:szCs w:val="28"/>
        </w:rPr>
        <w:t xml:space="preserve">нового блока ультрафиолетовой обработки. </w:t>
      </w:r>
    </w:p>
    <w:p w:rsidR="0015161A" w:rsidRPr="00B55190" w:rsidRDefault="0015161A" w:rsidP="0015161A">
      <w:pPr>
        <w:ind w:firstLine="709"/>
        <w:jc w:val="both"/>
        <w:rPr>
          <w:spacing w:val="-6"/>
          <w:szCs w:val="28"/>
        </w:rPr>
      </w:pPr>
      <w:r w:rsidRPr="00AE004D">
        <w:rPr>
          <w:szCs w:val="28"/>
        </w:rPr>
        <w:t xml:space="preserve">Реализация мероприятий по реконструкции блока ультрафиолетовой обработки предусматривает: модернизацию действующих линий вторичных отстойников для снижения показателей загрязняющих веществ; замену устаревшего оборудования; эффективное использование объема очистных сооружений </w:t>
      </w:r>
      <w:r w:rsidR="00B55190">
        <w:rPr>
          <w:szCs w:val="28"/>
        </w:rPr>
        <w:t xml:space="preserve">                       </w:t>
      </w:r>
      <w:r w:rsidRPr="00B55190">
        <w:rPr>
          <w:spacing w:val="-6"/>
          <w:szCs w:val="28"/>
        </w:rPr>
        <w:t>за счет установки фильтров с плавающей загрузкой внутри вторичных отстойников.</w:t>
      </w:r>
    </w:p>
    <w:p w:rsidR="0015161A" w:rsidRPr="00B55190" w:rsidRDefault="0015161A" w:rsidP="0015161A">
      <w:pPr>
        <w:ind w:firstLine="709"/>
        <w:jc w:val="both"/>
        <w:rPr>
          <w:spacing w:val="-4"/>
          <w:szCs w:val="28"/>
        </w:rPr>
      </w:pPr>
      <w:r w:rsidRPr="00B55190">
        <w:rPr>
          <w:spacing w:val="-4"/>
          <w:szCs w:val="28"/>
        </w:rPr>
        <w:t xml:space="preserve">Реализация программ жилищного строительства и производственных </w:t>
      </w:r>
      <w:r w:rsidR="00B55190" w:rsidRPr="00B55190">
        <w:rPr>
          <w:spacing w:val="-4"/>
          <w:szCs w:val="28"/>
        </w:rPr>
        <w:t xml:space="preserve">                   </w:t>
      </w:r>
      <w:r w:rsidRPr="00B55190">
        <w:rPr>
          <w:spacing w:val="-4"/>
          <w:szCs w:val="28"/>
        </w:rPr>
        <w:t xml:space="preserve">программ предприятий в среднесрочном периоде предполагает положительную </w:t>
      </w:r>
      <w:r w:rsidR="00B55190">
        <w:rPr>
          <w:spacing w:val="-4"/>
          <w:szCs w:val="28"/>
        </w:rPr>
        <w:t xml:space="preserve">       </w:t>
      </w:r>
      <w:r w:rsidRPr="00B55190">
        <w:rPr>
          <w:spacing w:val="-4"/>
          <w:szCs w:val="28"/>
        </w:rPr>
        <w:t xml:space="preserve">динамику по услугам водоснабжения и водоотведения. В 2024 году объем оказания услуг водоснабжения и водоотведения по крупным и средним организациям </w:t>
      </w:r>
      <w:r w:rsidR="00B55190" w:rsidRPr="00B55190">
        <w:rPr>
          <w:spacing w:val="-4"/>
          <w:szCs w:val="28"/>
        </w:rPr>
        <w:t xml:space="preserve">                   </w:t>
      </w:r>
      <w:r w:rsidRPr="00B55190">
        <w:rPr>
          <w:spacing w:val="-8"/>
          <w:szCs w:val="28"/>
        </w:rPr>
        <w:t>по консервативному и базовому вариантам прогноза составит 4,07 и 4,12 млрд. рублей</w:t>
      </w:r>
      <w:r w:rsidRPr="00B55190">
        <w:rPr>
          <w:spacing w:val="-4"/>
          <w:szCs w:val="28"/>
        </w:rPr>
        <w:t xml:space="preserve"> соответственно, в сопоставимых ценах к уровню 2021 года – 102 и 103,2% соответственно. В среднесрочной перспективе цены на услуги по водоснабжению и </w:t>
      </w:r>
      <w:r w:rsidRPr="00B55190">
        <w:rPr>
          <w:spacing w:val="-6"/>
          <w:szCs w:val="28"/>
        </w:rPr>
        <w:t>водоотведению стабилизируются, их прирост по консервативному и базовому вариантам</w:t>
      </w:r>
      <w:r w:rsidRPr="00B55190">
        <w:rPr>
          <w:spacing w:val="-4"/>
          <w:szCs w:val="28"/>
        </w:rPr>
        <w:t xml:space="preserve"> прогноза составит 12,6%.</w:t>
      </w:r>
    </w:p>
    <w:p w:rsidR="0015161A" w:rsidRPr="00AE004D" w:rsidRDefault="0015161A" w:rsidP="0015161A">
      <w:pPr>
        <w:ind w:firstLine="709"/>
        <w:jc w:val="both"/>
        <w:rPr>
          <w:szCs w:val="28"/>
        </w:rPr>
      </w:pPr>
      <w:r w:rsidRPr="00AE004D">
        <w:rPr>
          <w:szCs w:val="28"/>
        </w:rPr>
        <w:t>В целом, развитие промышленного производства в среднесрочном периоде будет ориентировано на приоритеты, определенные в стратегии социально-</w:t>
      </w:r>
      <w:r w:rsidR="00B55190">
        <w:rPr>
          <w:szCs w:val="28"/>
        </w:rPr>
        <w:t xml:space="preserve">                   </w:t>
      </w:r>
      <w:r w:rsidRPr="00AE004D">
        <w:rPr>
          <w:szCs w:val="28"/>
        </w:rPr>
        <w:t xml:space="preserve">экономического развития города на период до 2030 года. Положительный </w:t>
      </w:r>
      <w:r w:rsidR="00B55190">
        <w:rPr>
          <w:szCs w:val="28"/>
        </w:rPr>
        <w:t xml:space="preserve">                     </w:t>
      </w:r>
      <w:r w:rsidRPr="00AE004D">
        <w:rPr>
          <w:szCs w:val="28"/>
        </w:rPr>
        <w:t>эффект ожидается и от реализации на территории города Закона Ханты-</w:t>
      </w:r>
      <w:r w:rsidR="00B55190">
        <w:rPr>
          <w:szCs w:val="28"/>
        </w:rPr>
        <w:t xml:space="preserve">              </w:t>
      </w:r>
      <w:r w:rsidRPr="00AE004D">
        <w:rPr>
          <w:szCs w:val="28"/>
        </w:rPr>
        <w:t>Мансийского автономного округа – Югры от 31.03.2016 № 23-оз «О промыш</w:t>
      </w:r>
      <w:r w:rsidR="00B55190">
        <w:rPr>
          <w:szCs w:val="28"/>
        </w:rPr>
        <w:t>-</w:t>
      </w:r>
      <w:r w:rsidRPr="00AE004D">
        <w:rPr>
          <w:szCs w:val="28"/>
        </w:rPr>
        <w:t>ленной политике в Ханты-Мансийском автономном округе – Югре», меропри</w:t>
      </w:r>
      <w:r w:rsidR="00B55190">
        <w:rPr>
          <w:szCs w:val="28"/>
        </w:rPr>
        <w:t>-</w:t>
      </w:r>
      <w:r w:rsidRPr="00AE004D">
        <w:rPr>
          <w:szCs w:val="28"/>
        </w:rPr>
        <w:t>ятий государственной программы Ханты-Мансийского автономного округа – Югры «Развитие промышленности и туризма» и муниципальных программ.</w:t>
      </w:r>
    </w:p>
    <w:p w:rsidR="0015161A" w:rsidRPr="00AE004D" w:rsidRDefault="0015161A" w:rsidP="0015161A">
      <w:pPr>
        <w:ind w:firstLine="709"/>
        <w:rPr>
          <w:b/>
          <w:szCs w:val="28"/>
        </w:rPr>
      </w:pPr>
    </w:p>
    <w:p w:rsidR="0015161A" w:rsidRPr="00AE004D" w:rsidRDefault="0015161A" w:rsidP="0015161A">
      <w:pPr>
        <w:ind w:firstLine="709"/>
        <w:rPr>
          <w:szCs w:val="28"/>
        </w:rPr>
      </w:pPr>
      <w:r w:rsidRPr="00AE004D">
        <w:rPr>
          <w:szCs w:val="28"/>
        </w:rPr>
        <w:t>2. Транспорт, информатизация и связь</w:t>
      </w:r>
    </w:p>
    <w:p w:rsidR="0015161A" w:rsidRPr="00AE004D" w:rsidRDefault="0015161A" w:rsidP="0015161A">
      <w:pPr>
        <w:ind w:firstLine="709"/>
        <w:jc w:val="both"/>
        <w:rPr>
          <w:i/>
          <w:szCs w:val="28"/>
        </w:rPr>
      </w:pPr>
      <w:r w:rsidRPr="00AE004D">
        <w:rPr>
          <w:i/>
          <w:szCs w:val="28"/>
        </w:rPr>
        <w:t>Транспортировка и хранение.</w:t>
      </w:r>
    </w:p>
    <w:p w:rsidR="0015161A" w:rsidRPr="00AE004D" w:rsidRDefault="0015161A" w:rsidP="0015161A">
      <w:pPr>
        <w:ind w:firstLine="709"/>
        <w:jc w:val="both"/>
        <w:rPr>
          <w:szCs w:val="28"/>
        </w:rPr>
      </w:pPr>
      <w:r w:rsidRPr="00AE004D">
        <w:rPr>
          <w:szCs w:val="28"/>
        </w:rPr>
        <w:t xml:space="preserve">По виду экономической деятельности «Транспортировка и хранение» </w:t>
      </w:r>
      <w:r w:rsidRPr="00AE004D">
        <w:rPr>
          <w:szCs w:val="28"/>
        </w:rPr>
        <w:br/>
        <w:t xml:space="preserve">в 2021 году объем оказанных услуг по крупным и средним организациям </w:t>
      </w:r>
      <w:r w:rsidRPr="00AE004D">
        <w:rPr>
          <w:szCs w:val="28"/>
        </w:rPr>
        <w:br/>
        <w:t xml:space="preserve">по оценке составит 89,7 млрд. рублей, индекс физического объема к уровню </w:t>
      </w:r>
      <w:r w:rsidRPr="00AE004D">
        <w:rPr>
          <w:szCs w:val="28"/>
        </w:rPr>
        <w:br/>
        <w:t>2020 года – 96,7%. Цены</w:t>
      </w:r>
      <w:r w:rsidRPr="00AE004D">
        <w:rPr>
          <w:spacing w:val="-4"/>
          <w:szCs w:val="28"/>
        </w:rPr>
        <w:t xml:space="preserve"> на транспортные услуги, включая трубопроводный транспорт, возрастут </w:t>
      </w:r>
      <w:r w:rsidRPr="00AE004D">
        <w:rPr>
          <w:szCs w:val="28"/>
        </w:rPr>
        <w:t xml:space="preserve">на 4,1%. Основная доля в объеме оказанных услуг приходится </w:t>
      </w:r>
      <w:r w:rsidR="00B55190">
        <w:rPr>
          <w:szCs w:val="28"/>
        </w:rPr>
        <w:t xml:space="preserve">               </w:t>
      </w:r>
      <w:r w:rsidRPr="00AE004D">
        <w:rPr>
          <w:szCs w:val="28"/>
        </w:rPr>
        <w:t>на деятельность сухопутного и трубопроводного транспорта.</w:t>
      </w:r>
    </w:p>
    <w:p w:rsidR="0015161A" w:rsidRPr="00AE004D" w:rsidRDefault="0015161A" w:rsidP="0015161A">
      <w:pPr>
        <w:ind w:firstLine="709"/>
        <w:jc w:val="both"/>
        <w:rPr>
          <w:szCs w:val="28"/>
        </w:rPr>
      </w:pPr>
      <w:r w:rsidRPr="00AE004D">
        <w:rPr>
          <w:szCs w:val="28"/>
        </w:rPr>
        <w:t xml:space="preserve">В 2024 году объем по виду экономической деятельности «Транспортировка и хранение» по крупным и средним организациям по консервативному </w:t>
      </w:r>
      <w:r w:rsidR="00B55190">
        <w:rPr>
          <w:szCs w:val="28"/>
        </w:rPr>
        <w:t xml:space="preserve">                   </w:t>
      </w:r>
      <w:r w:rsidRPr="00AE004D">
        <w:rPr>
          <w:szCs w:val="28"/>
        </w:rPr>
        <w:t xml:space="preserve">и базовому вариантам прогноза составит 104,1 и 106,3 млрд. рублей соответственно, индекс физического объема к уровню 2020 года - 103,1 и 105,3%. Цены </w:t>
      </w:r>
      <w:r w:rsidRPr="00AE004D">
        <w:rPr>
          <w:spacing w:val="-4"/>
          <w:szCs w:val="28"/>
        </w:rPr>
        <w:t xml:space="preserve">на транспортные услуги, включая трубопроводный транспорт за среднесрочный </w:t>
      </w:r>
      <w:r w:rsidR="00B55190">
        <w:rPr>
          <w:spacing w:val="-4"/>
          <w:szCs w:val="28"/>
        </w:rPr>
        <w:t xml:space="preserve">           </w:t>
      </w:r>
      <w:r w:rsidRPr="00AE004D">
        <w:rPr>
          <w:spacing w:val="-4"/>
          <w:szCs w:val="28"/>
        </w:rPr>
        <w:t xml:space="preserve">период увеличатся </w:t>
      </w:r>
      <w:r w:rsidRPr="00AE004D">
        <w:rPr>
          <w:szCs w:val="28"/>
        </w:rPr>
        <w:t>на 12,6%.</w:t>
      </w:r>
    </w:p>
    <w:p w:rsidR="0015161A" w:rsidRPr="00AE004D" w:rsidRDefault="0015161A" w:rsidP="0015161A">
      <w:pPr>
        <w:ind w:firstLine="709"/>
        <w:jc w:val="both"/>
        <w:rPr>
          <w:szCs w:val="28"/>
        </w:rPr>
      </w:pPr>
      <w:r w:rsidRPr="00AE004D">
        <w:rPr>
          <w:szCs w:val="28"/>
        </w:rPr>
        <w:t xml:space="preserve">Город Сургут является крупной воздушной гаванью. Аэропорт Сургута </w:t>
      </w:r>
      <w:r w:rsidRPr="00B55190">
        <w:rPr>
          <w:spacing w:val="-4"/>
          <w:szCs w:val="28"/>
        </w:rPr>
        <w:t>имени Фармана Салманова имеет статус международного, относится к «узловым»</w:t>
      </w:r>
      <w:r w:rsidRPr="00AE004D">
        <w:rPr>
          <w:szCs w:val="28"/>
        </w:rPr>
        <w:t xml:space="preserve"> аэропортам регионального значения, занимает высокое место в рейтинге российских аэропортов.</w:t>
      </w:r>
    </w:p>
    <w:p w:rsidR="0015161A" w:rsidRPr="00AE004D" w:rsidRDefault="0015161A" w:rsidP="0015161A">
      <w:pPr>
        <w:ind w:firstLine="709"/>
        <w:jc w:val="both"/>
        <w:rPr>
          <w:szCs w:val="28"/>
        </w:rPr>
      </w:pPr>
      <w:r w:rsidRPr="00AE004D">
        <w:rPr>
          <w:szCs w:val="28"/>
        </w:rPr>
        <w:t xml:space="preserve">Предприятие осуществляет целый комплекс работ, необходимых </w:t>
      </w:r>
      <w:r w:rsidRPr="00AE004D">
        <w:rPr>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sidRPr="00AE004D">
        <w:rPr>
          <w:szCs w:val="28"/>
        </w:rPr>
        <w:br/>
        <w:t xml:space="preserve">на реконструкцию и переоснащение аэропорта на базе передовых мировых </w:t>
      </w:r>
      <w:r w:rsidR="00B55190">
        <w:rPr>
          <w:szCs w:val="28"/>
        </w:rPr>
        <w:t xml:space="preserve">                     </w:t>
      </w:r>
      <w:r w:rsidRPr="00AE004D">
        <w:rPr>
          <w:szCs w:val="28"/>
        </w:rPr>
        <w:t xml:space="preserve">технологий. </w:t>
      </w:r>
    </w:p>
    <w:p w:rsidR="0015161A" w:rsidRPr="00AE004D" w:rsidRDefault="0015161A" w:rsidP="0015161A">
      <w:pPr>
        <w:ind w:firstLine="709"/>
        <w:jc w:val="both"/>
        <w:rPr>
          <w:szCs w:val="28"/>
        </w:rPr>
      </w:pPr>
      <w:r w:rsidRPr="00AE004D">
        <w:rPr>
          <w:szCs w:val="28"/>
        </w:rPr>
        <w:t xml:space="preserve">По итогам 2021 года по оценке общий пассажиропоток увеличится </w:t>
      </w:r>
      <w:r w:rsidRPr="00AE004D">
        <w:rPr>
          <w:szCs w:val="28"/>
        </w:rPr>
        <w:br/>
        <w:t xml:space="preserve">на 29,5% по сравнению с уровнем 2020 года до 1,7 млн. пассажиров, количество самолетовылетов </w:t>
      </w:r>
      <w:r w:rsidR="00B55190">
        <w:rPr>
          <w:szCs w:val="28"/>
        </w:rPr>
        <w:t>–</w:t>
      </w:r>
      <w:r w:rsidRPr="00AE004D">
        <w:rPr>
          <w:szCs w:val="28"/>
        </w:rPr>
        <w:t xml:space="preserve"> на 31% до 11,2 тыс. единиц. Значительный прирост объемов услуг определяется, в первую очередь, частичным снятием карантинных ограничений. </w:t>
      </w:r>
    </w:p>
    <w:p w:rsidR="0015161A" w:rsidRPr="00AE004D" w:rsidRDefault="0015161A" w:rsidP="0015161A">
      <w:pPr>
        <w:suppressAutoHyphens/>
        <w:ind w:firstLine="709"/>
        <w:jc w:val="both"/>
        <w:rPr>
          <w:szCs w:val="28"/>
        </w:rPr>
      </w:pPr>
      <w:r w:rsidRPr="00AE004D">
        <w:rPr>
          <w:szCs w:val="28"/>
        </w:rPr>
        <w:t xml:space="preserve">За среднесрочный период по базовому варианту прогноза количество обслуживаемых пассажиров увеличится на 21% до 2 млн. человек, </w:t>
      </w:r>
      <w:r w:rsidRPr="00AE004D">
        <w:rPr>
          <w:spacing w:val="4"/>
          <w:szCs w:val="28"/>
        </w:rPr>
        <w:t>количество самолетовылетов – на 3,3% до 11,5 тыс. единиц.</w:t>
      </w:r>
    </w:p>
    <w:p w:rsidR="0015161A" w:rsidRPr="00B55190" w:rsidRDefault="0015161A" w:rsidP="0015161A">
      <w:pPr>
        <w:ind w:firstLine="709"/>
        <w:jc w:val="both"/>
        <w:rPr>
          <w:spacing w:val="-8"/>
          <w:szCs w:val="28"/>
        </w:rPr>
      </w:pPr>
      <w:r w:rsidRPr="00B55190">
        <w:rPr>
          <w:spacing w:val="-4"/>
          <w:szCs w:val="28"/>
        </w:rPr>
        <w:t xml:space="preserve">В целях улучшения качества оказываемых услуг открытым акционерным </w:t>
      </w:r>
      <w:r w:rsidR="00B55190">
        <w:rPr>
          <w:spacing w:val="-4"/>
          <w:szCs w:val="28"/>
        </w:rPr>
        <w:t xml:space="preserve">                   </w:t>
      </w:r>
      <w:r w:rsidRPr="00B55190">
        <w:rPr>
          <w:spacing w:val="-4"/>
          <w:szCs w:val="28"/>
        </w:rPr>
        <w:t>обществом «Российские железные дороги» запланирована масштабная рекон</w:t>
      </w:r>
      <w:r w:rsidR="00B55190">
        <w:rPr>
          <w:spacing w:val="-4"/>
          <w:szCs w:val="28"/>
        </w:rPr>
        <w:t>-</w:t>
      </w:r>
      <w:r w:rsidRPr="00B55190">
        <w:rPr>
          <w:spacing w:val="-4"/>
          <w:szCs w:val="28"/>
        </w:rPr>
        <w:t xml:space="preserve">струкция железнодорожного вокзала Сургута. Пропускная способность вокзала </w:t>
      </w:r>
      <w:r w:rsidR="00B55190">
        <w:rPr>
          <w:spacing w:val="-4"/>
          <w:szCs w:val="28"/>
        </w:rPr>
        <w:t xml:space="preserve">  </w:t>
      </w:r>
      <w:r w:rsidRPr="00B55190">
        <w:rPr>
          <w:spacing w:val="-8"/>
          <w:szCs w:val="28"/>
        </w:rPr>
        <w:t xml:space="preserve">после реконструкции увеличится до 1 400 человек, площадь </w:t>
      </w:r>
      <w:r w:rsidR="00B55190" w:rsidRPr="00B55190">
        <w:rPr>
          <w:spacing w:val="-8"/>
          <w:szCs w:val="28"/>
        </w:rPr>
        <w:t>–</w:t>
      </w:r>
      <w:r w:rsidRPr="00B55190">
        <w:rPr>
          <w:spacing w:val="-8"/>
          <w:szCs w:val="28"/>
        </w:rPr>
        <w:t xml:space="preserve"> до 10,3 тыс. кв. метров. </w:t>
      </w:r>
    </w:p>
    <w:p w:rsidR="0015161A" w:rsidRPr="00AE004D" w:rsidRDefault="0015161A" w:rsidP="0015161A">
      <w:pPr>
        <w:ind w:firstLine="709"/>
        <w:jc w:val="both"/>
        <w:rPr>
          <w:szCs w:val="28"/>
        </w:rPr>
      </w:pPr>
      <w:r w:rsidRPr="00AE004D">
        <w:rPr>
          <w:szCs w:val="28"/>
        </w:rPr>
        <w:t xml:space="preserve">По-прежнему, ввиду своей социальной направленности, остается востребованной и пользуется у населения спросом современная почтовая связь. </w:t>
      </w:r>
      <w:r w:rsidR="00B55190">
        <w:rPr>
          <w:szCs w:val="28"/>
        </w:rPr>
        <w:t xml:space="preserve">                             </w:t>
      </w:r>
      <w:r w:rsidRPr="00AE004D">
        <w:rPr>
          <w:szCs w:val="28"/>
        </w:rPr>
        <w:t xml:space="preserve">В рамках оказания услуг почтовой связи предоставляются три основных </w:t>
      </w:r>
      <w:r w:rsidR="00B55190">
        <w:rPr>
          <w:szCs w:val="28"/>
        </w:rPr>
        <w:t xml:space="preserve">                       </w:t>
      </w:r>
      <w:r w:rsidRPr="00AE004D">
        <w:rPr>
          <w:szCs w:val="28"/>
        </w:rPr>
        <w:t xml:space="preserve">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w:t>
      </w:r>
      <w:r w:rsidR="00B55190">
        <w:rPr>
          <w:szCs w:val="28"/>
        </w:rPr>
        <w:t xml:space="preserve">                           </w:t>
      </w:r>
      <w:r w:rsidRPr="00AE004D">
        <w:rPr>
          <w:szCs w:val="28"/>
        </w:rPr>
        <w:t>для оплаты товаров, услуг, штрафов, получения денежных средств.</w:t>
      </w:r>
    </w:p>
    <w:p w:rsidR="0015161A" w:rsidRPr="00AE004D" w:rsidRDefault="0015161A" w:rsidP="0015161A">
      <w:pPr>
        <w:ind w:firstLine="709"/>
        <w:jc w:val="both"/>
        <w:rPr>
          <w:i/>
          <w:spacing w:val="-4"/>
          <w:szCs w:val="28"/>
        </w:rPr>
      </w:pPr>
      <w:r w:rsidRPr="00AE004D">
        <w:rPr>
          <w:i/>
          <w:spacing w:val="-4"/>
          <w:szCs w:val="28"/>
        </w:rPr>
        <w:t>Деятельность в области информации</w:t>
      </w:r>
      <w:r w:rsidRPr="00AE004D">
        <w:rPr>
          <w:i/>
          <w:szCs w:val="28"/>
        </w:rPr>
        <w:t xml:space="preserve"> </w:t>
      </w:r>
      <w:r w:rsidRPr="00AE004D">
        <w:rPr>
          <w:i/>
          <w:spacing w:val="-4"/>
          <w:szCs w:val="28"/>
        </w:rPr>
        <w:t>и связи.</w:t>
      </w:r>
    </w:p>
    <w:p w:rsidR="0015161A" w:rsidRPr="00AE004D" w:rsidRDefault="0015161A" w:rsidP="0015161A">
      <w:pPr>
        <w:ind w:firstLine="709"/>
        <w:jc w:val="both"/>
        <w:rPr>
          <w:szCs w:val="28"/>
        </w:rPr>
      </w:pPr>
      <w:r w:rsidRPr="00AE004D">
        <w:rPr>
          <w:spacing w:val="-4"/>
          <w:szCs w:val="28"/>
        </w:rPr>
        <w:t>По виду экономической деятельности «Деятельность в области информации</w:t>
      </w:r>
      <w:r w:rsidRPr="00AE004D">
        <w:rPr>
          <w:szCs w:val="28"/>
        </w:rPr>
        <w:t xml:space="preserve"> </w:t>
      </w:r>
      <w:r w:rsidRPr="00AE004D">
        <w:rPr>
          <w:spacing w:val="-4"/>
          <w:szCs w:val="28"/>
        </w:rPr>
        <w:t xml:space="preserve">и связи» объем оказанных услуг </w:t>
      </w:r>
      <w:r w:rsidRPr="00AE004D">
        <w:rPr>
          <w:szCs w:val="28"/>
        </w:rPr>
        <w:t xml:space="preserve">по крупным и средним организациям </w:t>
      </w:r>
      <w:r w:rsidRPr="00AE004D">
        <w:rPr>
          <w:spacing w:val="-4"/>
          <w:szCs w:val="28"/>
        </w:rPr>
        <w:t>в 2021 году по оценке составит 15,4 млрд. рублей,</w:t>
      </w:r>
      <w:r w:rsidRPr="00AE004D">
        <w:rPr>
          <w:szCs w:val="28"/>
        </w:rPr>
        <w:t xml:space="preserve"> индекс физического объема к уровню </w:t>
      </w:r>
      <w:r w:rsidRPr="00AE004D">
        <w:rPr>
          <w:szCs w:val="28"/>
        </w:rPr>
        <w:br/>
        <w:t xml:space="preserve">2020 года – 102,1%. В 2024 году по крупным и средним организациям </w:t>
      </w:r>
      <w:r w:rsidRPr="00AE004D">
        <w:rPr>
          <w:szCs w:val="28"/>
        </w:rPr>
        <w:br/>
        <w:t xml:space="preserve">по консервативному и базовому вариантам прогноза </w:t>
      </w:r>
      <w:r w:rsidRPr="00AE004D">
        <w:rPr>
          <w:spacing w:val="-6"/>
          <w:szCs w:val="28"/>
        </w:rPr>
        <w:t xml:space="preserve">объем оказанных услуг </w:t>
      </w:r>
      <w:r w:rsidR="00B55190">
        <w:rPr>
          <w:spacing w:val="-6"/>
          <w:szCs w:val="28"/>
        </w:rPr>
        <w:t xml:space="preserve">                     </w:t>
      </w:r>
      <w:r w:rsidRPr="00AE004D">
        <w:rPr>
          <w:spacing w:val="-6"/>
          <w:szCs w:val="28"/>
        </w:rPr>
        <w:t xml:space="preserve">достигнет 18,3 и 18,6 млрд. рублей </w:t>
      </w:r>
      <w:r w:rsidRPr="00AE004D">
        <w:rPr>
          <w:szCs w:val="28"/>
        </w:rPr>
        <w:t>соответственно</w:t>
      </w:r>
      <w:r w:rsidRPr="00AE004D">
        <w:rPr>
          <w:spacing w:val="-6"/>
          <w:szCs w:val="28"/>
        </w:rPr>
        <w:t>,</w:t>
      </w:r>
      <w:r w:rsidRPr="00AE004D">
        <w:rPr>
          <w:szCs w:val="28"/>
        </w:rPr>
        <w:t xml:space="preserve"> индекс физического объема </w:t>
      </w:r>
      <w:r w:rsidR="00B55190">
        <w:rPr>
          <w:szCs w:val="28"/>
        </w:rPr>
        <w:t xml:space="preserve">                   </w:t>
      </w:r>
      <w:r w:rsidRPr="00AE004D">
        <w:rPr>
          <w:szCs w:val="28"/>
        </w:rPr>
        <w:t xml:space="preserve">к уровню 2021 года составит 101,7 и 103,6%. Цены </w:t>
      </w:r>
      <w:r w:rsidRPr="00AE004D">
        <w:rPr>
          <w:spacing w:val="-4"/>
          <w:szCs w:val="28"/>
        </w:rPr>
        <w:t xml:space="preserve">на услуги связи </w:t>
      </w:r>
      <w:r w:rsidRPr="00AE004D">
        <w:rPr>
          <w:szCs w:val="28"/>
        </w:rPr>
        <w:t>за средне</w:t>
      </w:r>
      <w:r w:rsidR="00B55190">
        <w:rPr>
          <w:szCs w:val="28"/>
        </w:rPr>
        <w:t>-</w:t>
      </w:r>
      <w:r w:rsidRPr="00AE004D">
        <w:rPr>
          <w:szCs w:val="28"/>
        </w:rPr>
        <w:t xml:space="preserve">срочный период </w:t>
      </w:r>
      <w:r w:rsidRPr="00AE004D">
        <w:rPr>
          <w:spacing w:val="-4"/>
          <w:szCs w:val="28"/>
        </w:rPr>
        <w:t xml:space="preserve">возрастут </w:t>
      </w:r>
      <w:r w:rsidRPr="00AE004D">
        <w:rPr>
          <w:szCs w:val="28"/>
        </w:rPr>
        <w:t>на 16,8%.</w:t>
      </w:r>
    </w:p>
    <w:p w:rsidR="0015161A" w:rsidRPr="00AE004D" w:rsidRDefault="0015161A" w:rsidP="0015161A">
      <w:pPr>
        <w:ind w:firstLine="709"/>
        <w:jc w:val="both"/>
        <w:rPr>
          <w:szCs w:val="28"/>
        </w:rPr>
      </w:pPr>
      <w:r w:rsidRPr="00AE004D">
        <w:rPr>
          <w:szCs w:val="28"/>
        </w:rPr>
        <w:t xml:space="preserve">Сфера информационных технологий и связи остается одной из наиболее динамично развивающихся. </w:t>
      </w:r>
    </w:p>
    <w:p w:rsidR="0015161A" w:rsidRPr="00AE004D" w:rsidRDefault="0015161A" w:rsidP="0015161A">
      <w:pPr>
        <w:pStyle w:val="paragraph"/>
        <w:spacing w:before="0" w:beforeAutospacing="0" w:after="0" w:afterAutospacing="0"/>
        <w:ind w:firstLine="709"/>
        <w:jc w:val="both"/>
        <w:textAlignment w:val="baseline"/>
        <w:rPr>
          <w:rStyle w:val="normaltextrun"/>
          <w:rFonts w:eastAsiaTheme="majorEastAsia"/>
          <w:sz w:val="28"/>
          <w:szCs w:val="28"/>
        </w:rPr>
      </w:pPr>
      <w:r w:rsidRPr="00AE004D">
        <w:rPr>
          <w:rStyle w:val="normaltextrun"/>
          <w:rFonts w:eastAsiaTheme="majorEastAsia"/>
          <w:sz w:val="28"/>
          <w:szCs w:val="28"/>
        </w:rPr>
        <w:t>Операторы сотовой связи предоставляют населению услуги сетей четвертого поколения, растет количество пользователей сетью Интернет, развивается цифровое телевидение.</w:t>
      </w:r>
    </w:p>
    <w:p w:rsidR="0015161A" w:rsidRPr="00AE004D" w:rsidRDefault="0015161A" w:rsidP="0015161A">
      <w:pPr>
        <w:pStyle w:val="paragraph"/>
        <w:spacing w:before="0" w:beforeAutospacing="0" w:after="0" w:afterAutospacing="0"/>
        <w:ind w:firstLine="709"/>
        <w:jc w:val="both"/>
        <w:textAlignment w:val="baseline"/>
        <w:rPr>
          <w:iCs/>
          <w:sz w:val="28"/>
          <w:szCs w:val="28"/>
        </w:rPr>
      </w:pPr>
      <w:r w:rsidRPr="00B55190">
        <w:rPr>
          <w:iCs/>
          <w:sz w:val="28"/>
          <w:szCs w:val="28"/>
        </w:rPr>
        <w:t xml:space="preserve">Реализация национального проекта </w:t>
      </w:r>
      <w:r w:rsidRPr="00B55190">
        <w:rPr>
          <w:rStyle w:val="a9"/>
          <w:color w:val="auto"/>
          <w:sz w:val="28"/>
          <w:szCs w:val="28"/>
        </w:rPr>
        <w:t>«Цифровая экономика» с</w:t>
      </w:r>
      <w:r w:rsidRPr="00B55190">
        <w:rPr>
          <w:iCs/>
          <w:sz w:val="28"/>
          <w:szCs w:val="28"/>
        </w:rPr>
        <w:t xml:space="preserve">оздает </w:t>
      </w:r>
      <w:r w:rsidR="00B55190">
        <w:rPr>
          <w:iCs/>
          <w:sz w:val="28"/>
          <w:szCs w:val="28"/>
        </w:rPr>
        <w:t xml:space="preserve">                  </w:t>
      </w:r>
      <w:r w:rsidRPr="00B55190">
        <w:rPr>
          <w:iCs/>
          <w:sz w:val="28"/>
          <w:szCs w:val="28"/>
        </w:rPr>
        <w:t>условия для устойчивой и безопасной информационно-телекомму</w:t>
      </w:r>
      <w:r w:rsidRPr="00B55190">
        <w:rPr>
          <w:iCs/>
          <w:spacing w:val="-4"/>
          <w:sz w:val="28"/>
          <w:szCs w:val="28"/>
        </w:rPr>
        <w:t>никационной инфра</w:t>
      </w:r>
      <w:r w:rsidRPr="00AE004D">
        <w:rPr>
          <w:iCs/>
          <w:spacing w:val="-4"/>
          <w:sz w:val="28"/>
          <w:szCs w:val="28"/>
        </w:rPr>
        <w:t xml:space="preserve">структуры высокоскоростной передачи, обработки и хранения </w:t>
      </w:r>
      <w:r w:rsidRPr="00AE004D">
        <w:rPr>
          <w:iCs/>
          <w:sz w:val="28"/>
          <w:szCs w:val="28"/>
        </w:rPr>
        <w:t xml:space="preserve">больших </w:t>
      </w:r>
      <w:r w:rsidR="00B55190">
        <w:rPr>
          <w:iCs/>
          <w:sz w:val="28"/>
          <w:szCs w:val="28"/>
        </w:rPr>
        <w:t xml:space="preserve">                     </w:t>
      </w:r>
      <w:r w:rsidRPr="00AE004D">
        <w:rPr>
          <w:iCs/>
          <w:sz w:val="28"/>
          <w:szCs w:val="28"/>
        </w:rPr>
        <w:t>объемов данных, доступной для всех домохозяйств и организаций, использо</w:t>
      </w:r>
      <w:r w:rsidR="00B55190">
        <w:rPr>
          <w:iCs/>
          <w:sz w:val="28"/>
          <w:szCs w:val="28"/>
        </w:rPr>
        <w:t xml:space="preserve">-                 </w:t>
      </w:r>
      <w:r w:rsidRPr="00AE004D">
        <w:rPr>
          <w:iCs/>
          <w:sz w:val="28"/>
          <w:szCs w:val="28"/>
        </w:rPr>
        <w:t>вания преимущественно отечественного программного обеспечения государственными органами, органами местного самоуправления и организациями.</w:t>
      </w:r>
    </w:p>
    <w:p w:rsidR="0015161A" w:rsidRPr="00AE004D" w:rsidRDefault="0015161A" w:rsidP="0015161A">
      <w:pPr>
        <w:ind w:firstLine="709"/>
        <w:jc w:val="both"/>
        <w:rPr>
          <w:szCs w:val="28"/>
        </w:rPr>
      </w:pPr>
      <w:r w:rsidRPr="00AE004D">
        <w:rPr>
          <w:szCs w:val="28"/>
        </w:rPr>
        <w:t>В 2021 году утвержден план реализации мероприятий («дорожная карта») по</w:t>
      </w:r>
      <w:r w:rsidR="00B55190">
        <w:rPr>
          <w:szCs w:val="28"/>
        </w:rPr>
        <w:t xml:space="preserve"> </w:t>
      </w:r>
      <w:r w:rsidRPr="00AE004D">
        <w:rPr>
          <w:szCs w:val="28"/>
        </w:rPr>
        <w:t>цифровизации муниципального образования в соответствии с</w:t>
      </w:r>
      <w:r w:rsidR="00B55190">
        <w:rPr>
          <w:szCs w:val="28"/>
        </w:rPr>
        <w:t xml:space="preserve"> </w:t>
      </w:r>
      <w:r w:rsidRPr="00AE004D">
        <w:rPr>
          <w:szCs w:val="28"/>
        </w:rPr>
        <w:t>ведомственным проектом Министерства строительства и жилищно-коммунального хозяйства Российской Федерации «Умный город».</w:t>
      </w:r>
    </w:p>
    <w:p w:rsidR="0015161A" w:rsidRPr="00AE004D" w:rsidRDefault="0015161A" w:rsidP="0015161A">
      <w:pPr>
        <w:ind w:firstLine="709"/>
        <w:jc w:val="both"/>
        <w:rPr>
          <w:i/>
          <w:szCs w:val="28"/>
        </w:rPr>
      </w:pPr>
      <w:r w:rsidRPr="00B55190">
        <w:rPr>
          <w:i/>
          <w:spacing w:val="-4"/>
          <w:szCs w:val="28"/>
        </w:rPr>
        <w:t>Системы видеонаблюдения в сфере общественного порядка на территории</w:t>
      </w:r>
      <w:r w:rsidRPr="00AE004D">
        <w:rPr>
          <w:i/>
          <w:szCs w:val="28"/>
        </w:rPr>
        <w:t xml:space="preserve"> города.</w:t>
      </w:r>
    </w:p>
    <w:p w:rsidR="0015161A" w:rsidRPr="00AE004D" w:rsidRDefault="0015161A" w:rsidP="0015161A">
      <w:pPr>
        <w:pStyle w:val="aff5"/>
        <w:tabs>
          <w:tab w:val="left" w:pos="993"/>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В настоящее время по линии общественной безопасности в городе Сургуте установлено 190 видеокамер системы видеонаблюдения </w:t>
      </w:r>
      <w:r w:rsidRPr="00AE004D">
        <w:rPr>
          <w:rFonts w:ascii="Times New Roman" w:hAnsi="Times New Roman"/>
          <w:bCs/>
          <w:sz w:val="28"/>
          <w:szCs w:val="28"/>
          <w:shd w:val="clear" w:color="auto" w:fill="FFFFFF"/>
        </w:rPr>
        <w:t>аппаратно-программного комплекса (далее –</w:t>
      </w:r>
      <w:r w:rsidR="00B55190">
        <w:rPr>
          <w:rFonts w:ascii="Times New Roman" w:hAnsi="Times New Roman"/>
          <w:bCs/>
          <w:sz w:val="28"/>
          <w:szCs w:val="28"/>
          <w:shd w:val="clear" w:color="auto" w:fill="FFFFFF"/>
        </w:rPr>
        <w:t xml:space="preserve"> </w:t>
      </w:r>
      <w:r w:rsidRPr="00AE004D">
        <w:rPr>
          <w:rFonts w:ascii="Times New Roman" w:hAnsi="Times New Roman"/>
          <w:sz w:val="28"/>
          <w:szCs w:val="28"/>
        </w:rPr>
        <w:t xml:space="preserve">АПК) «Безопасный город» (26 мест с массовым пребыванием людей, 18 остановочных павильонов). </w:t>
      </w:r>
    </w:p>
    <w:p w:rsidR="0015161A" w:rsidRPr="00AE004D" w:rsidRDefault="0015161A" w:rsidP="0015161A">
      <w:pPr>
        <w:pStyle w:val="aff5"/>
        <w:tabs>
          <w:tab w:val="left" w:pos="993"/>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В соответствии с требованиями антитеррористического законодательства </w:t>
      </w:r>
      <w:r w:rsidRPr="00B55190">
        <w:rPr>
          <w:rFonts w:ascii="Times New Roman" w:hAnsi="Times New Roman"/>
          <w:spacing w:val="-4"/>
          <w:sz w:val="28"/>
          <w:szCs w:val="28"/>
        </w:rPr>
        <w:t>системой видеонаблюдения необходимо дополнительно оборудовать следующие</w:t>
      </w:r>
      <w:r w:rsidRPr="00AE004D">
        <w:rPr>
          <w:rFonts w:ascii="Times New Roman" w:hAnsi="Times New Roman"/>
          <w:sz w:val="28"/>
          <w:szCs w:val="28"/>
        </w:rPr>
        <w:t xml:space="preserve"> объекты: </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 Храм Святого Луки, расположенный на территории окружного травматологического центра.</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2. Храм Святой мученицы Татьяны.</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3. Строящийся Свято-Троицкий Собор на пересечении проспекта Мира </w:t>
      </w:r>
      <w:r w:rsidR="00B55190">
        <w:rPr>
          <w:rFonts w:ascii="Times New Roman" w:hAnsi="Times New Roman"/>
          <w:sz w:val="28"/>
          <w:szCs w:val="28"/>
        </w:rPr>
        <w:t xml:space="preserve">                        </w:t>
      </w:r>
      <w:r w:rsidRPr="00AE004D">
        <w:rPr>
          <w:rFonts w:ascii="Times New Roman" w:hAnsi="Times New Roman"/>
          <w:sz w:val="28"/>
          <w:szCs w:val="28"/>
        </w:rPr>
        <w:t>и</w:t>
      </w:r>
      <w:r w:rsidR="00B55190">
        <w:rPr>
          <w:rFonts w:ascii="Times New Roman" w:hAnsi="Times New Roman"/>
          <w:sz w:val="28"/>
          <w:szCs w:val="28"/>
        </w:rPr>
        <w:t xml:space="preserve"> </w:t>
      </w:r>
      <w:r w:rsidRPr="00AE004D">
        <w:rPr>
          <w:rFonts w:ascii="Times New Roman" w:hAnsi="Times New Roman"/>
          <w:sz w:val="28"/>
          <w:szCs w:val="28"/>
        </w:rPr>
        <w:t>улицы</w:t>
      </w:r>
      <w:r w:rsidR="00B55190">
        <w:rPr>
          <w:rFonts w:ascii="Times New Roman" w:hAnsi="Times New Roman"/>
          <w:sz w:val="28"/>
          <w:szCs w:val="28"/>
        </w:rPr>
        <w:t xml:space="preserve"> </w:t>
      </w:r>
      <w:r w:rsidRPr="00AE004D">
        <w:rPr>
          <w:rFonts w:ascii="Times New Roman" w:hAnsi="Times New Roman"/>
          <w:sz w:val="28"/>
          <w:szCs w:val="28"/>
        </w:rPr>
        <w:t>Островского.</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4. Храм Лазаря Четверодневного.</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5. Парк «Нефтяник».</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6. Парк «Новые ключи».</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7. Парк «Кедровый лог».</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8. Территории, прилегающие к Управлению федеральной службы исполнения наказаний по Ханты-Мансийского автономного округу – Югре, вблизи </w:t>
      </w:r>
      <w:r w:rsidR="00B55190">
        <w:rPr>
          <w:rFonts w:ascii="Times New Roman" w:hAnsi="Times New Roman"/>
          <w:sz w:val="28"/>
          <w:szCs w:val="28"/>
        </w:rPr>
        <w:t xml:space="preserve">                 </w:t>
      </w:r>
      <w:r w:rsidRPr="00AE004D">
        <w:rPr>
          <w:rFonts w:ascii="Times New Roman" w:hAnsi="Times New Roman"/>
          <w:sz w:val="28"/>
          <w:szCs w:val="28"/>
        </w:rPr>
        <w:t>исправительной колонии № 11 и вблизи лечебно-исправительного учреждения № 17.</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9. Стационарный пост полиции «Площадь Советов».</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10.</w:t>
      </w:r>
      <w:r w:rsidRPr="00AE004D">
        <w:rPr>
          <w:rFonts w:ascii="Times New Roman" w:hAnsi="Times New Roman"/>
          <w:sz w:val="28"/>
          <w:szCs w:val="28"/>
        </w:rPr>
        <w:tab/>
        <w:t>Стационарный пост полиции «Парк за «Саймой».</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11.</w:t>
      </w:r>
      <w:r w:rsidRPr="00AE004D">
        <w:rPr>
          <w:rFonts w:ascii="Times New Roman" w:hAnsi="Times New Roman"/>
          <w:sz w:val="28"/>
          <w:szCs w:val="28"/>
        </w:rPr>
        <w:tab/>
        <w:t>Стационарный пост полиции «Кедровый лог».</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12. Территории 7 ледовых городков.</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13. Территория «Мемориал Славы».</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14. Территория, прилегающая к торгово-развлекательному центру «Аура».</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15. Территория, прилегающая к торгово-развлекательному центру «Сити Молл».</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16. Территория, прилегающая к муниципальному автономному учреж</w:t>
      </w:r>
      <w:r w:rsidR="00B55190">
        <w:rPr>
          <w:rFonts w:ascii="Times New Roman" w:hAnsi="Times New Roman"/>
          <w:sz w:val="28"/>
          <w:szCs w:val="28"/>
        </w:rPr>
        <w:t xml:space="preserve">-                  </w:t>
      </w:r>
      <w:r w:rsidRPr="00AE004D">
        <w:rPr>
          <w:rFonts w:ascii="Times New Roman" w:hAnsi="Times New Roman"/>
          <w:sz w:val="28"/>
          <w:szCs w:val="28"/>
        </w:rPr>
        <w:t>дению «Ледовый Дворец спорта».</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17. Территория, прилегающая к торговому центру «Гера».</w:t>
      </w:r>
    </w:p>
    <w:p w:rsidR="0015161A" w:rsidRPr="00B55190" w:rsidRDefault="0015161A" w:rsidP="0015161A">
      <w:pPr>
        <w:pStyle w:val="aff5"/>
        <w:spacing w:after="0" w:line="240" w:lineRule="auto"/>
        <w:ind w:left="0" w:firstLine="709"/>
        <w:contextualSpacing w:val="0"/>
        <w:jc w:val="both"/>
        <w:rPr>
          <w:rFonts w:ascii="Times New Roman" w:hAnsi="Times New Roman"/>
          <w:spacing w:val="-6"/>
          <w:sz w:val="28"/>
          <w:szCs w:val="28"/>
        </w:rPr>
      </w:pPr>
      <w:r w:rsidRPr="00AE004D">
        <w:rPr>
          <w:rFonts w:ascii="Times New Roman" w:hAnsi="Times New Roman"/>
          <w:sz w:val="28"/>
          <w:szCs w:val="28"/>
        </w:rPr>
        <w:t xml:space="preserve">18. Территория, прилегающая со стороны дороги к жилому </w:t>
      </w:r>
      <w:r w:rsidRPr="00B55190">
        <w:rPr>
          <w:rFonts w:ascii="Times New Roman" w:hAnsi="Times New Roman"/>
          <w:spacing w:val="-6"/>
          <w:sz w:val="28"/>
          <w:szCs w:val="28"/>
        </w:rPr>
        <w:t>многоквартирному дому по проспекту Ленина, 62 и к магазину «Л'Этуаль» по</w:t>
      </w:r>
      <w:r w:rsidR="00B55190" w:rsidRPr="00B55190">
        <w:rPr>
          <w:rFonts w:ascii="Times New Roman" w:hAnsi="Times New Roman"/>
          <w:spacing w:val="-6"/>
          <w:sz w:val="28"/>
          <w:szCs w:val="28"/>
        </w:rPr>
        <w:t xml:space="preserve"> </w:t>
      </w:r>
      <w:r w:rsidRPr="00B55190">
        <w:rPr>
          <w:rFonts w:ascii="Times New Roman" w:hAnsi="Times New Roman"/>
          <w:spacing w:val="-6"/>
          <w:sz w:val="28"/>
          <w:szCs w:val="28"/>
        </w:rPr>
        <w:t>проспекту Мира, 1.</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19. Территория, прилегающая со стороны дороги к жилому многоквартирному дому на улице Иосифа Каролинского, 16 (магазины, офисы).</w:t>
      </w:r>
    </w:p>
    <w:p w:rsidR="0015161A" w:rsidRPr="00AE004D" w:rsidRDefault="0015161A" w:rsidP="0015161A">
      <w:pPr>
        <w:ind w:firstLine="709"/>
        <w:jc w:val="both"/>
        <w:rPr>
          <w:szCs w:val="28"/>
        </w:rPr>
      </w:pPr>
      <w:r w:rsidRPr="00AE004D">
        <w:rPr>
          <w:szCs w:val="28"/>
        </w:rPr>
        <w:t>В 2021 году произведена установка и настройка оборудования для</w:t>
      </w:r>
      <w:r w:rsidR="00B55190">
        <w:rPr>
          <w:szCs w:val="28"/>
        </w:rPr>
        <w:t xml:space="preserve"> </w:t>
      </w:r>
      <w:r w:rsidRPr="00AE004D">
        <w:rPr>
          <w:szCs w:val="28"/>
        </w:rPr>
        <w:t xml:space="preserve">распознавания лиц системы видеонаблюдения АПК «Безопасный город», проведено тестирование аналитического программного обеспечения на базе данных лиц </w:t>
      </w:r>
      <w:r w:rsidR="00B55190">
        <w:rPr>
          <w:szCs w:val="28"/>
        </w:rPr>
        <w:t xml:space="preserve">                   </w:t>
      </w:r>
      <w:r w:rsidRPr="00AE004D">
        <w:rPr>
          <w:szCs w:val="28"/>
        </w:rPr>
        <w:t xml:space="preserve">из сотрудников Управления Министерства внутренних дел России по городу Сургуту. Результат тестирования удовлетворительный. После предоставления Министерством внутренних дел России базы данных лиц для распознавания, </w:t>
      </w:r>
      <w:r w:rsidR="00B55190">
        <w:rPr>
          <w:szCs w:val="28"/>
        </w:rPr>
        <w:t xml:space="preserve">                    </w:t>
      </w:r>
      <w:r w:rsidRPr="00AE004D">
        <w:rPr>
          <w:szCs w:val="28"/>
        </w:rPr>
        <w:t>в течение 5 рабочих дней будут проведены работы по ее загрузке в программное обеспечение и вводу данного комплекса в эксплуатацию.</w:t>
      </w:r>
    </w:p>
    <w:p w:rsidR="0015161A" w:rsidRPr="00AE004D" w:rsidRDefault="0015161A" w:rsidP="0015161A">
      <w:pPr>
        <w:ind w:firstLine="709"/>
        <w:jc w:val="both"/>
        <w:rPr>
          <w:szCs w:val="28"/>
        </w:rPr>
      </w:pPr>
      <w:r w:rsidRPr="00AE004D">
        <w:rPr>
          <w:szCs w:val="28"/>
        </w:rPr>
        <w:t>После модернизации в 2021 году видеосервера и настройки программного обеспечения «Интеллект» (сервис видеоаналитики) для цифровых систем видеонаблюдения стал доступен сервис облачного хранения информации.</w:t>
      </w:r>
    </w:p>
    <w:p w:rsidR="0015161A" w:rsidRPr="00AE004D" w:rsidRDefault="0015161A" w:rsidP="0015161A">
      <w:pPr>
        <w:autoSpaceDE w:val="0"/>
        <w:autoSpaceDN w:val="0"/>
        <w:adjustRightInd w:val="0"/>
        <w:ind w:firstLine="709"/>
        <w:jc w:val="both"/>
        <w:rPr>
          <w:szCs w:val="28"/>
        </w:rPr>
      </w:pPr>
      <w:r w:rsidRPr="00AE004D">
        <w:rPr>
          <w:szCs w:val="28"/>
        </w:rPr>
        <w:t xml:space="preserve">В рамках модернизации аналоговых систем видеонаблюдения в 2021 году </w:t>
      </w:r>
      <w:r w:rsidRPr="00B55190">
        <w:rPr>
          <w:spacing w:val="-4"/>
          <w:szCs w:val="28"/>
        </w:rPr>
        <w:t>ведутся работы по оборудованию объектов цифровой системой видеонаблюдения</w:t>
      </w:r>
      <w:r w:rsidRPr="00AE004D">
        <w:rPr>
          <w:szCs w:val="28"/>
        </w:rPr>
        <w:t xml:space="preserve"> (с передачей видеопотока на хранение в облачную платформу) в 28 образовательных учреждениях/40 объектах. На 2022 год запланирована модернизация </w:t>
      </w:r>
      <w:r w:rsidR="00B55190">
        <w:rPr>
          <w:szCs w:val="28"/>
        </w:rPr>
        <w:t xml:space="preserve">                 </w:t>
      </w:r>
      <w:r w:rsidRPr="00AE004D">
        <w:rPr>
          <w:szCs w:val="28"/>
        </w:rPr>
        <w:t xml:space="preserve">системы видеонаблюдения в 18 образовательных учреждениях/28 объектах. </w:t>
      </w:r>
      <w:r w:rsidR="00B55190">
        <w:rPr>
          <w:szCs w:val="28"/>
        </w:rPr>
        <w:t xml:space="preserve">                 </w:t>
      </w:r>
      <w:r w:rsidRPr="00AE004D">
        <w:rPr>
          <w:szCs w:val="28"/>
        </w:rPr>
        <w:t xml:space="preserve">Ранее, в 2019 </w:t>
      </w:r>
      <w:r w:rsidR="00B55190">
        <w:rPr>
          <w:szCs w:val="28"/>
        </w:rPr>
        <w:t>–</w:t>
      </w:r>
      <w:r w:rsidRPr="00AE004D">
        <w:rPr>
          <w:szCs w:val="28"/>
        </w:rPr>
        <w:t xml:space="preserve"> 2020 годах, в рамках данной модернизации, произведен монтаж цифровых видеокамер в 30 образовательных учреждениях/41 объекте. </w:t>
      </w:r>
    </w:p>
    <w:p w:rsidR="0015161A" w:rsidRPr="00AE004D" w:rsidRDefault="0015161A" w:rsidP="0015161A">
      <w:pPr>
        <w:autoSpaceDE w:val="0"/>
        <w:autoSpaceDN w:val="0"/>
        <w:adjustRightInd w:val="0"/>
        <w:ind w:firstLine="709"/>
        <w:jc w:val="both"/>
        <w:rPr>
          <w:szCs w:val="28"/>
        </w:rPr>
      </w:pPr>
      <w:r w:rsidRPr="00AE004D">
        <w:rPr>
          <w:szCs w:val="28"/>
        </w:rPr>
        <w:t>В соответствии с требованиями антитеррористического законодательства проводится модернизация систем охранного видеонаблюдения, установленных в отделениях муниципального автономного учреждения по работе с молодежью «Наше время», - выполнение работ по замене морально устаревших видеокамер и видеорегистраторов.</w:t>
      </w:r>
    </w:p>
    <w:p w:rsidR="0015161A" w:rsidRPr="00AE004D" w:rsidRDefault="0015161A" w:rsidP="0015161A">
      <w:pPr>
        <w:ind w:firstLine="709"/>
        <w:jc w:val="both"/>
        <w:rPr>
          <w:szCs w:val="28"/>
        </w:rPr>
      </w:pPr>
      <w:r w:rsidRPr="00AE004D">
        <w:rPr>
          <w:szCs w:val="28"/>
        </w:rPr>
        <w:t>В соответствии с требованиями антитеррористического законодательства все спортивные объекты массового пребывания людей, независимо от установленной категории, оборудованы системой видеонаблюдения.</w:t>
      </w:r>
    </w:p>
    <w:p w:rsidR="0015161A" w:rsidRPr="00AE004D" w:rsidRDefault="0015161A" w:rsidP="0015161A">
      <w:pPr>
        <w:ind w:firstLine="709"/>
        <w:jc w:val="both"/>
        <w:rPr>
          <w:szCs w:val="28"/>
        </w:rPr>
      </w:pPr>
      <w:r w:rsidRPr="00AE004D">
        <w:rPr>
          <w:szCs w:val="28"/>
        </w:rPr>
        <w:t xml:space="preserve">В рамках модернизации систем видеонаблюдения в 2021 году ведутся </w:t>
      </w:r>
      <w:r w:rsidR="00B55190">
        <w:rPr>
          <w:szCs w:val="28"/>
        </w:rPr>
        <w:t xml:space="preserve">                   </w:t>
      </w:r>
      <w:r w:rsidRPr="00AE004D">
        <w:rPr>
          <w:szCs w:val="28"/>
        </w:rPr>
        <w:t>работы по оборудованию 10 спортивных объектов цифровой системой видеонаблюдения. На 2022 год запланирована модернизация систем видеонаблюдения 4 муниципальных объектов спорта с доступом к АПК «Безопасный город».</w:t>
      </w:r>
    </w:p>
    <w:p w:rsidR="00B55190" w:rsidRDefault="00B55190" w:rsidP="0015161A">
      <w:pPr>
        <w:ind w:firstLine="709"/>
        <w:jc w:val="both"/>
        <w:rPr>
          <w:i/>
          <w:szCs w:val="28"/>
        </w:rPr>
      </w:pPr>
    </w:p>
    <w:p w:rsidR="00B55190" w:rsidRDefault="00B55190" w:rsidP="0015161A">
      <w:pPr>
        <w:ind w:firstLine="709"/>
        <w:jc w:val="both"/>
        <w:rPr>
          <w:i/>
          <w:szCs w:val="28"/>
        </w:rPr>
      </w:pPr>
    </w:p>
    <w:p w:rsidR="00B55190" w:rsidRDefault="00B55190" w:rsidP="0015161A">
      <w:pPr>
        <w:ind w:firstLine="709"/>
        <w:jc w:val="both"/>
        <w:rPr>
          <w:i/>
          <w:szCs w:val="28"/>
        </w:rPr>
      </w:pPr>
    </w:p>
    <w:p w:rsidR="0015161A" w:rsidRPr="00AE004D" w:rsidRDefault="0015161A" w:rsidP="0015161A">
      <w:pPr>
        <w:ind w:firstLine="709"/>
        <w:jc w:val="both"/>
        <w:rPr>
          <w:i/>
          <w:szCs w:val="28"/>
        </w:rPr>
      </w:pPr>
      <w:r w:rsidRPr="00AE004D">
        <w:rPr>
          <w:i/>
          <w:szCs w:val="28"/>
        </w:rPr>
        <w:t>«Цифровой двойник».</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B55190">
        <w:rPr>
          <w:rStyle w:val="normaltextrun"/>
          <w:rFonts w:eastAsiaTheme="majorEastAsia"/>
          <w:spacing w:val="-4"/>
          <w:sz w:val="28"/>
          <w:szCs w:val="28"/>
        </w:rPr>
        <w:t>В январе 2021 года в рамках проекта «Цифровой двойник» по заявке жителей</w:t>
      </w:r>
      <w:r w:rsidRPr="00AE004D">
        <w:rPr>
          <w:rStyle w:val="normaltextrun"/>
          <w:rFonts w:eastAsiaTheme="majorEastAsia"/>
          <w:sz w:val="28"/>
          <w:szCs w:val="28"/>
        </w:rPr>
        <w:t xml:space="preserve"> города был модернизирован сервис для населения «Твой двор», позволяющий получить информацию о прилегающей территории к многоквартирным жилым домам, с функцией предоставления доступа к информации об объектах инже</w:t>
      </w:r>
      <w:r w:rsidR="00B55190">
        <w:rPr>
          <w:rStyle w:val="normaltextrun"/>
          <w:rFonts w:eastAsiaTheme="majorEastAsia"/>
          <w:sz w:val="28"/>
          <w:szCs w:val="28"/>
        </w:rPr>
        <w:t>-</w:t>
      </w:r>
      <w:r w:rsidRPr="00AE004D">
        <w:rPr>
          <w:rStyle w:val="normaltextrun"/>
          <w:rFonts w:eastAsiaTheme="majorEastAsia"/>
          <w:sz w:val="28"/>
          <w:szCs w:val="28"/>
        </w:rPr>
        <w:t>нерной инфраструктуры (центральных тепловых пунктах, трансформаторных подстанциях).</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 xml:space="preserve">Материалы аэрофотосъемки территории города выдаются гражданам </w:t>
      </w:r>
      <w:r w:rsidR="00B55190">
        <w:rPr>
          <w:rStyle w:val="normaltextrun"/>
          <w:rFonts w:eastAsiaTheme="majorEastAsia"/>
          <w:sz w:val="28"/>
          <w:szCs w:val="28"/>
        </w:rPr>
        <w:t xml:space="preserve">                      </w:t>
      </w:r>
      <w:r w:rsidRPr="00AE004D">
        <w:rPr>
          <w:rStyle w:val="normaltextrun"/>
          <w:rFonts w:eastAsiaTheme="majorEastAsia"/>
          <w:sz w:val="28"/>
          <w:szCs w:val="28"/>
        </w:rPr>
        <w:t>для проведения кадастровых работ, а также по зап</w:t>
      </w:r>
      <w:r>
        <w:rPr>
          <w:rStyle w:val="normaltextrun"/>
          <w:rFonts w:eastAsiaTheme="majorEastAsia"/>
          <w:sz w:val="28"/>
          <w:szCs w:val="28"/>
        </w:rPr>
        <w:t>р</w:t>
      </w:r>
      <w:r w:rsidRPr="00AE004D">
        <w:rPr>
          <w:rStyle w:val="normaltextrun"/>
          <w:rFonts w:eastAsiaTheme="majorEastAsia"/>
          <w:sz w:val="28"/>
          <w:szCs w:val="28"/>
        </w:rPr>
        <w:t>осам Сургутского городского суда.</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 xml:space="preserve">В 2021 году произведена интеграция комплексной автоматизированной </w:t>
      </w:r>
      <w:r w:rsidR="00B55190">
        <w:rPr>
          <w:rStyle w:val="normaltextrun"/>
          <w:rFonts w:eastAsiaTheme="majorEastAsia"/>
          <w:sz w:val="28"/>
          <w:szCs w:val="28"/>
        </w:rPr>
        <w:t xml:space="preserve">               </w:t>
      </w:r>
      <w:r w:rsidRPr="00AE004D">
        <w:rPr>
          <w:rStyle w:val="normaltextrun"/>
          <w:rFonts w:eastAsiaTheme="majorEastAsia"/>
          <w:sz w:val="28"/>
          <w:szCs w:val="28"/>
        </w:rPr>
        <w:t>системы земельно-имущественных отношений города с государственной информационной системой муниципальных и государственных платежей, что позволило осуществлять оплату арендной платы за пользование земельными участками по уникальным идентификационным номерам, в том числе и через Единый портал государственных услуг.</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Создается 3-</w:t>
      </w:r>
      <w:r w:rsidRPr="00AE004D">
        <w:rPr>
          <w:rStyle w:val="normaltextrun"/>
          <w:rFonts w:eastAsiaTheme="majorEastAsia"/>
          <w:sz w:val="28"/>
          <w:szCs w:val="28"/>
          <w:lang w:val="en-US"/>
        </w:rPr>
        <w:t>D</w:t>
      </w:r>
      <w:r w:rsidRPr="00AE004D">
        <w:rPr>
          <w:rStyle w:val="normaltextrun"/>
          <w:rFonts w:eastAsiaTheme="majorEastAsia"/>
          <w:sz w:val="28"/>
          <w:szCs w:val="28"/>
        </w:rPr>
        <w:t xml:space="preserve"> геоинформационный портал Сургута, включающий трехмерную поверхность города с высокой детализацией городских объектов. Источником информации служит аэрофотосъемка территории города, выполняемая муниципальным казенным учреждением «Управление информационных технологий и связи города Сургута» в рамках проведения контрольных мероприятий на территории города, а также для картографического сервиса «Твой двор», базы данных «Цифрового двойника города Сургута» (муниципальной геоинформационной системы, информационной системы обеспечения градостроительной </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деятельности). </w:t>
      </w:r>
    </w:p>
    <w:p w:rsidR="0015161A" w:rsidRPr="00AE004D" w:rsidRDefault="0015161A" w:rsidP="0015161A">
      <w:pPr>
        <w:ind w:firstLine="709"/>
        <w:jc w:val="both"/>
        <w:rPr>
          <w:i/>
          <w:szCs w:val="28"/>
        </w:rPr>
      </w:pPr>
      <w:r w:rsidRPr="00AE004D">
        <w:rPr>
          <w:i/>
          <w:szCs w:val="28"/>
        </w:rPr>
        <w:t>Интеллектуальная транспортная система.</w:t>
      </w:r>
      <w:r w:rsidRPr="00AE004D">
        <w:rPr>
          <w:i/>
          <w:szCs w:val="28"/>
          <w:lang w:val="en-US"/>
        </w:rPr>
        <w:t> </w:t>
      </w:r>
    </w:p>
    <w:p w:rsidR="0015161A" w:rsidRPr="00AE004D" w:rsidRDefault="0015161A" w:rsidP="0015161A">
      <w:pPr>
        <w:pStyle w:val="paragraph"/>
        <w:spacing w:before="0" w:beforeAutospacing="0" w:after="0" w:afterAutospacing="0"/>
        <w:ind w:firstLine="709"/>
        <w:jc w:val="both"/>
        <w:textAlignment w:val="baseline"/>
        <w:rPr>
          <w:rStyle w:val="normaltextrun"/>
          <w:rFonts w:eastAsiaTheme="majorEastAsia"/>
          <w:sz w:val="28"/>
          <w:szCs w:val="28"/>
        </w:rPr>
      </w:pPr>
      <w:r w:rsidRPr="00AE004D">
        <w:rPr>
          <w:rStyle w:val="normaltextrun"/>
          <w:rFonts w:eastAsiaTheme="majorEastAsia"/>
          <w:sz w:val="28"/>
          <w:szCs w:val="28"/>
        </w:rPr>
        <w:t xml:space="preserve">Реализован пилотный проект по подключению оборудования интеллектуальной транспортной системы (далее </w:t>
      </w:r>
      <w:r w:rsidR="00B55190">
        <w:rPr>
          <w:rStyle w:val="normaltextrun"/>
          <w:rFonts w:eastAsiaTheme="majorEastAsia"/>
          <w:sz w:val="28"/>
          <w:szCs w:val="28"/>
        </w:rPr>
        <w:t>–</w:t>
      </w:r>
      <w:r w:rsidRPr="00AE004D">
        <w:rPr>
          <w:rStyle w:val="normaltextrun"/>
          <w:rFonts w:eastAsiaTheme="majorEastAsia"/>
          <w:sz w:val="28"/>
          <w:szCs w:val="28"/>
        </w:rPr>
        <w:t xml:space="preserve"> ИТС) к автоматизированной системе управления дорожным движением на перекрестке «</w:t>
      </w:r>
      <w:r w:rsidRPr="00AE004D">
        <w:rPr>
          <w:rStyle w:val="spellingerror"/>
          <w:sz w:val="28"/>
          <w:szCs w:val="28"/>
        </w:rPr>
        <w:t>Нефтеюганское</w:t>
      </w:r>
      <w:r w:rsidRPr="00AE004D">
        <w:rPr>
          <w:rStyle w:val="normaltextrun"/>
          <w:rFonts w:eastAsiaTheme="majorEastAsia"/>
          <w:sz w:val="28"/>
          <w:szCs w:val="28"/>
        </w:rPr>
        <w:t xml:space="preserve"> шоссе </w:t>
      </w:r>
      <w:r w:rsidR="00B55190">
        <w:rPr>
          <w:rStyle w:val="normaltextrun"/>
          <w:rFonts w:eastAsiaTheme="majorEastAsia"/>
          <w:sz w:val="28"/>
          <w:szCs w:val="28"/>
        </w:rPr>
        <w:t>–</w:t>
      </w:r>
      <w:r w:rsidRPr="00AE004D">
        <w:rPr>
          <w:rStyle w:val="normaltextrun"/>
          <w:rFonts w:eastAsiaTheme="majorEastAsia"/>
          <w:sz w:val="28"/>
          <w:szCs w:val="28"/>
        </w:rPr>
        <w:t xml:space="preserve"> </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поворот на Белый Яр».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 xml:space="preserve">Выделена федеральная субсидия на выполнение работ по внедрению </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интеллектуальной транспортной системы на 2021 </w:t>
      </w:r>
      <w:r w:rsidR="00B55190">
        <w:rPr>
          <w:rStyle w:val="normaltextrun"/>
          <w:rFonts w:eastAsiaTheme="majorEastAsia"/>
          <w:sz w:val="28"/>
          <w:szCs w:val="28"/>
        </w:rPr>
        <w:t>–</w:t>
      </w:r>
      <w:r w:rsidRPr="00AE004D">
        <w:rPr>
          <w:rStyle w:val="normaltextrun"/>
          <w:rFonts w:eastAsiaTheme="majorEastAsia"/>
          <w:sz w:val="28"/>
          <w:szCs w:val="28"/>
        </w:rPr>
        <w:t xml:space="preserve"> 2023 годы. По результатам утверждения пилотного проекта</w:t>
      </w:r>
      <w:r w:rsidR="00B55190">
        <w:rPr>
          <w:rStyle w:val="normaltextrun"/>
          <w:rFonts w:eastAsiaTheme="majorEastAsia"/>
          <w:sz w:val="28"/>
          <w:szCs w:val="28"/>
        </w:rPr>
        <w:t xml:space="preserve"> </w:t>
      </w:r>
      <w:r w:rsidRPr="00AE004D">
        <w:rPr>
          <w:rStyle w:val="normaltextrun"/>
          <w:rFonts w:eastAsiaTheme="majorEastAsia"/>
          <w:sz w:val="28"/>
          <w:szCs w:val="28"/>
        </w:rPr>
        <w:t>подготовлено техническое задание и объявлен аукцион на выполнения работ по внедрению ИТС.</w:t>
      </w:r>
      <w:r w:rsidRPr="00AE004D">
        <w:rPr>
          <w:rStyle w:val="eop"/>
          <w:sz w:val="28"/>
          <w:szCs w:val="28"/>
        </w:rPr>
        <w:t> </w:t>
      </w:r>
    </w:p>
    <w:p w:rsidR="0015161A" w:rsidRPr="00AE004D" w:rsidRDefault="0015161A" w:rsidP="0015161A">
      <w:pPr>
        <w:ind w:firstLine="709"/>
        <w:jc w:val="both"/>
        <w:rPr>
          <w:i/>
          <w:szCs w:val="28"/>
        </w:rPr>
      </w:pPr>
      <w:r w:rsidRPr="00AE004D">
        <w:rPr>
          <w:i/>
          <w:szCs w:val="28"/>
        </w:rPr>
        <w:t>Места безопасного и комфортного ожидания городского транспорта.</w:t>
      </w:r>
      <w:r w:rsidRPr="00AE004D">
        <w:rPr>
          <w:i/>
          <w:szCs w:val="28"/>
          <w:lang w:val="en-US"/>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B55190">
        <w:rPr>
          <w:rStyle w:val="normaltextrun"/>
          <w:rFonts w:eastAsiaTheme="majorEastAsia"/>
          <w:spacing w:val="-6"/>
          <w:sz w:val="28"/>
          <w:szCs w:val="28"/>
        </w:rPr>
        <w:t xml:space="preserve">В январе 2021 года подключена система удаленной диагностики электронных </w:t>
      </w:r>
      <w:r w:rsidRPr="00AE004D">
        <w:rPr>
          <w:rStyle w:val="normaltextrun"/>
          <w:rFonts w:eastAsiaTheme="majorEastAsia"/>
          <w:sz w:val="28"/>
          <w:szCs w:val="28"/>
        </w:rPr>
        <w:t>табло, установленных на остановочных пунктах, предоставлен доступ специалистам муниципального казенного учреждения «Дирекция дорожно-транспортного и жилищно-коммунального хозяйства» для контроля за работоспособностью электронных табло.</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В феврале 2021 года произведена модернизация приложения «Умный транспорт». Приложение работает для маломобильных групп населения даже при ограничениях связи.</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В марте 2021 года доработана программное обеспечение теплых остановочных пунктов функцией диагностики их работоспособности. При возникно</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вении проблем со связью ответственным лицам направляется уведомление </w:t>
      </w:r>
      <w:r w:rsidR="00B55190">
        <w:rPr>
          <w:rStyle w:val="normaltextrun"/>
          <w:rFonts w:eastAsiaTheme="majorEastAsia"/>
          <w:sz w:val="28"/>
          <w:szCs w:val="28"/>
        </w:rPr>
        <w:t xml:space="preserve">                    </w:t>
      </w:r>
      <w:r w:rsidRPr="00AE004D">
        <w:rPr>
          <w:rStyle w:val="normaltextrun"/>
          <w:rFonts w:eastAsiaTheme="majorEastAsia"/>
          <w:sz w:val="28"/>
          <w:szCs w:val="28"/>
        </w:rPr>
        <w:t>по электронной почте.</w:t>
      </w:r>
      <w:r w:rsidRPr="00AE004D">
        <w:rPr>
          <w:rStyle w:val="eop"/>
          <w:sz w:val="28"/>
          <w:szCs w:val="28"/>
        </w:rPr>
        <w:t> </w:t>
      </w:r>
    </w:p>
    <w:p w:rsidR="0015161A" w:rsidRPr="00AE004D" w:rsidRDefault="0015161A" w:rsidP="0015161A">
      <w:pPr>
        <w:ind w:firstLine="709"/>
        <w:jc w:val="both"/>
        <w:rPr>
          <w:i/>
          <w:szCs w:val="28"/>
        </w:rPr>
      </w:pPr>
      <w:r w:rsidRPr="00AE004D">
        <w:rPr>
          <w:i/>
          <w:szCs w:val="28"/>
        </w:rPr>
        <w:t>Разработка, внедрение и сопровождение информационных систем.</w:t>
      </w:r>
    </w:p>
    <w:p w:rsidR="0015161A" w:rsidRPr="00AE004D" w:rsidRDefault="0015161A" w:rsidP="0015161A">
      <w:pPr>
        <w:ind w:firstLine="709"/>
        <w:jc w:val="both"/>
        <w:rPr>
          <w:szCs w:val="28"/>
        </w:rPr>
      </w:pPr>
      <w:r w:rsidRPr="00AE004D">
        <w:rPr>
          <w:rStyle w:val="normaltextrun"/>
          <w:rFonts w:eastAsiaTheme="majorEastAsia"/>
          <w:szCs w:val="28"/>
        </w:rPr>
        <w:t>Муниципальным казенным учреждением «Управление информационных технологий и связи города Сургута» р</w:t>
      </w:r>
      <w:r w:rsidRPr="00AE004D">
        <w:rPr>
          <w:szCs w:val="28"/>
        </w:rPr>
        <w:t xml:space="preserve">азработано и введено в эксплуатацию </w:t>
      </w:r>
      <w:r w:rsidR="00B55190">
        <w:rPr>
          <w:szCs w:val="28"/>
        </w:rPr>
        <w:t xml:space="preserve">                     </w:t>
      </w:r>
      <w:r w:rsidRPr="00AE004D">
        <w:rPr>
          <w:szCs w:val="28"/>
        </w:rPr>
        <w:t xml:space="preserve">«Мобильное приложение горожанина» – мобильное приложение для платформ Android и iOS. </w:t>
      </w:r>
    </w:p>
    <w:p w:rsidR="0015161A" w:rsidRPr="00AE004D" w:rsidRDefault="0015161A" w:rsidP="0015161A">
      <w:pPr>
        <w:ind w:firstLine="709"/>
        <w:jc w:val="both"/>
        <w:rPr>
          <w:szCs w:val="28"/>
        </w:rPr>
      </w:pPr>
      <w:r w:rsidRPr="00AE004D">
        <w:rPr>
          <w:szCs w:val="28"/>
        </w:rPr>
        <w:t xml:space="preserve">В начале 2021 года в приложение добавлен новостной раздел для важных рассылок информационных сообщений Администрации города. </w:t>
      </w:r>
      <w:r w:rsidRPr="00AE004D">
        <w:rPr>
          <w:bCs/>
          <w:szCs w:val="28"/>
        </w:rPr>
        <w:t xml:space="preserve">В данном </w:t>
      </w:r>
      <w:r w:rsidR="00B55190">
        <w:rPr>
          <w:bCs/>
          <w:szCs w:val="28"/>
        </w:rPr>
        <w:t xml:space="preserve">                   </w:t>
      </w:r>
      <w:r w:rsidRPr="00AE004D">
        <w:rPr>
          <w:bCs/>
          <w:szCs w:val="28"/>
        </w:rPr>
        <w:t>мобильном приложении</w:t>
      </w:r>
      <w:r w:rsidRPr="00AE004D">
        <w:rPr>
          <w:szCs w:val="28"/>
        </w:rPr>
        <w:t xml:space="preserve"> реализована функция «Шагомер», предназначенная </w:t>
      </w:r>
      <w:r w:rsidR="00B55190">
        <w:rPr>
          <w:szCs w:val="28"/>
        </w:rPr>
        <w:t xml:space="preserve">                       </w:t>
      </w:r>
      <w:r w:rsidRPr="00AE004D">
        <w:rPr>
          <w:szCs w:val="28"/>
        </w:rPr>
        <w:t xml:space="preserve">для подсчета пройденных шагов, как индивидуально пользователем, так и всеми пользователями суммарно. Цель реализации функции – привлечение граждан </w:t>
      </w:r>
      <w:r w:rsidRPr="00AE004D">
        <w:rPr>
          <w:szCs w:val="28"/>
        </w:rPr>
        <w:br/>
        <w:t xml:space="preserve">к здоровому образу жизни и вовлечение в решение вопросов комфортности </w:t>
      </w:r>
      <w:r w:rsidR="00B55190">
        <w:rPr>
          <w:szCs w:val="28"/>
        </w:rPr>
        <w:t xml:space="preserve">                      </w:t>
      </w:r>
      <w:r w:rsidRPr="00AE004D">
        <w:rPr>
          <w:szCs w:val="28"/>
        </w:rPr>
        <w:t>городской среды.</w:t>
      </w:r>
    </w:p>
    <w:p w:rsidR="0015161A" w:rsidRPr="00AE004D" w:rsidRDefault="0015161A" w:rsidP="0015161A">
      <w:pPr>
        <w:ind w:firstLine="709"/>
        <w:jc w:val="both"/>
        <w:rPr>
          <w:b/>
          <w:bCs/>
          <w:szCs w:val="28"/>
        </w:rPr>
      </w:pPr>
      <w:r w:rsidRPr="00AE004D">
        <w:rPr>
          <w:szCs w:val="28"/>
        </w:rPr>
        <w:t xml:space="preserve">В 2021 году приложение подключено к базе Центральной библиотечной системы для обмена информацией о читательских билетах, задолженностям книг и новостями. Запланировано развитие новостной части приложения. </w:t>
      </w:r>
    </w:p>
    <w:p w:rsidR="0015161A" w:rsidRPr="00AE004D" w:rsidRDefault="0015161A" w:rsidP="0015161A">
      <w:pPr>
        <w:ind w:firstLine="709"/>
        <w:jc w:val="both"/>
        <w:rPr>
          <w:szCs w:val="28"/>
        </w:rPr>
      </w:pPr>
      <w:r w:rsidRPr="00AE004D">
        <w:rPr>
          <w:szCs w:val="28"/>
        </w:rPr>
        <w:t xml:space="preserve">Сервис отправки начислений в государственную информационную </w:t>
      </w:r>
      <w:r w:rsidR="00B55190">
        <w:rPr>
          <w:szCs w:val="28"/>
        </w:rPr>
        <w:t xml:space="preserve">                       </w:t>
      </w:r>
      <w:r w:rsidRPr="00AE004D">
        <w:rPr>
          <w:szCs w:val="28"/>
        </w:rPr>
        <w:t xml:space="preserve">систему о государственных и муниципальных платежах (далее – ГИС ГМП) </w:t>
      </w:r>
      <w:r w:rsidRPr="00AE004D">
        <w:rPr>
          <w:szCs w:val="28"/>
        </w:rPr>
        <w:br/>
        <w:t>по оплате за пребывания детей в дошкольных образовательных учреждениях предназначен для отправки информации о начислениях в ГИС ГМП, которая позволяет произвести оплату за пребывание детей в дошкольных образова</w:t>
      </w:r>
      <w:r w:rsidR="00B55190">
        <w:rPr>
          <w:szCs w:val="28"/>
        </w:rPr>
        <w:t xml:space="preserve">-                      </w:t>
      </w:r>
      <w:r w:rsidRPr="00AE004D">
        <w:rPr>
          <w:szCs w:val="28"/>
        </w:rPr>
        <w:t>тельных учреждениях на едином портале государственных и муниципальных услуг</w:t>
      </w:r>
      <w:r w:rsidRPr="00AE004D" w:rsidDel="002F4451">
        <w:rPr>
          <w:szCs w:val="28"/>
        </w:rPr>
        <w:t xml:space="preserve"> </w:t>
      </w:r>
      <w:r w:rsidRPr="00AE004D">
        <w:rPr>
          <w:szCs w:val="28"/>
        </w:rPr>
        <w:t>(далее – ЕПГУ). Сервис регистрирует начисления в ГИС ГМП и формирует уведомления в личном кабинете ЕПГУ. В 2021 году запланирована модерни</w:t>
      </w:r>
      <w:r w:rsidR="00B55190">
        <w:rPr>
          <w:szCs w:val="28"/>
        </w:rPr>
        <w:t xml:space="preserve">-                </w:t>
      </w:r>
      <w:r w:rsidRPr="00AE004D">
        <w:rPr>
          <w:szCs w:val="28"/>
        </w:rPr>
        <w:t>зация системы в соответствии с новыми форматами.</w:t>
      </w:r>
    </w:p>
    <w:p w:rsidR="0015161A" w:rsidRPr="00AE004D" w:rsidRDefault="0015161A" w:rsidP="0015161A">
      <w:pPr>
        <w:ind w:firstLine="709"/>
        <w:jc w:val="both"/>
        <w:rPr>
          <w:szCs w:val="28"/>
        </w:rPr>
      </w:pPr>
      <w:r w:rsidRPr="00AE004D">
        <w:rPr>
          <w:szCs w:val="28"/>
        </w:rPr>
        <w:t>В рамках реализации мероприятий по п</w:t>
      </w:r>
      <w:r w:rsidRPr="00AE004D">
        <w:rPr>
          <w:bCs/>
          <w:szCs w:val="28"/>
        </w:rPr>
        <w:t xml:space="preserve">ереводу документооборота </w:t>
      </w:r>
      <w:r w:rsidRPr="00AE004D">
        <w:rPr>
          <w:bCs/>
          <w:szCs w:val="28"/>
        </w:rPr>
        <w:br/>
        <w:t xml:space="preserve">в электронный вид </w:t>
      </w:r>
      <w:r w:rsidRPr="00AE004D">
        <w:rPr>
          <w:szCs w:val="28"/>
        </w:rPr>
        <w:t xml:space="preserve">в 2021 году осуществлен переход на систему электронного документооборота «Дело» в части работы с обращениями граждан. Планируется поэтапный переход на данную систему в части согласования проектов организационно-распорядительных документов. </w:t>
      </w:r>
    </w:p>
    <w:p w:rsidR="0015161A" w:rsidRPr="00AE004D" w:rsidRDefault="0015161A" w:rsidP="0015161A">
      <w:pPr>
        <w:ind w:firstLine="709"/>
        <w:jc w:val="both"/>
        <w:rPr>
          <w:szCs w:val="28"/>
        </w:rPr>
      </w:pPr>
      <w:r w:rsidRPr="00AE004D">
        <w:rPr>
          <w:szCs w:val="28"/>
        </w:rPr>
        <w:t xml:space="preserve">В 2021 </w:t>
      </w:r>
      <w:r w:rsidR="00B55190">
        <w:rPr>
          <w:szCs w:val="28"/>
        </w:rPr>
        <w:t>–</w:t>
      </w:r>
      <w:r w:rsidRPr="00AE004D">
        <w:rPr>
          <w:szCs w:val="28"/>
        </w:rPr>
        <w:t xml:space="preserve"> 2022 годах планируется внедрение ведомственных информаци</w:t>
      </w:r>
      <w:r w:rsidR="00B55190">
        <w:rPr>
          <w:szCs w:val="28"/>
        </w:rPr>
        <w:t xml:space="preserve">- </w:t>
      </w:r>
      <w:r w:rsidRPr="00AE004D">
        <w:rPr>
          <w:szCs w:val="28"/>
        </w:rPr>
        <w:t xml:space="preserve">онных систем для автоматизации деятельности ряда структурных подразделений Администрации города. </w:t>
      </w:r>
    </w:p>
    <w:p w:rsidR="0015161A" w:rsidRPr="00AE004D" w:rsidRDefault="0015161A" w:rsidP="0015161A">
      <w:pPr>
        <w:ind w:firstLine="709"/>
        <w:jc w:val="both"/>
        <w:rPr>
          <w:szCs w:val="28"/>
        </w:rPr>
      </w:pPr>
      <w:r w:rsidRPr="00AE004D">
        <w:rPr>
          <w:szCs w:val="28"/>
        </w:rPr>
        <w:t>В 2021 году проводится модернизация подсистемы «</w:t>
      </w:r>
      <w:r w:rsidRPr="00AE004D">
        <w:rPr>
          <w:bCs/>
          <w:szCs w:val="28"/>
        </w:rPr>
        <w:t>каникулярный отдых</w:t>
      </w:r>
      <w:r w:rsidRPr="00AE004D">
        <w:rPr>
          <w:szCs w:val="28"/>
        </w:rPr>
        <w:t xml:space="preserve"> АИС МФЦ» по обработке и визуализации получаемых сведений «Предостав</w:t>
      </w:r>
      <w:r w:rsidR="00B55190">
        <w:rPr>
          <w:szCs w:val="28"/>
        </w:rPr>
        <w:t xml:space="preserve">-               </w:t>
      </w:r>
      <w:r w:rsidRPr="00AE004D">
        <w:rPr>
          <w:szCs w:val="28"/>
        </w:rPr>
        <w:t xml:space="preserve">ление из ЕГР ЗАГС сведений об актах гражданского состояния», данная система подключена к Федеральной государственной информационной системе Федеральный реестр инвалидов «Выписка сведений об инвалиде». Реализована </w:t>
      </w:r>
      <w:r w:rsidR="00B55190">
        <w:rPr>
          <w:szCs w:val="28"/>
        </w:rPr>
        <w:t xml:space="preserve">                   </w:t>
      </w:r>
      <w:r w:rsidRPr="00AE004D">
        <w:rPr>
          <w:szCs w:val="28"/>
        </w:rPr>
        <w:t>подача заявлений в электронном виде на постановку в очередь.</w:t>
      </w:r>
    </w:p>
    <w:p w:rsidR="0015161A" w:rsidRPr="00AE004D" w:rsidRDefault="0015161A" w:rsidP="0015161A">
      <w:pPr>
        <w:ind w:firstLine="709"/>
        <w:jc w:val="both"/>
        <w:rPr>
          <w:szCs w:val="28"/>
        </w:rPr>
      </w:pPr>
      <w:r w:rsidRPr="00AE004D">
        <w:rPr>
          <w:szCs w:val="28"/>
        </w:rPr>
        <w:t xml:space="preserve">Благодаря унификации и стандартизации применяемых документов </w:t>
      </w:r>
      <w:r w:rsidRPr="00AE004D">
        <w:rPr>
          <w:szCs w:val="28"/>
        </w:rPr>
        <w:br/>
        <w:t>в рамках автоматизированных систем бухгалтерского учета в образовательных учреждениях, учреждениях культуры, спорта достигаются задачи по повышению качества ведения бухгалтерского учета и формирования отчетности, оптими</w:t>
      </w:r>
      <w:r w:rsidR="00B55190">
        <w:rPr>
          <w:szCs w:val="28"/>
        </w:rPr>
        <w:t xml:space="preserve">-                </w:t>
      </w:r>
      <w:r w:rsidRPr="00AE004D">
        <w:rPr>
          <w:szCs w:val="28"/>
        </w:rPr>
        <w:t xml:space="preserve">зация затрат на программное обеспечение и сопровождение разрозненных </w:t>
      </w:r>
      <w:r w:rsidR="00B55190">
        <w:rPr>
          <w:szCs w:val="28"/>
        </w:rPr>
        <w:t xml:space="preserve">                 </w:t>
      </w:r>
      <w:r w:rsidRPr="00AE004D">
        <w:rPr>
          <w:szCs w:val="28"/>
        </w:rPr>
        <w:t>программных продуктов.</w:t>
      </w:r>
    </w:p>
    <w:p w:rsidR="0015161A" w:rsidRPr="00AE004D" w:rsidRDefault="0015161A" w:rsidP="0015161A">
      <w:pPr>
        <w:ind w:firstLine="709"/>
        <w:rPr>
          <w:bCs/>
          <w:szCs w:val="28"/>
        </w:rPr>
      </w:pPr>
      <w:r w:rsidRPr="00AE004D">
        <w:rPr>
          <w:bCs/>
          <w:szCs w:val="28"/>
        </w:rPr>
        <w:t>3. Сельское хозяйство</w:t>
      </w:r>
    </w:p>
    <w:p w:rsidR="0015161A" w:rsidRPr="00AE004D" w:rsidRDefault="0015161A" w:rsidP="0015161A">
      <w:pPr>
        <w:ind w:firstLine="709"/>
        <w:jc w:val="both"/>
        <w:rPr>
          <w:szCs w:val="28"/>
        </w:rPr>
      </w:pPr>
      <w:r w:rsidRPr="00AE004D">
        <w:rPr>
          <w:szCs w:val="28"/>
        </w:rPr>
        <w:t>Производство сельскохозяйственной продукции в 2021 году составит</w:t>
      </w:r>
      <w:r w:rsidRPr="00AE004D">
        <w:rPr>
          <w:szCs w:val="28"/>
        </w:rPr>
        <w:br/>
        <w:t xml:space="preserve">по оценке 790 млн. рублей, в том числе 760 млн. рублей – продукции растениеводства, 30 млн. рублей – продукции животноводства, индекс физического </w:t>
      </w:r>
      <w:r w:rsidR="00B55190">
        <w:rPr>
          <w:szCs w:val="28"/>
        </w:rPr>
        <w:t xml:space="preserve">                  </w:t>
      </w:r>
      <w:r w:rsidRPr="00AE004D">
        <w:rPr>
          <w:szCs w:val="28"/>
        </w:rPr>
        <w:t xml:space="preserve">объема к уровню 2020 года </w:t>
      </w:r>
      <w:r w:rsidR="00B55190">
        <w:rPr>
          <w:szCs w:val="28"/>
        </w:rPr>
        <w:t>–</w:t>
      </w:r>
      <w:r w:rsidRPr="00AE004D">
        <w:rPr>
          <w:szCs w:val="28"/>
        </w:rPr>
        <w:t xml:space="preserve"> 101,9%, индекс цен – 104,5%. </w:t>
      </w:r>
    </w:p>
    <w:p w:rsidR="0015161A" w:rsidRPr="00AE004D" w:rsidRDefault="0015161A" w:rsidP="0015161A">
      <w:pPr>
        <w:ind w:firstLine="709"/>
        <w:jc w:val="both"/>
        <w:rPr>
          <w:szCs w:val="28"/>
        </w:rPr>
      </w:pPr>
      <w:r w:rsidRPr="00AE004D">
        <w:rPr>
          <w:szCs w:val="28"/>
        </w:rPr>
        <w:t>Основная доля производимой сельскохозяйственной продукции (около 99%) приходится на личные подсобные хозяйства населения города, на терри</w:t>
      </w:r>
      <w:r w:rsidR="00B55190">
        <w:rPr>
          <w:szCs w:val="28"/>
        </w:rPr>
        <w:t xml:space="preserve">- </w:t>
      </w:r>
      <w:r w:rsidRPr="00AE004D">
        <w:rPr>
          <w:szCs w:val="28"/>
        </w:rPr>
        <w:t>тории города насчитывается около 90 садоводческих и дачных некоммерческих объединений.</w:t>
      </w:r>
    </w:p>
    <w:p w:rsidR="0015161A" w:rsidRPr="00AE004D" w:rsidRDefault="0015161A" w:rsidP="0015161A">
      <w:pPr>
        <w:ind w:firstLine="709"/>
        <w:jc w:val="both"/>
        <w:rPr>
          <w:szCs w:val="28"/>
        </w:rPr>
      </w:pPr>
      <w:r w:rsidRPr="00AE004D">
        <w:rPr>
          <w:szCs w:val="28"/>
        </w:rPr>
        <w:t xml:space="preserve">К концу среднесрочного периода объем продукции сельского хозяйства </w:t>
      </w:r>
      <w:r w:rsidRPr="00AE004D">
        <w:rPr>
          <w:szCs w:val="28"/>
        </w:rPr>
        <w:br/>
        <w:t xml:space="preserve">по базовому варианту прогноза достигнет 907 млн. рублей, что превысит </w:t>
      </w:r>
      <w:r w:rsidRPr="00AE004D">
        <w:rPr>
          <w:szCs w:val="28"/>
        </w:rPr>
        <w:br/>
        <w:t>в сопоставимых ценах уровень 2021 года на 3,</w:t>
      </w:r>
      <w:r w:rsidRPr="00AE004D">
        <w:rPr>
          <w:spacing w:val="-4"/>
          <w:szCs w:val="28"/>
        </w:rPr>
        <w:t>7%.</w:t>
      </w:r>
      <w:r w:rsidRPr="00AE004D">
        <w:rPr>
          <w:szCs w:val="28"/>
        </w:rPr>
        <w:t xml:space="preserve"> </w:t>
      </w:r>
    </w:p>
    <w:p w:rsidR="0015161A" w:rsidRPr="00AE004D" w:rsidRDefault="0015161A" w:rsidP="0015161A">
      <w:pPr>
        <w:ind w:firstLine="709"/>
        <w:jc w:val="both"/>
        <w:rPr>
          <w:szCs w:val="28"/>
        </w:rPr>
      </w:pPr>
      <w:r w:rsidRPr="00AE004D">
        <w:rPr>
          <w:szCs w:val="28"/>
        </w:rPr>
        <w:t xml:space="preserve">В рамках муниципальной программы «Развитие агропромышленного </w:t>
      </w:r>
      <w:r w:rsidR="00B55190">
        <w:rPr>
          <w:szCs w:val="28"/>
        </w:rPr>
        <w:t xml:space="preserve">                 </w:t>
      </w:r>
      <w:r w:rsidRPr="00AE004D">
        <w:rPr>
          <w:szCs w:val="28"/>
        </w:rPr>
        <w:t xml:space="preserve">комплекса в городе Сургуте на период до 2030 года» осуществляется реализация государственного полномочия по поддержке сельскохозяйственного производства и деятельности по заготовке и переработке дикоросов (за исключением </w:t>
      </w:r>
      <w:r w:rsidR="00B55190">
        <w:rPr>
          <w:szCs w:val="28"/>
        </w:rPr>
        <w:t xml:space="preserve">                </w:t>
      </w:r>
      <w:r w:rsidRPr="00AE004D">
        <w:rPr>
          <w:szCs w:val="28"/>
        </w:rPr>
        <w:t>мероприятий, предусмотренных федеральными целевыми программами).</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производство </w:t>
      </w:r>
      <w:r w:rsidR="00B55190">
        <w:rPr>
          <w:szCs w:val="28"/>
        </w:rPr>
        <w:t xml:space="preserve">                               </w:t>
      </w:r>
      <w:r w:rsidRPr="00AE004D">
        <w:rPr>
          <w:szCs w:val="28"/>
        </w:rPr>
        <w:t xml:space="preserve">товаров и услуг, от значений показателей прогноза социально-экономического развития на 2021 год и на плановый период 2022 – 2023 годов объясняются </w:t>
      </w:r>
      <w:r w:rsidR="00B55190">
        <w:rPr>
          <w:szCs w:val="28"/>
        </w:rPr>
        <w:t xml:space="preserve">                   </w:t>
      </w:r>
      <w:r w:rsidRPr="00AE004D">
        <w:rPr>
          <w:szCs w:val="28"/>
        </w:rPr>
        <w:t xml:space="preserve">корректировкой производственных программ предприятий, в том числе в условиях карантинных ограничений, корректировкой темпов роста объемов </w:t>
      </w:r>
      <w:r w:rsidRPr="00B55190">
        <w:rPr>
          <w:spacing w:val="-4"/>
          <w:szCs w:val="28"/>
        </w:rPr>
        <w:t>производства в соответствии с основными макроэкономическими параметрами развития</w:t>
      </w:r>
      <w:r w:rsidRPr="00AE004D">
        <w:rPr>
          <w:szCs w:val="28"/>
        </w:rPr>
        <w:t xml:space="preserve"> </w:t>
      </w:r>
      <w:r w:rsidRPr="00B55190">
        <w:rPr>
          <w:spacing w:val="-4"/>
          <w:szCs w:val="28"/>
        </w:rPr>
        <w:t>Российской Федерации, а также корректировкой объемов бюджетных инвестиций,</w:t>
      </w:r>
      <w:r w:rsidRPr="00AE004D">
        <w:rPr>
          <w:szCs w:val="28"/>
        </w:rPr>
        <w:t xml:space="preserve"> направленных на развитие материально-технической базы данных сфер деятельности.</w:t>
      </w:r>
    </w:p>
    <w:p w:rsidR="0015161A" w:rsidRPr="00AE004D" w:rsidRDefault="0015161A" w:rsidP="0015161A">
      <w:pPr>
        <w:ind w:firstLine="709"/>
        <w:jc w:val="both"/>
        <w:rPr>
          <w:szCs w:val="28"/>
        </w:rPr>
      </w:pPr>
    </w:p>
    <w:p w:rsidR="0015161A" w:rsidRPr="00AE004D" w:rsidRDefault="0015161A" w:rsidP="0015161A">
      <w:pPr>
        <w:ind w:firstLine="709"/>
        <w:rPr>
          <w:bCs/>
          <w:szCs w:val="28"/>
        </w:rPr>
      </w:pPr>
      <w:r w:rsidRPr="00AE004D">
        <w:rPr>
          <w:szCs w:val="28"/>
        </w:rPr>
        <w:t xml:space="preserve">Раздел </w:t>
      </w:r>
      <w:r w:rsidRPr="00AE004D">
        <w:rPr>
          <w:bCs/>
          <w:szCs w:val="28"/>
          <w:lang w:val="en-US"/>
        </w:rPr>
        <w:t>VII</w:t>
      </w:r>
      <w:r w:rsidRPr="00AE004D">
        <w:rPr>
          <w:szCs w:val="28"/>
        </w:rPr>
        <w:t xml:space="preserve">. Развитие малого </w:t>
      </w:r>
      <w:r w:rsidRPr="00AE004D">
        <w:rPr>
          <w:bCs/>
          <w:szCs w:val="28"/>
        </w:rPr>
        <w:t>бизнеса.</w:t>
      </w:r>
    </w:p>
    <w:p w:rsidR="0015161A" w:rsidRPr="00AE004D" w:rsidRDefault="0015161A" w:rsidP="0015161A">
      <w:pPr>
        <w:ind w:firstLine="709"/>
        <w:jc w:val="both"/>
        <w:rPr>
          <w:szCs w:val="28"/>
        </w:rPr>
      </w:pPr>
      <w:r w:rsidRPr="00AE004D">
        <w:rPr>
          <w:szCs w:val="28"/>
        </w:rPr>
        <w:t xml:space="preserve">Основным приоритетом развития малого бизнеса является выполнение </w:t>
      </w:r>
      <w:r w:rsidR="00B55190">
        <w:rPr>
          <w:szCs w:val="28"/>
        </w:rPr>
        <w:t xml:space="preserve">                  </w:t>
      </w:r>
      <w:r w:rsidRPr="00B55190">
        <w:rPr>
          <w:spacing w:val="-4"/>
          <w:szCs w:val="28"/>
        </w:rPr>
        <w:t>задач, поставленных в Указе № 204, направленных на реализацию национальных,</w:t>
      </w:r>
      <w:r w:rsidRPr="00AE004D">
        <w:rPr>
          <w:szCs w:val="28"/>
        </w:rPr>
        <w:t xml:space="preserve"> федеральных и региональных проектов Российской Федерации, в соответствии </w:t>
      </w:r>
      <w:r w:rsidR="00B55190">
        <w:rPr>
          <w:szCs w:val="28"/>
        </w:rPr>
        <w:t xml:space="preserve">                 </w:t>
      </w:r>
      <w:r w:rsidRPr="00AE004D">
        <w:rPr>
          <w:szCs w:val="28"/>
        </w:rPr>
        <w:t xml:space="preserve">с которыми определены ключевые направления развития: улучшение условий ведения предпринимательской деятельности, расширение доступа субъектов </w:t>
      </w:r>
      <w:r w:rsidR="00B55190">
        <w:rPr>
          <w:szCs w:val="28"/>
        </w:rPr>
        <w:t xml:space="preserve">                </w:t>
      </w:r>
      <w:r w:rsidRPr="00AE004D">
        <w:rPr>
          <w:szCs w:val="28"/>
        </w:rPr>
        <w:t xml:space="preserve">малого предпринимательства к финансовым ресурсам, в том числе к льготному </w:t>
      </w:r>
      <w:r w:rsidRPr="00B55190">
        <w:rPr>
          <w:spacing w:val="-4"/>
          <w:szCs w:val="28"/>
        </w:rPr>
        <w:t>финансированию, акселерация субъектов малого предпринимательства, создание</w:t>
      </w:r>
      <w:r w:rsidRPr="00AE004D">
        <w:rPr>
          <w:szCs w:val="28"/>
        </w:rPr>
        <w:t xml:space="preserve"> системы поддержки фермеров и развитие сельской кооперации, популяризация предпринимательства.</w:t>
      </w:r>
    </w:p>
    <w:p w:rsidR="0015161A" w:rsidRPr="00AE004D" w:rsidRDefault="0015161A" w:rsidP="0015161A">
      <w:pPr>
        <w:ind w:firstLine="709"/>
        <w:jc w:val="both"/>
        <w:rPr>
          <w:szCs w:val="28"/>
        </w:rPr>
      </w:pPr>
      <w:r w:rsidRPr="00AE004D">
        <w:rPr>
          <w:szCs w:val="28"/>
        </w:rPr>
        <w:t xml:space="preserve">Город принимает участие в реализации проектов регионального портфеля </w:t>
      </w:r>
      <w:r w:rsidRPr="00AE004D">
        <w:rPr>
          <w:rFonts w:eastAsia="Calibri"/>
          <w:szCs w:val="28"/>
        </w:rPr>
        <w:t xml:space="preserve">«Малое и среднее предпринимательство и поддержка индивидуальной предпринимательской инициативы»: </w:t>
      </w:r>
      <w:r w:rsidRPr="00AE004D">
        <w:rPr>
          <w:szCs w:val="28"/>
        </w:rPr>
        <w:t xml:space="preserve">«Акселерация субъектов малого и среднего предпринимательства» и «Создание условий для легкого старта и комфортного </w:t>
      </w:r>
      <w:r w:rsidR="00B55190">
        <w:rPr>
          <w:szCs w:val="28"/>
        </w:rPr>
        <w:t xml:space="preserve">                           </w:t>
      </w:r>
      <w:r w:rsidRPr="00AE004D">
        <w:rPr>
          <w:szCs w:val="28"/>
        </w:rPr>
        <w:t>ведения бизнеса».</w:t>
      </w:r>
    </w:p>
    <w:p w:rsidR="0015161A" w:rsidRPr="00AE004D" w:rsidRDefault="0015161A" w:rsidP="0015161A">
      <w:pPr>
        <w:pStyle w:val="Default"/>
        <w:ind w:firstLine="709"/>
        <w:jc w:val="both"/>
        <w:rPr>
          <w:rFonts w:ascii="Times New Roman" w:eastAsiaTheme="minorHAnsi" w:hAnsi="Times New Roman" w:cs="Times New Roman"/>
          <w:color w:val="auto"/>
          <w:sz w:val="28"/>
          <w:szCs w:val="28"/>
          <w:lang w:eastAsia="en-US"/>
        </w:rPr>
      </w:pPr>
      <w:r w:rsidRPr="00AE004D">
        <w:rPr>
          <w:rFonts w:ascii="Times New Roman" w:hAnsi="Times New Roman" w:cs="Times New Roman"/>
          <w:color w:val="auto"/>
          <w:sz w:val="28"/>
          <w:szCs w:val="28"/>
        </w:rPr>
        <w:t>Реализация мероприятий проектов направлена на р</w:t>
      </w:r>
      <w:r w:rsidRPr="00AE004D">
        <w:rPr>
          <w:rFonts w:ascii="Times New Roman" w:eastAsiaTheme="minorHAnsi" w:hAnsi="Times New Roman" w:cs="Times New Roman"/>
          <w:color w:val="auto"/>
          <w:sz w:val="28"/>
          <w:szCs w:val="28"/>
          <w:lang w:eastAsia="en-US"/>
        </w:rPr>
        <w:t xml:space="preserve">азвитие системы мер поддержки малого и среднего предпринимательства, </w:t>
      </w:r>
      <w:r w:rsidRPr="00AE004D">
        <w:rPr>
          <w:rFonts w:ascii="Times New Roman" w:hAnsi="Times New Roman" w:cs="Times New Roman"/>
          <w:color w:val="auto"/>
          <w:sz w:val="28"/>
          <w:szCs w:val="28"/>
        </w:rPr>
        <w:t xml:space="preserve"> п</w:t>
      </w:r>
      <w:r w:rsidRPr="00AE004D">
        <w:rPr>
          <w:rFonts w:ascii="Times New Roman" w:eastAsiaTheme="minorHAnsi" w:hAnsi="Times New Roman" w:cs="Times New Roman"/>
          <w:color w:val="auto"/>
          <w:sz w:val="28"/>
          <w:szCs w:val="28"/>
          <w:lang w:eastAsia="en-US"/>
        </w:rPr>
        <w:t xml:space="preserve">овышение эффективности государственного и муниципального управления, </w:t>
      </w:r>
      <w:r w:rsidRPr="00AE004D">
        <w:rPr>
          <w:rFonts w:ascii="Times New Roman" w:hAnsi="Times New Roman" w:cs="Times New Roman"/>
          <w:color w:val="auto"/>
          <w:sz w:val="28"/>
          <w:szCs w:val="28"/>
        </w:rPr>
        <w:t>у</w:t>
      </w:r>
      <w:r w:rsidRPr="00AE004D">
        <w:rPr>
          <w:rFonts w:ascii="Times New Roman" w:eastAsiaTheme="minorHAnsi" w:hAnsi="Times New Roman" w:cs="Times New Roman"/>
          <w:color w:val="auto"/>
          <w:sz w:val="28"/>
          <w:szCs w:val="28"/>
          <w:lang w:eastAsia="en-US"/>
        </w:rPr>
        <w:t xml:space="preserve">прощение доступа к льготному финансированию, в том числе на ежегодное увеличение объема льготных кредитов, выдаваемых субъектам малого и среднего предпринимательства, </w:t>
      </w:r>
      <w:r w:rsidRPr="00B55190">
        <w:rPr>
          <w:rFonts w:ascii="Times New Roman" w:eastAsiaTheme="minorHAnsi" w:hAnsi="Times New Roman" w:cs="Times New Roman"/>
          <w:color w:val="auto"/>
          <w:spacing w:val="-4"/>
          <w:sz w:val="28"/>
          <w:szCs w:val="28"/>
          <w:lang w:eastAsia="en-US"/>
        </w:rPr>
        <w:t>включая индивидуальных предпринимателей, рост численности занятых, снижение</w:t>
      </w:r>
      <w:r w:rsidRPr="00AE004D">
        <w:rPr>
          <w:rFonts w:ascii="Times New Roman" w:eastAsiaTheme="minorHAnsi" w:hAnsi="Times New Roman" w:cs="Times New Roman"/>
          <w:color w:val="auto"/>
          <w:sz w:val="28"/>
          <w:szCs w:val="28"/>
          <w:lang w:eastAsia="en-US"/>
        </w:rPr>
        <w:t xml:space="preserve"> административной нагрузки на малые и средние предприятия, расширение </w:t>
      </w:r>
      <w:r w:rsidR="00B55190">
        <w:rPr>
          <w:rFonts w:ascii="Times New Roman" w:eastAsiaTheme="minorHAnsi" w:hAnsi="Times New Roman" w:cs="Times New Roman"/>
          <w:color w:val="auto"/>
          <w:sz w:val="28"/>
          <w:szCs w:val="28"/>
          <w:lang w:eastAsia="en-US"/>
        </w:rPr>
        <w:t xml:space="preserve">                     </w:t>
      </w:r>
      <w:r w:rsidRPr="00AE004D">
        <w:rPr>
          <w:rFonts w:ascii="Times New Roman" w:eastAsiaTheme="minorHAnsi" w:hAnsi="Times New Roman" w:cs="Times New Roman"/>
          <w:color w:val="auto"/>
          <w:sz w:val="28"/>
          <w:szCs w:val="28"/>
          <w:lang w:eastAsia="en-US"/>
        </w:rPr>
        <w:t>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p w:rsidR="0015161A" w:rsidRPr="00AE004D" w:rsidRDefault="0015161A" w:rsidP="0015161A">
      <w:pPr>
        <w:ind w:firstLine="709"/>
        <w:jc w:val="both"/>
        <w:rPr>
          <w:szCs w:val="28"/>
        </w:rPr>
      </w:pPr>
      <w:r w:rsidRPr="00AE004D">
        <w:rPr>
          <w:szCs w:val="28"/>
        </w:rPr>
        <w:t xml:space="preserve">На территории города Сургута осуществляют свою деятельность более </w:t>
      </w:r>
      <w:r w:rsidR="00B55190">
        <w:rPr>
          <w:szCs w:val="28"/>
        </w:rPr>
        <w:t xml:space="preserve">                    </w:t>
      </w:r>
      <w:r w:rsidRPr="00AE004D">
        <w:rPr>
          <w:szCs w:val="28"/>
        </w:rPr>
        <w:t>9 тысяч малых предприятий и более 12 тысяч индивидуальных предпринима</w:t>
      </w:r>
      <w:r w:rsidR="00B55190">
        <w:rPr>
          <w:szCs w:val="28"/>
        </w:rPr>
        <w:t xml:space="preserve">-                    </w:t>
      </w:r>
      <w:r w:rsidRPr="00AE004D">
        <w:rPr>
          <w:szCs w:val="28"/>
        </w:rPr>
        <w:t>телей. В малом бизнесе занято около 45 тыс. человек или 28% от общей численности занятых в экономике на территории города.</w:t>
      </w:r>
    </w:p>
    <w:p w:rsidR="0015161A" w:rsidRPr="00AE004D" w:rsidRDefault="0015161A" w:rsidP="0015161A">
      <w:pPr>
        <w:ind w:firstLine="709"/>
        <w:contextualSpacing/>
        <w:jc w:val="both"/>
        <w:rPr>
          <w:szCs w:val="28"/>
        </w:rPr>
      </w:pPr>
      <w:r w:rsidRPr="00AE004D">
        <w:rPr>
          <w:szCs w:val="28"/>
        </w:rPr>
        <w:t xml:space="preserve">В 2021 году на территории Ханты-Мансийского автономного округа – Югры продолжен эксперимент по применению налога на профессиональный </w:t>
      </w:r>
      <w:r w:rsidR="00B55190">
        <w:rPr>
          <w:szCs w:val="28"/>
        </w:rPr>
        <w:t xml:space="preserve">              </w:t>
      </w:r>
      <w:r w:rsidRPr="00AE004D">
        <w:rPr>
          <w:szCs w:val="28"/>
        </w:rPr>
        <w:t xml:space="preserve">доход (далее – НПД). Жителями города активно формируется рынок легальных продавцов и защищенных покупателей, о чем свидетельствует рост количества зарегистрированных плательщиков НПД. </w:t>
      </w:r>
    </w:p>
    <w:p w:rsidR="0015161A" w:rsidRPr="00AE004D" w:rsidRDefault="0015161A" w:rsidP="0015161A">
      <w:pPr>
        <w:ind w:firstLine="709"/>
        <w:contextualSpacing/>
        <w:jc w:val="both"/>
        <w:rPr>
          <w:rFonts w:eastAsia="Calibri"/>
          <w:szCs w:val="28"/>
        </w:rPr>
      </w:pPr>
      <w:r w:rsidRPr="00B55190">
        <w:rPr>
          <w:spacing w:val="-4"/>
          <w:szCs w:val="28"/>
        </w:rPr>
        <w:t>Так, п</w:t>
      </w:r>
      <w:r w:rsidRPr="00B55190">
        <w:rPr>
          <w:rFonts w:eastAsia="Calibri"/>
          <w:spacing w:val="-4"/>
          <w:szCs w:val="28"/>
        </w:rPr>
        <w:t xml:space="preserve">о состоянию на 30.06.2021 на территории города по данным </w:t>
      </w:r>
      <w:r w:rsidRPr="00B55190">
        <w:rPr>
          <w:spacing w:val="-4"/>
          <w:szCs w:val="28"/>
        </w:rPr>
        <w:t xml:space="preserve">инспекции </w:t>
      </w:r>
      <w:r w:rsidRPr="00AE004D">
        <w:rPr>
          <w:szCs w:val="28"/>
        </w:rPr>
        <w:t xml:space="preserve">Федеральной налоговой службы по городу Сургуту в Ханты-Мансийском автономном округе – Югре </w:t>
      </w:r>
      <w:r w:rsidRPr="00AE004D">
        <w:rPr>
          <w:rFonts w:eastAsia="Calibri"/>
          <w:szCs w:val="28"/>
        </w:rPr>
        <w:t xml:space="preserve">зарегистрировано 8 519 плательщиков НПД </w:t>
      </w:r>
      <w:r w:rsidR="00B55190">
        <w:rPr>
          <w:rFonts w:eastAsia="Calibri"/>
          <w:szCs w:val="28"/>
        </w:rPr>
        <w:t xml:space="preserve">                                            </w:t>
      </w:r>
      <w:r w:rsidRPr="00AE004D">
        <w:rPr>
          <w:rFonts w:eastAsia="Calibri"/>
          <w:szCs w:val="28"/>
        </w:rPr>
        <w:t xml:space="preserve">(на 30.06.2020 </w:t>
      </w:r>
      <w:r w:rsidR="00B55190">
        <w:rPr>
          <w:rFonts w:eastAsia="Calibri"/>
          <w:szCs w:val="28"/>
        </w:rPr>
        <w:t>–</w:t>
      </w:r>
      <w:r w:rsidRPr="00AE004D">
        <w:rPr>
          <w:rFonts w:eastAsia="Calibri"/>
          <w:szCs w:val="28"/>
        </w:rPr>
        <w:t xml:space="preserve"> 2031).</w:t>
      </w:r>
    </w:p>
    <w:p w:rsidR="0015161A" w:rsidRPr="00AE004D" w:rsidRDefault="0015161A" w:rsidP="0015161A">
      <w:pPr>
        <w:ind w:firstLine="709"/>
        <w:jc w:val="both"/>
        <w:rPr>
          <w:szCs w:val="28"/>
        </w:rPr>
      </w:pPr>
      <w:r w:rsidRPr="00AE004D">
        <w:rPr>
          <w:szCs w:val="28"/>
        </w:rPr>
        <w:t>Основными видами деятельности в структуре занятости предпринима</w:t>
      </w:r>
      <w:r w:rsidR="00B55190">
        <w:rPr>
          <w:szCs w:val="28"/>
        </w:rPr>
        <w:t xml:space="preserve">-              </w:t>
      </w:r>
      <w:r w:rsidRPr="00B55190">
        <w:rPr>
          <w:spacing w:val="-4"/>
          <w:szCs w:val="28"/>
        </w:rPr>
        <w:t>телей города Сургута являются торговля (37,9%), строительство (17,8%), оказание</w:t>
      </w:r>
      <w:r w:rsidRPr="00AE004D">
        <w:rPr>
          <w:szCs w:val="28"/>
        </w:rPr>
        <w:t xml:space="preserve"> транспортных услуг и услуг связи (11,1%), промышленное производство (7,4%), оказание социальных услуг (6,6%), общественное питание (4,4%).</w:t>
      </w:r>
    </w:p>
    <w:p w:rsidR="0015161A" w:rsidRPr="00AE004D" w:rsidRDefault="0015161A" w:rsidP="0015161A">
      <w:pPr>
        <w:ind w:firstLine="709"/>
        <w:jc w:val="both"/>
        <w:rPr>
          <w:szCs w:val="28"/>
        </w:rPr>
      </w:pPr>
      <w:r w:rsidRPr="00AE004D">
        <w:rPr>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страны. </w:t>
      </w:r>
    </w:p>
    <w:p w:rsidR="0015161A" w:rsidRPr="00AE004D" w:rsidRDefault="0015161A" w:rsidP="0015161A">
      <w:pPr>
        <w:ind w:firstLine="709"/>
        <w:jc w:val="both"/>
        <w:rPr>
          <w:szCs w:val="28"/>
        </w:rPr>
      </w:pPr>
      <w:r w:rsidRPr="00AE004D">
        <w:rPr>
          <w:szCs w:val="28"/>
        </w:rPr>
        <w:t xml:space="preserve">Основными из них являются: </w:t>
      </w:r>
    </w:p>
    <w:p w:rsidR="0015161A" w:rsidRPr="00AE004D" w:rsidRDefault="0015161A" w:rsidP="0015161A">
      <w:pPr>
        <w:ind w:firstLine="709"/>
        <w:jc w:val="both"/>
        <w:rPr>
          <w:szCs w:val="28"/>
        </w:rPr>
      </w:pPr>
      <w:r w:rsidRPr="00AE004D">
        <w:rPr>
          <w:szCs w:val="28"/>
        </w:rPr>
        <w:t>- проблема со сбором статистической отчетности;</w:t>
      </w:r>
    </w:p>
    <w:p w:rsidR="0015161A" w:rsidRPr="00AE004D" w:rsidRDefault="0015161A" w:rsidP="0015161A">
      <w:pPr>
        <w:ind w:firstLine="709"/>
        <w:jc w:val="both"/>
        <w:rPr>
          <w:szCs w:val="28"/>
        </w:rPr>
      </w:pPr>
      <w:r w:rsidRPr="00AE004D">
        <w:rPr>
          <w:szCs w:val="28"/>
        </w:rPr>
        <w:t>- данные единого реестра субъектов малого и среднего предпринимательства не отражают полную информацию по территориям;</w:t>
      </w:r>
    </w:p>
    <w:p w:rsidR="0015161A" w:rsidRPr="00AE004D" w:rsidRDefault="0015161A" w:rsidP="0015161A">
      <w:pPr>
        <w:ind w:firstLine="709"/>
        <w:jc w:val="both"/>
        <w:rPr>
          <w:szCs w:val="28"/>
        </w:rPr>
      </w:pPr>
      <w:r w:rsidRPr="00AE004D">
        <w:rPr>
          <w:szCs w:val="28"/>
        </w:rPr>
        <w:t xml:space="preserve">- недостаточность собственных финансовых ресурсов, в том числе </w:t>
      </w:r>
      <w:r w:rsidRPr="00AE004D">
        <w:rPr>
          <w:szCs w:val="28"/>
        </w:rPr>
        <w:br/>
        <w:t xml:space="preserve">для использования современных технологий и оборудования, сложность </w:t>
      </w:r>
      <w:r w:rsidRPr="00AE004D">
        <w:rPr>
          <w:szCs w:val="28"/>
        </w:rPr>
        <w:br/>
        <w:t xml:space="preserve">в получении кредитов из-за достаточно высоких по сравнению с доходностью бизнеса ставок платы за кредитные ресурсы и жестких требований банков </w:t>
      </w:r>
      <w:r w:rsidRPr="00AE004D">
        <w:rPr>
          <w:szCs w:val="28"/>
        </w:rPr>
        <w:br/>
        <w:t>к обеспечению, связанных с получением кредитов;</w:t>
      </w:r>
    </w:p>
    <w:p w:rsidR="0015161A" w:rsidRPr="00AE004D" w:rsidRDefault="0015161A" w:rsidP="0015161A">
      <w:pPr>
        <w:ind w:firstLine="709"/>
        <w:jc w:val="both"/>
        <w:rPr>
          <w:szCs w:val="28"/>
        </w:rPr>
      </w:pPr>
      <w:r w:rsidRPr="00AE004D">
        <w:rPr>
          <w:szCs w:val="28"/>
        </w:rPr>
        <w:t xml:space="preserve">- слабая имущественная база (недостаточность основных фондов) малых предприятий и, как следствие, недостаточность собственного обеспечения </w:t>
      </w:r>
      <w:r w:rsidR="00B55190">
        <w:rPr>
          <w:szCs w:val="28"/>
        </w:rPr>
        <w:t xml:space="preserve">                   </w:t>
      </w:r>
      <w:r w:rsidRPr="00AE004D">
        <w:rPr>
          <w:szCs w:val="28"/>
        </w:rPr>
        <w:t>исполнения обязательств по кредитному договору;</w:t>
      </w:r>
    </w:p>
    <w:p w:rsidR="0015161A" w:rsidRPr="00AE004D" w:rsidRDefault="0015161A" w:rsidP="0015161A">
      <w:pPr>
        <w:ind w:firstLine="709"/>
        <w:jc w:val="both"/>
        <w:rPr>
          <w:spacing w:val="-4"/>
          <w:szCs w:val="28"/>
        </w:rPr>
      </w:pPr>
      <w:r w:rsidRPr="00AE004D">
        <w:rPr>
          <w:spacing w:val="-4"/>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w:t>
      </w:r>
      <w:r w:rsidRPr="00AE004D">
        <w:rPr>
          <w:spacing w:val="-4"/>
          <w:szCs w:val="28"/>
        </w:rPr>
        <w:br/>
        <w:t>к инженерным сетям;</w:t>
      </w:r>
    </w:p>
    <w:p w:rsidR="0015161A" w:rsidRPr="00AE004D" w:rsidRDefault="0015161A" w:rsidP="0015161A">
      <w:pPr>
        <w:ind w:firstLine="709"/>
        <w:jc w:val="both"/>
        <w:rPr>
          <w:szCs w:val="28"/>
        </w:rPr>
      </w:pPr>
      <w:r w:rsidRPr="00AE004D">
        <w:rPr>
          <w:szCs w:val="28"/>
        </w:rPr>
        <w:t xml:space="preserve">- проблемы продвижения продукции (работ и услуг) на региональные </w:t>
      </w:r>
      <w:r w:rsidRPr="00AE004D">
        <w:rPr>
          <w:szCs w:val="28"/>
        </w:rPr>
        <w:br/>
        <w:t>и международные рынки (недостаточно эффективная маркетинговая политика);</w:t>
      </w:r>
    </w:p>
    <w:p w:rsidR="0015161A" w:rsidRPr="00AE004D" w:rsidRDefault="0015161A" w:rsidP="0015161A">
      <w:pPr>
        <w:ind w:firstLine="709"/>
        <w:jc w:val="both"/>
        <w:rPr>
          <w:szCs w:val="28"/>
        </w:rPr>
      </w:pPr>
      <w:r w:rsidRPr="00AE004D">
        <w:rPr>
          <w:szCs w:val="28"/>
        </w:rPr>
        <w:t>- недостаток квалифицированных кадров;</w:t>
      </w:r>
    </w:p>
    <w:p w:rsidR="0015161A" w:rsidRPr="00AE004D" w:rsidRDefault="0015161A" w:rsidP="0015161A">
      <w:pPr>
        <w:ind w:firstLine="709"/>
        <w:jc w:val="both"/>
        <w:rPr>
          <w:szCs w:val="28"/>
        </w:rPr>
      </w:pPr>
      <w:r w:rsidRPr="00AE004D">
        <w:rPr>
          <w:szCs w:val="28"/>
        </w:rPr>
        <w:t>- проблемы в получении земельных участков под объекты недвижимого имущества и другие.</w:t>
      </w:r>
    </w:p>
    <w:p w:rsidR="0015161A" w:rsidRPr="00AE004D" w:rsidRDefault="0015161A" w:rsidP="0015161A">
      <w:pPr>
        <w:ind w:firstLine="709"/>
        <w:jc w:val="both"/>
        <w:rPr>
          <w:szCs w:val="28"/>
          <w:shd w:val="clear" w:color="auto" w:fill="FFFFFF"/>
        </w:rPr>
      </w:pPr>
      <w:r w:rsidRPr="00AE004D">
        <w:rPr>
          <w:szCs w:val="28"/>
        </w:rPr>
        <w:t xml:space="preserve">На деятельность ряда сфер малого бизнеса и в 2021 году продолжают </w:t>
      </w:r>
      <w:r w:rsidR="00B55190">
        <w:rPr>
          <w:szCs w:val="28"/>
        </w:rPr>
        <w:t xml:space="preserve">                </w:t>
      </w:r>
      <w:r w:rsidRPr="00AE004D">
        <w:rPr>
          <w:szCs w:val="28"/>
        </w:rPr>
        <w:t xml:space="preserve">оказывать негативное влияние карантинные ограничения. Наибольший спад </w:t>
      </w:r>
      <w:r w:rsidR="00B55190">
        <w:rPr>
          <w:szCs w:val="28"/>
        </w:rPr>
        <w:t xml:space="preserve">               </w:t>
      </w:r>
      <w:r w:rsidRPr="00AE004D">
        <w:rPr>
          <w:szCs w:val="28"/>
        </w:rPr>
        <w:t>сохраняется в секторах малого и среднего предпринимательства, ориентиро</w:t>
      </w:r>
      <w:r w:rsidR="00B55190">
        <w:rPr>
          <w:szCs w:val="28"/>
        </w:rPr>
        <w:t xml:space="preserve">-               </w:t>
      </w:r>
      <w:r w:rsidRPr="00AE004D">
        <w:rPr>
          <w:szCs w:val="28"/>
        </w:rPr>
        <w:t xml:space="preserve">ванных на потребительский спрос, прежде всего, это </w:t>
      </w:r>
      <w:r w:rsidRPr="00AE004D">
        <w:rPr>
          <w:szCs w:val="28"/>
          <w:shd w:val="clear" w:color="auto" w:fill="FFFFFF"/>
        </w:rPr>
        <w:t xml:space="preserve">общественное питание </w:t>
      </w:r>
      <w:r w:rsidR="00B55190">
        <w:rPr>
          <w:szCs w:val="28"/>
          <w:shd w:val="clear" w:color="auto" w:fill="FFFFFF"/>
        </w:rPr>
        <w:t xml:space="preserve">                      </w:t>
      </w:r>
      <w:r w:rsidRPr="00AE004D">
        <w:rPr>
          <w:szCs w:val="28"/>
          <w:shd w:val="clear" w:color="auto" w:fill="FFFFFF"/>
        </w:rPr>
        <w:t>и туризм, торговля и сфера услуг.</w:t>
      </w:r>
    </w:p>
    <w:p w:rsidR="0015161A" w:rsidRPr="00AE004D" w:rsidRDefault="0015161A" w:rsidP="0015161A">
      <w:pPr>
        <w:ind w:firstLine="709"/>
        <w:jc w:val="both"/>
        <w:rPr>
          <w:szCs w:val="28"/>
        </w:rPr>
      </w:pPr>
      <w:r w:rsidRPr="00AE004D">
        <w:rPr>
          <w:szCs w:val="28"/>
        </w:rPr>
        <w:t xml:space="preserve">В целом, оборот </w:t>
      </w:r>
      <w:r w:rsidRPr="00AE004D">
        <w:rPr>
          <w:spacing w:val="-4"/>
          <w:szCs w:val="28"/>
        </w:rPr>
        <w:t xml:space="preserve">малого бизнеса </w:t>
      </w:r>
      <w:r w:rsidRPr="00AE004D">
        <w:rPr>
          <w:szCs w:val="28"/>
        </w:rPr>
        <w:t xml:space="preserve">в 2021 году составит по оценке </w:t>
      </w:r>
      <w:r w:rsidRPr="00AE004D">
        <w:rPr>
          <w:bCs/>
          <w:szCs w:val="28"/>
        </w:rPr>
        <w:t>около</w:t>
      </w:r>
      <w:r w:rsidRPr="00AE004D">
        <w:rPr>
          <w:bCs/>
          <w:szCs w:val="28"/>
        </w:rPr>
        <w:br/>
        <w:t xml:space="preserve">188 </w:t>
      </w:r>
      <w:r w:rsidRPr="00AE004D">
        <w:rPr>
          <w:szCs w:val="28"/>
        </w:rPr>
        <w:t xml:space="preserve">млрд. рублей, что ниже уровня предыдущего года в сопоставимых ценах </w:t>
      </w:r>
      <w:r w:rsidRPr="00AE004D">
        <w:rPr>
          <w:szCs w:val="28"/>
        </w:rPr>
        <w:br/>
        <w:t xml:space="preserve">на 0,9%. </w:t>
      </w:r>
    </w:p>
    <w:p w:rsidR="0015161A" w:rsidRPr="00AE004D" w:rsidRDefault="0015161A" w:rsidP="0015161A">
      <w:pPr>
        <w:ind w:firstLine="709"/>
        <w:jc w:val="both"/>
        <w:rPr>
          <w:rFonts w:eastAsia="Calibri"/>
          <w:spacing w:val="-4"/>
          <w:szCs w:val="28"/>
        </w:rPr>
      </w:pPr>
      <w:r w:rsidRPr="00AE004D">
        <w:rPr>
          <w:rFonts w:eastAsia="Calibri"/>
          <w:szCs w:val="28"/>
        </w:rPr>
        <w:t xml:space="preserve">С целью повышения роли малого предпринимательства в экономике </w:t>
      </w:r>
      <w:r w:rsidR="00B55190">
        <w:rPr>
          <w:rFonts w:eastAsia="Calibri"/>
          <w:szCs w:val="28"/>
        </w:rPr>
        <w:t xml:space="preserve">                      </w:t>
      </w:r>
      <w:r w:rsidRPr="00AE004D">
        <w:rPr>
          <w:rFonts w:eastAsia="Calibri"/>
          <w:szCs w:val="28"/>
        </w:rPr>
        <w:t xml:space="preserve">города утверждена и успешно реализуется муниципальная программа «Развитие </w:t>
      </w:r>
      <w:r w:rsidRPr="00AE004D">
        <w:rPr>
          <w:rFonts w:eastAsia="Calibri"/>
          <w:spacing w:val="-4"/>
          <w:szCs w:val="28"/>
        </w:rPr>
        <w:t>малого и среднего предпринимательства в городе Сургуте на период до 2030 года» (далее – муниципальная программа).</w:t>
      </w:r>
    </w:p>
    <w:p w:rsidR="0015161A" w:rsidRPr="00AE004D" w:rsidRDefault="0015161A" w:rsidP="0015161A">
      <w:pPr>
        <w:ind w:firstLine="709"/>
        <w:jc w:val="both"/>
        <w:rPr>
          <w:rFonts w:eastAsia="Calibri"/>
          <w:szCs w:val="28"/>
        </w:rPr>
      </w:pPr>
      <w:r w:rsidRPr="00AE004D">
        <w:rPr>
          <w:rFonts w:eastAsia="Calibri"/>
          <w:szCs w:val="28"/>
        </w:rPr>
        <w:t xml:space="preserve">Мероприятия, проводимые в рамках реализации муниципальной </w:t>
      </w:r>
      <w:r w:rsidR="00B55190">
        <w:rPr>
          <w:rFonts w:eastAsia="Calibri"/>
          <w:szCs w:val="28"/>
        </w:rPr>
        <w:t xml:space="preserve">                        </w:t>
      </w:r>
      <w:r w:rsidRPr="00AE004D">
        <w:rPr>
          <w:rFonts w:eastAsia="Calibri"/>
          <w:szCs w:val="28"/>
        </w:rPr>
        <w:t xml:space="preserve">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Актуальными мерами поддержки, по мнению предпринимательского сообщества, являются: </w:t>
      </w:r>
    </w:p>
    <w:p w:rsidR="0015161A" w:rsidRPr="00AE004D" w:rsidRDefault="0015161A" w:rsidP="0015161A">
      <w:pPr>
        <w:ind w:firstLine="709"/>
        <w:jc w:val="both"/>
        <w:rPr>
          <w:rFonts w:eastAsia="Calibri"/>
          <w:szCs w:val="28"/>
        </w:rPr>
      </w:pPr>
      <w:r w:rsidRPr="00AE004D">
        <w:rPr>
          <w:rFonts w:eastAsia="Calibri"/>
          <w:szCs w:val="28"/>
        </w:rPr>
        <w:t xml:space="preserve">- информационно-консультационная; </w:t>
      </w:r>
    </w:p>
    <w:p w:rsidR="0015161A" w:rsidRPr="00AE004D" w:rsidRDefault="0015161A" w:rsidP="0015161A">
      <w:pPr>
        <w:ind w:firstLine="709"/>
        <w:jc w:val="both"/>
        <w:rPr>
          <w:rFonts w:eastAsia="Calibri"/>
          <w:szCs w:val="28"/>
        </w:rPr>
      </w:pPr>
      <w:r w:rsidRPr="00AE004D">
        <w:rPr>
          <w:szCs w:val="28"/>
        </w:rPr>
        <w:t xml:space="preserve">- </w:t>
      </w:r>
      <w:r w:rsidRPr="00AE004D">
        <w:rPr>
          <w:rFonts w:eastAsia="Calibri"/>
          <w:szCs w:val="28"/>
        </w:rPr>
        <w:t>проведение деловых мероприятий в формате круглых столов, деловых встреч, конкурсов, форумов, ярмарок;</w:t>
      </w:r>
    </w:p>
    <w:p w:rsidR="0015161A" w:rsidRPr="00AE004D" w:rsidRDefault="0015161A" w:rsidP="0015161A">
      <w:pPr>
        <w:ind w:firstLine="709"/>
        <w:jc w:val="both"/>
        <w:rPr>
          <w:rFonts w:eastAsia="Calibri"/>
          <w:szCs w:val="28"/>
        </w:rPr>
      </w:pPr>
      <w:r w:rsidRPr="00AE004D">
        <w:rPr>
          <w:rFonts w:eastAsia="Calibri"/>
          <w:szCs w:val="28"/>
        </w:rPr>
        <w:t>- образовательная (семинары, курсы, мастер-классы);</w:t>
      </w:r>
    </w:p>
    <w:p w:rsidR="0015161A" w:rsidRPr="00AE004D" w:rsidRDefault="0015161A" w:rsidP="0015161A">
      <w:pPr>
        <w:ind w:firstLine="709"/>
        <w:jc w:val="both"/>
        <w:rPr>
          <w:rFonts w:eastAsia="Calibri"/>
          <w:szCs w:val="28"/>
        </w:rPr>
      </w:pPr>
      <w:r w:rsidRPr="00AE004D">
        <w:rPr>
          <w:rFonts w:eastAsia="Calibri"/>
          <w:szCs w:val="28"/>
        </w:rPr>
        <w:t>- имущественная;</w:t>
      </w:r>
    </w:p>
    <w:p w:rsidR="0015161A" w:rsidRPr="00AE004D" w:rsidRDefault="0015161A" w:rsidP="0015161A">
      <w:pPr>
        <w:ind w:firstLine="709"/>
        <w:jc w:val="both"/>
        <w:rPr>
          <w:rFonts w:eastAsia="Calibri"/>
          <w:szCs w:val="28"/>
        </w:rPr>
      </w:pPr>
      <w:r w:rsidRPr="00AE004D">
        <w:rPr>
          <w:rFonts w:eastAsia="Calibri"/>
          <w:szCs w:val="28"/>
        </w:rPr>
        <w:t>- финансовая в виде субсидий и грантов.</w:t>
      </w:r>
    </w:p>
    <w:p w:rsidR="0015161A" w:rsidRPr="00AE004D" w:rsidRDefault="0015161A" w:rsidP="0015161A">
      <w:pPr>
        <w:ind w:firstLine="709"/>
        <w:jc w:val="both"/>
        <w:rPr>
          <w:rFonts w:eastAsia="Calibri"/>
          <w:szCs w:val="28"/>
        </w:rPr>
      </w:pPr>
      <w:r w:rsidRPr="00AE004D">
        <w:rPr>
          <w:szCs w:val="28"/>
        </w:rPr>
        <w:t>В 2020 году Правительством Ханты-Мансийского автономного округа</w:t>
      </w:r>
      <w:r w:rsidR="00B55190">
        <w:rPr>
          <w:szCs w:val="28"/>
        </w:rPr>
        <w:t xml:space="preserve"> – </w:t>
      </w:r>
      <w:r w:rsidRPr="00AE004D">
        <w:rPr>
          <w:szCs w:val="28"/>
        </w:rPr>
        <w:t xml:space="preserve">Югры принято решение о досрочном прекращении реализации регионального проекта «Популяризация предпринимательства», при этом Администрацией </w:t>
      </w:r>
      <w:r w:rsidR="00B55190">
        <w:rPr>
          <w:szCs w:val="28"/>
        </w:rPr>
        <w:t xml:space="preserve">                </w:t>
      </w:r>
      <w:r w:rsidRPr="00AE004D">
        <w:rPr>
          <w:szCs w:val="28"/>
        </w:rPr>
        <w:t>города данная работа в 2021 году продолжена в рамках основного мероприятия «Популяризация предпринимательства» муниципальной программы.</w:t>
      </w:r>
    </w:p>
    <w:p w:rsidR="0015161A" w:rsidRPr="00AE004D" w:rsidRDefault="0015161A" w:rsidP="0015161A">
      <w:pPr>
        <w:ind w:firstLine="709"/>
        <w:jc w:val="both"/>
        <w:rPr>
          <w:szCs w:val="28"/>
        </w:rPr>
      </w:pPr>
      <w:r w:rsidRPr="00AE004D">
        <w:rPr>
          <w:szCs w:val="28"/>
        </w:rPr>
        <w:t xml:space="preserve">В 2021 году на реализацию данной муниципальной программы выделено </w:t>
      </w:r>
      <w:r w:rsidRPr="00AE004D">
        <w:rPr>
          <w:szCs w:val="28"/>
        </w:rPr>
        <w:br/>
        <w:t xml:space="preserve">32,57 млн. рублей, в том числе из бюджета автономного округа </w:t>
      </w:r>
      <w:r w:rsidR="00B55190">
        <w:rPr>
          <w:szCs w:val="28"/>
        </w:rPr>
        <w:t>–</w:t>
      </w:r>
      <w:r w:rsidRPr="00AE004D">
        <w:rPr>
          <w:szCs w:val="28"/>
        </w:rPr>
        <w:t xml:space="preserve"> </w:t>
      </w:r>
      <w:r w:rsidRPr="00AE004D">
        <w:rPr>
          <w:szCs w:val="28"/>
        </w:rPr>
        <w:br/>
        <w:t xml:space="preserve">13,24 млн. рублей, из местного бюджета – 19,33 млн. рублей.  </w:t>
      </w:r>
    </w:p>
    <w:p w:rsidR="0015161A" w:rsidRPr="00AE004D" w:rsidRDefault="0015161A" w:rsidP="0015161A">
      <w:pPr>
        <w:ind w:firstLine="709"/>
        <w:jc w:val="both"/>
        <w:rPr>
          <w:szCs w:val="28"/>
        </w:rPr>
      </w:pPr>
      <w:r w:rsidRPr="00AE004D">
        <w:rPr>
          <w:szCs w:val="28"/>
          <w:shd w:val="clear" w:color="auto" w:fill="FDFDFD"/>
        </w:rPr>
        <w:t xml:space="preserve">В 2021 году Правительство Российской Федерации продолжает оказывать помощь бизнесу в наиболее пострадавших сферах, сохранив действие, </w:t>
      </w:r>
      <w:r w:rsidRPr="00AE004D">
        <w:rPr>
          <w:szCs w:val="28"/>
        </w:rPr>
        <w:t>принятого в предыдущем году,</w:t>
      </w:r>
      <w:r w:rsidRPr="00AE004D">
        <w:rPr>
          <w:szCs w:val="28"/>
          <w:shd w:val="clear" w:color="auto" w:fill="FDFDFD"/>
        </w:rPr>
        <w:t xml:space="preserve"> пакета антикризисных мер</w:t>
      </w:r>
      <w:r w:rsidRPr="00AE004D">
        <w:rPr>
          <w:szCs w:val="28"/>
        </w:rPr>
        <w:t xml:space="preserve"> с целью минимизации нега</w:t>
      </w:r>
      <w:r w:rsidR="00B55190">
        <w:rPr>
          <w:szCs w:val="28"/>
        </w:rPr>
        <w:t xml:space="preserve">-                  </w:t>
      </w:r>
      <w:r w:rsidRPr="00AE004D">
        <w:rPr>
          <w:szCs w:val="28"/>
        </w:rPr>
        <w:t>тивных последствий в экономике, а именно:</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мораторий на проверки для малого бизнеса;</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 меры поддержки для производителей и продавцов подакцизных товаров;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 либерализация требований к заемщикам региональных гарантийных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организаций и микрофинансовых организаций;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B55190">
        <w:rPr>
          <w:rFonts w:ascii="Times New Roman" w:hAnsi="Times New Roman" w:cs="Times New Roman"/>
          <w:color w:val="auto"/>
          <w:spacing w:val="-4"/>
          <w:sz w:val="28"/>
          <w:szCs w:val="28"/>
        </w:rPr>
        <w:t xml:space="preserve">- льготная программа кредитов и продление либерализованных требований </w:t>
      </w:r>
      <w:r w:rsidRPr="00AE004D">
        <w:rPr>
          <w:rFonts w:ascii="Times New Roman" w:hAnsi="Times New Roman" w:cs="Times New Roman"/>
          <w:color w:val="auto"/>
          <w:sz w:val="28"/>
          <w:szCs w:val="28"/>
        </w:rPr>
        <w:t>заемщикам.</w:t>
      </w:r>
    </w:p>
    <w:p w:rsidR="0015161A" w:rsidRPr="00AE004D" w:rsidRDefault="0015161A" w:rsidP="0015161A">
      <w:pPr>
        <w:ind w:firstLine="709"/>
        <w:jc w:val="both"/>
        <w:rPr>
          <w:szCs w:val="28"/>
          <w:shd w:val="clear" w:color="auto" w:fill="FDFDFD"/>
        </w:rPr>
      </w:pPr>
      <w:r w:rsidRPr="00AE004D">
        <w:rPr>
          <w:szCs w:val="28"/>
        </w:rPr>
        <w:t xml:space="preserve">Кроме того, дополнительной мерой поддержки предпринимателей является </w:t>
      </w:r>
      <w:r w:rsidRPr="00AE004D">
        <w:rPr>
          <w:szCs w:val="28"/>
          <w:shd w:val="clear" w:color="auto" w:fill="FDFDFD"/>
        </w:rPr>
        <w:t xml:space="preserve">новая льготная кредитная программа «ФОТ 3.0», которая пришла </w:t>
      </w:r>
      <w:r w:rsidRPr="00AE004D">
        <w:rPr>
          <w:szCs w:val="28"/>
          <w:shd w:val="clear" w:color="auto" w:fill="FDFDFD"/>
        </w:rPr>
        <w:br/>
        <w:t xml:space="preserve">на смену предыдущей льготной программе «ФОТ 2.0». В новом формате ставка кредита составляет 3%. Первоначально заемщик не выплачивает основной долг и проценты по кредиту, в дальнейшем - платежи равными долями ежемесячно. Принять участие в новой программе могут как небольшие, так и крупные </w:t>
      </w:r>
      <w:r w:rsidR="00B55190">
        <w:rPr>
          <w:szCs w:val="28"/>
          <w:shd w:val="clear" w:color="auto" w:fill="FDFDFD"/>
        </w:rPr>
        <w:t xml:space="preserve">                         </w:t>
      </w:r>
      <w:r w:rsidRPr="00AE004D">
        <w:rPr>
          <w:szCs w:val="28"/>
          <w:shd w:val="clear" w:color="auto" w:fill="FDFDFD"/>
        </w:rPr>
        <w:t xml:space="preserve">компании из наименее восстановившихся отраслей. В их числе – гостиничный </w:t>
      </w:r>
      <w:r w:rsidR="00B55190">
        <w:rPr>
          <w:szCs w:val="28"/>
          <w:shd w:val="clear" w:color="auto" w:fill="FDFDFD"/>
        </w:rPr>
        <w:t xml:space="preserve">                  </w:t>
      </w:r>
      <w:r w:rsidRPr="00AE004D">
        <w:rPr>
          <w:szCs w:val="28"/>
          <w:shd w:val="clear" w:color="auto" w:fill="FDFDFD"/>
        </w:rPr>
        <w:t>и ресторанный бизнес, сфера культуры, туризма, спорта и развлечений. Главным условием программы является сохранение не менее 90% рабочих мест в период действия кредитного договора.</w:t>
      </w:r>
    </w:p>
    <w:p w:rsidR="0015161A" w:rsidRPr="00AE004D" w:rsidRDefault="0015161A" w:rsidP="0015161A">
      <w:pPr>
        <w:ind w:firstLine="709"/>
        <w:contextualSpacing/>
        <w:jc w:val="both"/>
        <w:rPr>
          <w:rFonts w:eastAsia="Calibri"/>
          <w:szCs w:val="28"/>
        </w:rPr>
      </w:pPr>
      <w:r w:rsidRPr="00AE004D">
        <w:rPr>
          <w:rFonts w:eastAsia="Calibri"/>
          <w:szCs w:val="28"/>
        </w:rPr>
        <w:t xml:space="preserve">В рамках реализации муниципальной программы в 2021 году принято </w:t>
      </w:r>
      <w:r w:rsidR="00B55190">
        <w:rPr>
          <w:rFonts w:eastAsia="Calibri"/>
          <w:szCs w:val="28"/>
        </w:rPr>
        <w:t xml:space="preserve">                   </w:t>
      </w:r>
      <w:r w:rsidRPr="00AE004D">
        <w:rPr>
          <w:rFonts w:eastAsia="Calibri"/>
          <w:szCs w:val="28"/>
        </w:rPr>
        <w:t xml:space="preserve">решение о расширении перечня мер финансовой поддержки субъектов малого </w:t>
      </w:r>
      <w:r w:rsidR="00B55190">
        <w:rPr>
          <w:rFonts w:eastAsia="Calibri"/>
          <w:szCs w:val="28"/>
        </w:rPr>
        <w:t xml:space="preserve">                 </w:t>
      </w:r>
      <w:r w:rsidRPr="00AE004D">
        <w:rPr>
          <w:rFonts w:eastAsia="Calibri"/>
          <w:szCs w:val="28"/>
        </w:rPr>
        <w:t xml:space="preserve">и среднего предпринимательства. Также принято решение о предоставлении </w:t>
      </w:r>
      <w:r w:rsidR="00B55190">
        <w:rPr>
          <w:rFonts w:eastAsia="Calibri"/>
          <w:szCs w:val="28"/>
        </w:rPr>
        <w:t xml:space="preserve">                </w:t>
      </w:r>
      <w:r w:rsidRPr="00AE004D">
        <w:rPr>
          <w:rFonts w:eastAsia="Calibri"/>
          <w:szCs w:val="28"/>
        </w:rPr>
        <w:t xml:space="preserve">финансовой поддержки физическим лицам, не имеющим статуса индивидуального предпринимателя и применяющим специальный налоговый режим «Налог на профессиональный доход». </w:t>
      </w:r>
    </w:p>
    <w:p w:rsidR="0015161A" w:rsidRPr="00AE004D" w:rsidRDefault="0015161A" w:rsidP="0015161A">
      <w:pPr>
        <w:pStyle w:val="aff5"/>
        <w:spacing w:after="0" w:line="240" w:lineRule="auto"/>
        <w:ind w:left="0" w:firstLine="709"/>
        <w:jc w:val="both"/>
        <w:rPr>
          <w:rFonts w:ascii="Times New Roman" w:eastAsia="Calibri" w:hAnsi="Times New Roman"/>
          <w:sz w:val="28"/>
          <w:szCs w:val="28"/>
        </w:rPr>
      </w:pPr>
      <w:r w:rsidRPr="00AE004D">
        <w:rPr>
          <w:rFonts w:ascii="Times New Roman" w:eastAsia="Calibri" w:hAnsi="Times New Roman"/>
          <w:sz w:val="28"/>
          <w:szCs w:val="28"/>
        </w:rPr>
        <w:t>Как и ранее, субъектам малого и среднего бизнеса компенсируют затраты, традиционно поддерживаемые в рамках муниципальной программы:</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по приобретению оборудования, лицензионных программных продуктов; на аренду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нежилых помещений (в том числе предпринимателям, осуществляющим социально значимые виды деятельности); на развитие товаропроводящей сети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по реализации ремесленных товаров; по предоставленным консалтинговым услугам; связанные с прохождением курсов повышения квалификации;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на реализацию программ по энергосбережению;  связанные с началом предпринимательской деятельности; связанные с участием в выставочно-ярмарочных мероприятиях; на приобретение контрольно-кассовой техники; связанные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со специальной оценкой условий труда; на обязательную и добровольную </w:t>
      </w:r>
      <w:r w:rsidRPr="00B55190">
        <w:rPr>
          <w:rFonts w:ascii="Times New Roman" w:eastAsia="Calibri" w:hAnsi="Times New Roman"/>
          <w:spacing w:val="-4"/>
          <w:sz w:val="28"/>
          <w:szCs w:val="28"/>
        </w:rPr>
        <w:t>сертификацию продукции; на приобретение сырья для производства изделий народных</w:t>
      </w:r>
      <w:r w:rsidRPr="00AE004D">
        <w:rPr>
          <w:rFonts w:ascii="Times New Roman" w:eastAsia="Calibri" w:hAnsi="Times New Roman"/>
          <w:sz w:val="28"/>
          <w:szCs w:val="28"/>
        </w:rPr>
        <w:t xml:space="preserve"> художественных промыслов; связанные</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с созданием или развитием центров </w:t>
      </w:r>
      <w:r w:rsidR="00B55190">
        <w:rPr>
          <w:rFonts w:ascii="Times New Roman" w:eastAsia="Calibri" w:hAnsi="Times New Roman"/>
          <w:sz w:val="28"/>
          <w:szCs w:val="28"/>
        </w:rPr>
        <w:t xml:space="preserve">                    </w:t>
      </w:r>
      <w:r w:rsidRPr="00AE004D">
        <w:rPr>
          <w:rFonts w:ascii="Times New Roman" w:eastAsia="Calibri" w:hAnsi="Times New Roman"/>
          <w:sz w:val="28"/>
          <w:szCs w:val="28"/>
        </w:rPr>
        <w:t>времяпрепровождения детей, центров молодежного инновационного творчества; на создание коворкинг-центров; связанные с деятельностью инновационных компаний.</w:t>
      </w:r>
    </w:p>
    <w:p w:rsidR="0015161A" w:rsidRPr="00AE004D" w:rsidRDefault="0015161A" w:rsidP="0015161A">
      <w:pPr>
        <w:ind w:firstLine="709"/>
        <w:jc w:val="both"/>
        <w:rPr>
          <w:szCs w:val="28"/>
        </w:rPr>
      </w:pPr>
      <w:r w:rsidRPr="00AE004D">
        <w:rPr>
          <w:rFonts w:eastAsia="Calibri"/>
          <w:szCs w:val="28"/>
        </w:rPr>
        <w:t xml:space="preserve">Дополнительно в 2021 году предприниматели могут компенсировать </w:t>
      </w:r>
      <w:r w:rsidR="00B55190">
        <w:rPr>
          <w:rFonts w:eastAsia="Calibri"/>
          <w:szCs w:val="28"/>
        </w:rPr>
        <w:t xml:space="preserve">                       </w:t>
      </w:r>
      <w:r w:rsidRPr="00AE004D">
        <w:rPr>
          <w:rFonts w:eastAsia="Calibri"/>
          <w:szCs w:val="28"/>
        </w:rPr>
        <w:t xml:space="preserve">затраты: на </w:t>
      </w:r>
      <w:r w:rsidRPr="00AE004D">
        <w:rPr>
          <w:szCs w:val="28"/>
        </w:rPr>
        <w:t xml:space="preserve">возмещение части затрат на оплату франшизы; возмещение части </w:t>
      </w:r>
      <w:r w:rsidR="00B55190">
        <w:rPr>
          <w:szCs w:val="28"/>
        </w:rPr>
        <w:t xml:space="preserve">                 </w:t>
      </w:r>
      <w:r w:rsidRPr="00B55190">
        <w:rPr>
          <w:spacing w:val="-4"/>
          <w:szCs w:val="28"/>
        </w:rPr>
        <w:t>затрат на рекламу и интернет-продвижение товаров; возмещение части экспортных</w:t>
      </w:r>
      <w:r w:rsidRPr="00AE004D">
        <w:rPr>
          <w:szCs w:val="28"/>
        </w:rPr>
        <w:t xml:space="preserve"> затрат. </w:t>
      </w:r>
    </w:p>
    <w:p w:rsidR="0015161A" w:rsidRPr="00AE004D" w:rsidRDefault="0015161A" w:rsidP="0015161A">
      <w:pPr>
        <w:ind w:firstLine="709"/>
        <w:jc w:val="both"/>
        <w:rPr>
          <w:rFonts w:eastAsia="Calibri"/>
          <w:szCs w:val="28"/>
        </w:rPr>
      </w:pPr>
      <w:r w:rsidRPr="00AE004D">
        <w:rPr>
          <w:rFonts w:eastAsia="Calibri"/>
          <w:szCs w:val="28"/>
        </w:rPr>
        <w:t>Начинающие предприниматели, осуществляющие деятельность</w:t>
      </w:r>
      <w:r w:rsidR="00B55190">
        <w:rPr>
          <w:rFonts w:eastAsia="Calibri"/>
          <w:szCs w:val="28"/>
        </w:rPr>
        <w:t xml:space="preserve"> </w:t>
      </w:r>
      <w:r w:rsidRPr="00AE004D">
        <w:rPr>
          <w:rFonts w:eastAsia="Calibri"/>
          <w:szCs w:val="28"/>
        </w:rPr>
        <w:t>в производственной сфере также, как и в 2020 году, могут претендовать</w:t>
      </w:r>
      <w:r w:rsidRPr="00AE004D">
        <w:rPr>
          <w:rFonts w:eastAsia="Calibri"/>
          <w:szCs w:val="28"/>
        </w:rPr>
        <w:br/>
        <w:t xml:space="preserve">на получение субсидий в виде финансового обеспечения затрат. </w:t>
      </w:r>
    </w:p>
    <w:p w:rsidR="0015161A" w:rsidRPr="00AE004D" w:rsidRDefault="0015161A" w:rsidP="0015161A">
      <w:pPr>
        <w:ind w:firstLine="709"/>
        <w:jc w:val="both"/>
        <w:rPr>
          <w:rFonts w:eastAsia="Calibri"/>
          <w:szCs w:val="28"/>
        </w:rPr>
      </w:pPr>
      <w:r w:rsidRPr="00AE004D">
        <w:rPr>
          <w:rFonts w:eastAsia="Calibri"/>
          <w:szCs w:val="28"/>
        </w:rPr>
        <w:t xml:space="preserve">Самозанятым гражданам компенсируется часть затрат на рекламу, аренду, консалтинговые услуги, а также по уплате страховых взносов по договорам </w:t>
      </w:r>
      <w:r w:rsidR="00B55190">
        <w:rPr>
          <w:rFonts w:eastAsia="Calibri"/>
          <w:szCs w:val="28"/>
        </w:rPr>
        <w:t xml:space="preserve">               </w:t>
      </w:r>
      <w:r w:rsidRPr="00AE004D">
        <w:rPr>
          <w:rFonts w:eastAsia="Calibri"/>
          <w:szCs w:val="28"/>
        </w:rPr>
        <w:t>добровольного пенсионного страхования.</w:t>
      </w:r>
    </w:p>
    <w:p w:rsidR="0015161A" w:rsidRPr="00AE004D" w:rsidRDefault="0015161A" w:rsidP="0015161A">
      <w:pPr>
        <w:pStyle w:val="aff5"/>
        <w:spacing w:after="0" w:line="240" w:lineRule="auto"/>
        <w:ind w:left="0" w:firstLine="709"/>
        <w:jc w:val="both"/>
        <w:rPr>
          <w:rFonts w:ascii="Times New Roman" w:eastAsia="Calibri" w:hAnsi="Times New Roman"/>
          <w:sz w:val="28"/>
          <w:szCs w:val="28"/>
        </w:rPr>
      </w:pPr>
      <w:r w:rsidRPr="00AE004D">
        <w:rPr>
          <w:rFonts w:ascii="Times New Roman" w:eastAsia="Calibri" w:hAnsi="Times New Roman"/>
          <w:sz w:val="28"/>
          <w:szCs w:val="28"/>
        </w:rPr>
        <w:t xml:space="preserve">В 2021 году Администрация города продолжает оказывать поддержку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малому и среднему бизнесу в сложившейся неблагоприятной эпидемиологической ситуации в рамках снижения размера ставки по налогу на имущество физических лиц в отношении объектов, расчет налогооблагаемой базы которых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производится исходя из кадастровой стоимости объекта недвижимости, с 2% </w:t>
      </w:r>
      <w:r w:rsidR="00B55190">
        <w:rPr>
          <w:rFonts w:ascii="Times New Roman" w:eastAsia="Calibri" w:hAnsi="Times New Roman"/>
          <w:sz w:val="28"/>
          <w:szCs w:val="28"/>
        </w:rPr>
        <w:t xml:space="preserve">                  </w:t>
      </w:r>
      <w:r w:rsidRPr="00AE004D">
        <w:rPr>
          <w:rFonts w:ascii="Times New Roman" w:eastAsia="Calibri" w:hAnsi="Times New Roman"/>
          <w:sz w:val="28"/>
          <w:szCs w:val="28"/>
        </w:rPr>
        <w:t>и до 1,5% за налоговые периоды с 01.01.2021 по 31.12.2022. Данная мера распространяется более чем на 1 300 физических лиц.</w:t>
      </w:r>
    </w:p>
    <w:p w:rsidR="0015161A" w:rsidRPr="00AE004D" w:rsidRDefault="0015161A" w:rsidP="0015161A">
      <w:pPr>
        <w:pStyle w:val="aff5"/>
        <w:spacing w:after="0" w:line="240" w:lineRule="auto"/>
        <w:ind w:left="0" w:firstLine="709"/>
        <w:jc w:val="both"/>
        <w:rPr>
          <w:rFonts w:ascii="Times New Roman" w:eastAsia="Calibri" w:hAnsi="Times New Roman"/>
          <w:sz w:val="28"/>
          <w:szCs w:val="28"/>
        </w:rPr>
      </w:pPr>
      <w:r w:rsidRPr="00AE004D">
        <w:rPr>
          <w:rFonts w:ascii="Times New Roman" w:eastAsia="Calibri" w:hAnsi="Times New Roman"/>
          <w:sz w:val="28"/>
          <w:szCs w:val="28"/>
        </w:rPr>
        <w:t xml:space="preserve">Кроме того, в 1 полугодии 2021 года принято решение Думы города </w:t>
      </w:r>
      <w:r w:rsidRPr="00AE004D">
        <w:rPr>
          <w:rFonts w:ascii="Times New Roman" w:eastAsia="Calibri" w:hAnsi="Times New Roman"/>
          <w:sz w:val="28"/>
          <w:szCs w:val="28"/>
        </w:rPr>
        <w:br/>
      </w:r>
      <w:r w:rsidRPr="00B55190">
        <w:rPr>
          <w:rFonts w:ascii="Times New Roman" w:eastAsia="Calibri" w:hAnsi="Times New Roman"/>
          <w:spacing w:val="-4"/>
          <w:sz w:val="28"/>
          <w:szCs w:val="28"/>
        </w:rPr>
        <w:t>об установлении понижающего коэффициента в размере 0,5 для расчета арендной</w:t>
      </w:r>
      <w:r w:rsidRPr="00AE004D">
        <w:rPr>
          <w:rFonts w:ascii="Times New Roman" w:eastAsia="Calibri" w:hAnsi="Times New Roman"/>
          <w:sz w:val="28"/>
          <w:szCs w:val="28"/>
        </w:rPr>
        <w:t xml:space="preserve"> платы за пользование земельными участками для субъектов малого и среднего предпринимательства.</w:t>
      </w:r>
    </w:p>
    <w:p w:rsidR="0015161A" w:rsidRPr="00AE004D" w:rsidRDefault="0015161A" w:rsidP="0015161A">
      <w:pPr>
        <w:pStyle w:val="aff5"/>
        <w:spacing w:after="0" w:line="240" w:lineRule="auto"/>
        <w:ind w:left="0" w:firstLine="709"/>
        <w:jc w:val="both"/>
        <w:rPr>
          <w:rFonts w:ascii="Times New Roman" w:hAnsi="Times New Roman"/>
          <w:sz w:val="28"/>
          <w:szCs w:val="28"/>
        </w:rPr>
      </w:pPr>
      <w:r w:rsidRPr="00AE004D">
        <w:rPr>
          <w:rFonts w:ascii="Times New Roman" w:eastAsia="Calibri" w:hAnsi="Times New Roman"/>
          <w:sz w:val="28"/>
          <w:szCs w:val="28"/>
        </w:rPr>
        <w:t xml:space="preserve">Прием документов на получение субсидий от предпринимателей </w:t>
      </w:r>
      <w:r w:rsidRPr="00AE004D">
        <w:rPr>
          <w:rFonts w:ascii="Times New Roman" w:eastAsia="Calibri" w:hAnsi="Times New Roman"/>
          <w:sz w:val="28"/>
          <w:szCs w:val="28"/>
        </w:rPr>
        <w:br/>
        <w:t xml:space="preserve">по социально значимым (приоритетным) видам деятельности, осуществлялся </w:t>
      </w:r>
      <w:r w:rsidRPr="00AE004D">
        <w:rPr>
          <w:rFonts w:ascii="Times New Roman" w:eastAsia="Calibri" w:hAnsi="Times New Roman"/>
          <w:sz w:val="28"/>
          <w:szCs w:val="28"/>
        </w:rPr>
        <w:br/>
        <w:t xml:space="preserve">с 15.06.2021 по 15.07.2021. Прием заявок на предоставление субсидий в виде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финансового обеспечения затрат центрам молодежного инновационного творчества, а также начинающим предпринимателям в производственной сфере –  </w:t>
      </w:r>
      <w:r w:rsidR="00B55190">
        <w:rPr>
          <w:rFonts w:ascii="Times New Roman" w:eastAsia="Calibri" w:hAnsi="Times New Roman"/>
          <w:sz w:val="28"/>
          <w:szCs w:val="28"/>
        </w:rPr>
        <w:t xml:space="preserve">         </w:t>
      </w:r>
      <w:r w:rsidRPr="00AE004D">
        <w:rPr>
          <w:rFonts w:ascii="Times New Roman" w:eastAsia="Calibri" w:hAnsi="Times New Roman"/>
          <w:sz w:val="28"/>
          <w:szCs w:val="28"/>
        </w:rPr>
        <w:t>июль 2021 года, в августе 2021 года – для социальных предпринимателей, самозанятых граждан и субъектов креативных индустрий.</w:t>
      </w:r>
      <w:r w:rsidRPr="00AE004D">
        <w:rPr>
          <w:rFonts w:ascii="Times New Roman" w:hAnsi="Times New Roman"/>
          <w:sz w:val="28"/>
          <w:szCs w:val="28"/>
        </w:rPr>
        <w:t xml:space="preserve"> </w:t>
      </w:r>
    </w:p>
    <w:p w:rsidR="0015161A" w:rsidRPr="00AE004D" w:rsidRDefault="0015161A" w:rsidP="0015161A">
      <w:pPr>
        <w:pStyle w:val="aff5"/>
        <w:spacing w:after="0" w:line="240" w:lineRule="auto"/>
        <w:ind w:left="0" w:firstLine="709"/>
        <w:jc w:val="both"/>
        <w:rPr>
          <w:rFonts w:ascii="Times New Roman" w:hAnsi="Times New Roman"/>
          <w:sz w:val="28"/>
          <w:szCs w:val="28"/>
        </w:rPr>
      </w:pPr>
      <w:r w:rsidRPr="00AE004D">
        <w:rPr>
          <w:rFonts w:ascii="Times New Roman" w:eastAsia="Calibri" w:hAnsi="Times New Roman"/>
          <w:sz w:val="28"/>
          <w:szCs w:val="28"/>
        </w:rPr>
        <w:t xml:space="preserve">Вместе с тем </w:t>
      </w:r>
      <w:r w:rsidRPr="00AE004D">
        <w:rPr>
          <w:rFonts w:ascii="Times New Roman" w:hAnsi="Times New Roman"/>
          <w:sz w:val="28"/>
          <w:szCs w:val="28"/>
        </w:rPr>
        <w:t xml:space="preserve">дополнительную поддержку малому бизнесу оказывают </w:t>
      </w:r>
      <w:r w:rsidR="00B55190">
        <w:rPr>
          <w:rFonts w:ascii="Times New Roman" w:hAnsi="Times New Roman"/>
          <w:sz w:val="28"/>
          <w:szCs w:val="28"/>
        </w:rPr>
        <w:t xml:space="preserve">                 </w:t>
      </w:r>
      <w:r w:rsidRPr="00AE004D">
        <w:rPr>
          <w:rFonts w:ascii="Times New Roman" w:hAnsi="Times New Roman"/>
          <w:sz w:val="28"/>
          <w:szCs w:val="28"/>
        </w:rPr>
        <w:t xml:space="preserve">организации, образующие инфраструктуру поддержки малого  предпринимательства, в том числе </w:t>
      </w:r>
      <w:r w:rsidRPr="00AE004D">
        <w:rPr>
          <w:rFonts w:ascii="Times New Roman" w:eastAsia="Calibri" w:hAnsi="Times New Roman"/>
          <w:sz w:val="28"/>
          <w:szCs w:val="28"/>
        </w:rPr>
        <w:t>акционерное общество «МСП Банк»</w:t>
      </w:r>
      <w:r w:rsidRPr="00AE004D">
        <w:rPr>
          <w:rFonts w:ascii="Times New Roman" w:hAnsi="Times New Roman"/>
          <w:sz w:val="28"/>
          <w:szCs w:val="28"/>
        </w:rPr>
        <w:t>, ф</w:t>
      </w:r>
      <w:r w:rsidRPr="00AE004D">
        <w:rPr>
          <w:rFonts w:ascii="Times New Roman" w:eastAsia="Calibri" w:hAnsi="Times New Roman"/>
          <w:sz w:val="28"/>
          <w:szCs w:val="28"/>
        </w:rPr>
        <w:t xml:space="preserve">онд поддержки предпринимательства Югры «Мой бизнес», фонд «Югорская региональная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микрокредитная компания», союз «Сургутская торгово-промышленная палата», автономное учреждение Ханты-Мансийского автономного округа – Югры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«Технопарк высоких технологий», фонд «Центр координации поддержки </w:t>
      </w:r>
      <w:r w:rsidR="00B55190">
        <w:rPr>
          <w:rFonts w:ascii="Times New Roman" w:eastAsia="Calibri" w:hAnsi="Times New Roman"/>
          <w:sz w:val="28"/>
          <w:szCs w:val="28"/>
        </w:rPr>
        <w:t xml:space="preserve">                    </w:t>
      </w:r>
      <w:r w:rsidRPr="00AE004D">
        <w:rPr>
          <w:rFonts w:ascii="Times New Roman" w:eastAsia="Calibri" w:hAnsi="Times New Roman"/>
          <w:sz w:val="28"/>
          <w:szCs w:val="28"/>
        </w:rPr>
        <w:t>экспортно-ориентированных субъектов малого и среднего предпринимательства Югры», фонд развития Ханты-Мансийского автономного округа – Югры.</w:t>
      </w:r>
    </w:p>
    <w:p w:rsidR="0015161A" w:rsidRPr="00AE004D" w:rsidRDefault="0015161A" w:rsidP="0015161A">
      <w:pPr>
        <w:ind w:firstLine="709"/>
        <w:jc w:val="both"/>
        <w:rPr>
          <w:szCs w:val="28"/>
        </w:rPr>
      </w:pPr>
      <w:r w:rsidRPr="00B55190">
        <w:rPr>
          <w:rFonts w:eastAsia="Calibri"/>
          <w:spacing w:val="-4"/>
          <w:szCs w:val="28"/>
        </w:rPr>
        <w:t xml:space="preserve">Все виды поддержки, предоставляемые субъектам малого бизнеса, </w:t>
      </w:r>
      <w:r w:rsidRPr="00B55190">
        <w:rPr>
          <w:spacing w:val="-4"/>
          <w:szCs w:val="28"/>
        </w:rPr>
        <w:t>позволят</w:t>
      </w:r>
      <w:r w:rsidRPr="00AE004D">
        <w:rPr>
          <w:szCs w:val="28"/>
        </w:rPr>
        <w:t xml:space="preserve"> </w:t>
      </w:r>
      <w:r w:rsidRPr="00B55190">
        <w:rPr>
          <w:spacing w:val="-4"/>
          <w:szCs w:val="28"/>
        </w:rPr>
        <w:t>снизить долговую нагрузку, пополнить оборотные средства и направить денежные</w:t>
      </w:r>
      <w:r w:rsidRPr="00AE004D">
        <w:rPr>
          <w:szCs w:val="28"/>
        </w:rPr>
        <w:t xml:space="preserve"> средства на развитие новых проектов, приобрести качественное оборудование, получить квалифицированные консалтинговые услуги, повысить качество предоставляемых населению товаров и услуг, повысить оборот, и, соответственно, объем налоговых поступлений в бюджет города от деятельности малого предпринимательства.</w:t>
      </w:r>
    </w:p>
    <w:p w:rsidR="0015161A" w:rsidRPr="00AE004D" w:rsidRDefault="0015161A" w:rsidP="0015161A">
      <w:pPr>
        <w:autoSpaceDE w:val="0"/>
        <w:autoSpaceDN w:val="0"/>
        <w:adjustRightInd w:val="0"/>
        <w:ind w:firstLine="709"/>
        <w:jc w:val="both"/>
        <w:rPr>
          <w:szCs w:val="28"/>
        </w:rPr>
      </w:pPr>
      <w:r w:rsidRPr="00AE004D">
        <w:rPr>
          <w:szCs w:val="28"/>
        </w:rPr>
        <w:t xml:space="preserve">В среднесрочной перспективе развитие и стимулирование малого предпринимательства сохранит свою направленность на совершенствование нормативно-правовой базы, регулирующей предпринимательскую деятельность, </w:t>
      </w:r>
      <w:r w:rsidR="00B55190">
        <w:rPr>
          <w:szCs w:val="28"/>
        </w:rPr>
        <w:t xml:space="preserve">                   </w:t>
      </w:r>
      <w:r w:rsidRPr="00AE004D">
        <w:rPr>
          <w:szCs w:val="28"/>
        </w:rPr>
        <w:t>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15161A" w:rsidRPr="00AE004D" w:rsidRDefault="0015161A" w:rsidP="0015161A">
      <w:pPr>
        <w:ind w:firstLine="709"/>
        <w:jc w:val="both"/>
        <w:rPr>
          <w:spacing w:val="-4"/>
          <w:szCs w:val="28"/>
        </w:rPr>
      </w:pPr>
      <w:r w:rsidRPr="00AE004D">
        <w:rPr>
          <w:spacing w:val="-4"/>
          <w:szCs w:val="28"/>
        </w:rPr>
        <w:t>С</w:t>
      </w:r>
      <w:r w:rsidRPr="00AE004D">
        <w:rPr>
          <w:rFonts w:eastAsia="Calibri"/>
          <w:szCs w:val="28"/>
        </w:rPr>
        <w:t xml:space="preserve"> </w:t>
      </w:r>
      <w:r w:rsidRPr="00AE004D">
        <w:rPr>
          <w:spacing w:val="-4"/>
          <w:szCs w:val="28"/>
        </w:rPr>
        <w:t xml:space="preserve">учетом вышеперечисленных мер поддержки в условиях </w:t>
      </w:r>
      <w:r w:rsidRPr="00AE004D">
        <w:rPr>
          <w:szCs w:val="28"/>
        </w:rPr>
        <w:t>менее благоприятной санитарно-эпидемиологической ситуации и низкой деловой активности</w:t>
      </w:r>
      <w:r w:rsidRPr="00AE004D">
        <w:rPr>
          <w:spacing w:val="-4"/>
          <w:szCs w:val="28"/>
        </w:rPr>
        <w:t xml:space="preserve"> прогнозируется снижение значений показателей, характеризующих развитие </w:t>
      </w:r>
      <w:r w:rsidR="00B55190">
        <w:rPr>
          <w:spacing w:val="-4"/>
          <w:szCs w:val="28"/>
        </w:rPr>
        <w:t xml:space="preserve">                     </w:t>
      </w:r>
      <w:r w:rsidRPr="00AE004D">
        <w:rPr>
          <w:spacing w:val="-4"/>
          <w:szCs w:val="28"/>
        </w:rPr>
        <w:t xml:space="preserve">данного сектора экономики, однако, при </w:t>
      </w:r>
      <w:r w:rsidRPr="00AE004D">
        <w:rPr>
          <w:szCs w:val="28"/>
        </w:rPr>
        <w:t>нормализации деловой жизни, восстановлении занятости и росте экономики прогнозируется</w:t>
      </w:r>
      <w:r w:rsidRPr="00AE004D">
        <w:rPr>
          <w:spacing w:val="-4"/>
          <w:szCs w:val="28"/>
        </w:rPr>
        <w:t xml:space="preserve"> восстановительный рост </w:t>
      </w:r>
      <w:r w:rsidR="00B55190">
        <w:rPr>
          <w:spacing w:val="-4"/>
          <w:szCs w:val="28"/>
        </w:rPr>
        <w:t xml:space="preserve">                </w:t>
      </w:r>
      <w:r w:rsidRPr="00AE004D">
        <w:rPr>
          <w:spacing w:val="-4"/>
          <w:szCs w:val="28"/>
        </w:rPr>
        <w:t>значений показателей. О</w:t>
      </w:r>
      <w:r w:rsidRPr="00AE004D">
        <w:rPr>
          <w:spacing w:val="-4"/>
          <w:szCs w:val="28"/>
          <w:shd w:val="clear" w:color="auto" w:fill="FFFFFF"/>
        </w:rPr>
        <w:t>траслевая структура малого бизнеса не претерпит существенных изменений.</w:t>
      </w:r>
      <w:r w:rsidRPr="00AE004D">
        <w:rPr>
          <w:rFonts w:ascii="Calibri" w:hAnsi="Calibri" w:cs="Calibri"/>
          <w:spacing w:val="-4"/>
          <w:szCs w:val="28"/>
          <w:shd w:val="clear" w:color="auto" w:fill="FFFFFF"/>
        </w:rPr>
        <w:t xml:space="preserve"> </w:t>
      </w:r>
    </w:p>
    <w:p w:rsidR="0015161A" w:rsidRPr="00AE004D" w:rsidRDefault="0015161A" w:rsidP="0015161A">
      <w:pPr>
        <w:ind w:firstLine="709"/>
        <w:jc w:val="both"/>
        <w:rPr>
          <w:szCs w:val="28"/>
        </w:rPr>
      </w:pPr>
      <w:r w:rsidRPr="00B55190">
        <w:rPr>
          <w:spacing w:val="-6"/>
          <w:szCs w:val="28"/>
        </w:rPr>
        <w:t xml:space="preserve">В 2024 году оборот малого бизнеса по консервативному и базовому вариантам </w:t>
      </w:r>
      <w:r w:rsidRPr="00AE004D">
        <w:rPr>
          <w:spacing w:val="-4"/>
          <w:szCs w:val="28"/>
        </w:rPr>
        <w:t xml:space="preserve">прогноза </w:t>
      </w:r>
      <w:r w:rsidRPr="00AE004D">
        <w:rPr>
          <w:szCs w:val="28"/>
        </w:rPr>
        <w:t>составит 199,7 и 211,9</w:t>
      </w:r>
      <w:r w:rsidRPr="00AE004D">
        <w:rPr>
          <w:bCs/>
          <w:szCs w:val="28"/>
        </w:rPr>
        <w:t xml:space="preserve"> </w:t>
      </w:r>
      <w:r w:rsidRPr="00AE004D">
        <w:rPr>
          <w:szCs w:val="28"/>
        </w:rPr>
        <w:t xml:space="preserve">млрд. рублей соответственно, в сопоставимых ценах к уровню 2021 года - 94,6 и 100,4%. Среднесписочная численность работников малого предпринимательства за среднесрочный период возрастет до 46,4 и 47,1 тыс. человек </w:t>
      </w:r>
      <w:r w:rsidRPr="00AE004D">
        <w:rPr>
          <w:spacing w:val="-4"/>
          <w:szCs w:val="28"/>
        </w:rPr>
        <w:t xml:space="preserve">по консервативному и базовому вариантам прогноза </w:t>
      </w:r>
      <w:r w:rsidRPr="00AE004D">
        <w:rPr>
          <w:szCs w:val="28"/>
        </w:rPr>
        <w:t xml:space="preserve">соответственно, что составит 28,5 и 28,7% от общей численности работников, занятых </w:t>
      </w:r>
      <w:r w:rsidR="00B55190">
        <w:rPr>
          <w:szCs w:val="28"/>
        </w:rPr>
        <w:t xml:space="preserve">              </w:t>
      </w:r>
      <w:r w:rsidRPr="00AE004D">
        <w:rPr>
          <w:szCs w:val="28"/>
        </w:rPr>
        <w:t xml:space="preserve">в экономике на территории города. </w:t>
      </w:r>
    </w:p>
    <w:p w:rsidR="0015161A" w:rsidRPr="00AE004D" w:rsidRDefault="0015161A" w:rsidP="0015161A">
      <w:pPr>
        <w:ind w:firstLine="709"/>
        <w:jc w:val="both"/>
        <w:rPr>
          <w:szCs w:val="28"/>
        </w:rPr>
      </w:pPr>
      <w:r w:rsidRPr="00B55190">
        <w:rPr>
          <w:spacing w:val="-4"/>
          <w:szCs w:val="28"/>
        </w:rPr>
        <w:t xml:space="preserve">Сектор малого предпринимательства является стабилизирующим фактором </w:t>
      </w:r>
      <w:r w:rsidRPr="00AE004D">
        <w:rPr>
          <w:szCs w:val="28"/>
        </w:rPr>
        <w:t>для экономики благодаря гибкости 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развитие малого </w:t>
      </w:r>
      <w:r w:rsidR="00B55190">
        <w:rPr>
          <w:szCs w:val="28"/>
        </w:rPr>
        <w:t xml:space="preserve">        </w:t>
      </w:r>
      <w:r w:rsidRPr="00AE004D">
        <w:rPr>
          <w:szCs w:val="28"/>
        </w:rPr>
        <w:t>бизнеса, от значений показателей прогноза социально-экономического развития на 2021 год и на плановый период 2022 – 2023 годов обусловлены корректи</w:t>
      </w:r>
      <w:r w:rsidR="00B55190">
        <w:rPr>
          <w:szCs w:val="28"/>
        </w:rPr>
        <w:t xml:space="preserve">-                   </w:t>
      </w:r>
      <w:r w:rsidRPr="00AE004D">
        <w:rPr>
          <w:szCs w:val="28"/>
        </w:rPr>
        <w:t xml:space="preserve">ровкой темпов роста в соответствии с основными макроэкономическими параметрами развития Российской Федерации, а также уточнением в соответствии </w:t>
      </w:r>
      <w:r w:rsidR="00B55190">
        <w:rPr>
          <w:szCs w:val="28"/>
        </w:rPr>
        <w:t xml:space="preserve">               </w:t>
      </w:r>
      <w:r w:rsidRPr="00AE004D">
        <w:rPr>
          <w:szCs w:val="28"/>
        </w:rPr>
        <w:t xml:space="preserve">с данными государственных органов исполнительной власти. </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shd w:val="clear" w:color="auto" w:fill="FFFFFF"/>
        </w:rPr>
      </w:pPr>
      <w:r w:rsidRPr="00AE004D">
        <w:rPr>
          <w:bCs/>
          <w:szCs w:val="28"/>
        </w:rPr>
        <w:t xml:space="preserve">Раздел </w:t>
      </w:r>
      <w:r w:rsidRPr="00AE004D">
        <w:rPr>
          <w:bCs/>
          <w:szCs w:val="28"/>
          <w:lang w:val="en-US"/>
        </w:rPr>
        <w:t>VIII</w:t>
      </w:r>
      <w:r w:rsidRPr="00AE004D">
        <w:rPr>
          <w:bCs/>
          <w:szCs w:val="28"/>
        </w:rPr>
        <w:t>. Развитие п</w:t>
      </w:r>
      <w:r w:rsidRPr="00AE004D">
        <w:rPr>
          <w:szCs w:val="28"/>
          <w:shd w:val="clear" w:color="auto" w:fill="FFFFFF"/>
        </w:rPr>
        <w:t>отребительского рынка</w:t>
      </w:r>
    </w:p>
    <w:p w:rsidR="0015161A" w:rsidRPr="00AE004D" w:rsidRDefault="0015161A" w:rsidP="0015161A">
      <w:pPr>
        <w:ind w:firstLine="709"/>
        <w:jc w:val="both"/>
        <w:rPr>
          <w:szCs w:val="28"/>
        </w:rPr>
      </w:pPr>
      <w:r w:rsidRPr="00AE004D">
        <w:rPr>
          <w:szCs w:val="28"/>
        </w:rPr>
        <w:t>В 2021 году на фоне восстановления</w:t>
      </w:r>
      <w:r w:rsidRPr="00AE004D">
        <w:rPr>
          <w:spacing w:val="-4"/>
          <w:szCs w:val="28"/>
        </w:rPr>
        <w:t xml:space="preserve"> потребительского спроса, в том числе компенсационного, в условиях ослабления </w:t>
      </w:r>
      <w:r w:rsidRPr="00AE004D">
        <w:rPr>
          <w:szCs w:val="28"/>
        </w:rPr>
        <w:t xml:space="preserve">карантинных ограничений, темпы </w:t>
      </w:r>
      <w:r w:rsidR="00B55190">
        <w:rPr>
          <w:szCs w:val="28"/>
        </w:rPr>
        <w:t xml:space="preserve">         </w:t>
      </w:r>
      <w:r w:rsidRPr="00AE004D">
        <w:rPr>
          <w:szCs w:val="28"/>
        </w:rPr>
        <w:t>прироста объемов потребительского рынка перешли в область положительных значений.</w:t>
      </w:r>
    </w:p>
    <w:p w:rsidR="0015161A" w:rsidRPr="00AE004D" w:rsidRDefault="0015161A" w:rsidP="0015161A">
      <w:pPr>
        <w:ind w:firstLine="709"/>
        <w:jc w:val="both"/>
        <w:rPr>
          <w:spacing w:val="6"/>
          <w:szCs w:val="28"/>
        </w:rPr>
      </w:pPr>
      <w:r w:rsidRPr="00AE004D">
        <w:rPr>
          <w:szCs w:val="28"/>
        </w:rPr>
        <w:t xml:space="preserve">Объем потребительского рынка по итогам 2021 года оценивается в размере </w:t>
      </w:r>
      <w:r w:rsidRPr="00AE004D">
        <w:rPr>
          <w:szCs w:val="28"/>
        </w:rPr>
        <w:br/>
        <w:t>181 млрд. рублей, что в товарной массе выше уровня 2020 года на 5,4% (индекс физического объема к 2020 году – 105,4%).</w:t>
      </w:r>
    </w:p>
    <w:p w:rsidR="0015161A" w:rsidRPr="00AE004D" w:rsidRDefault="0015161A" w:rsidP="0015161A">
      <w:pPr>
        <w:ind w:firstLine="709"/>
        <w:jc w:val="both"/>
        <w:rPr>
          <w:szCs w:val="28"/>
        </w:rPr>
      </w:pPr>
      <w:r w:rsidRPr="00AE004D">
        <w:rPr>
          <w:szCs w:val="28"/>
        </w:rPr>
        <w:t xml:space="preserve">Оборот розничной торговли составит 78,2% от общего объема потребительского рынка, оборот общественного питания – 3,6%, объем реализации </w:t>
      </w:r>
      <w:r w:rsidR="00B55190">
        <w:rPr>
          <w:szCs w:val="28"/>
        </w:rPr>
        <w:t xml:space="preserve">                     </w:t>
      </w:r>
      <w:r w:rsidRPr="00AE004D">
        <w:rPr>
          <w:szCs w:val="28"/>
        </w:rPr>
        <w:t>платных услуг населению – 18,2%.</w:t>
      </w:r>
    </w:p>
    <w:p w:rsidR="0015161A" w:rsidRPr="00AE004D" w:rsidRDefault="0015161A" w:rsidP="0015161A">
      <w:pPr>
        <w:ind w:firstLine="709"/>
        <w:jc w:val="both"/>
        <w:rPr>
          <w:szCs w:val="28"/>
        </w:rPr>
      </w:pPr>
      <w:r w:rsidRPr="00AE004D">
        <w:rPr>
          <w:szCs w:val="28"/>
        </w:rPr>
        <w:t xml:space="preserve">На крупные и средние предприятия приходится около 60% оборота </w:t>
      </w:r>
      <w:r w:rsidR="00B55190">
        <w:rPr>
          <w:szCs w:val="28"/>
        </w:rPr>
        <w:t xml:space="preserve">                   </w:t>
      </w:r>
      <w:r w:rsidRPr="00AE004D">
        <w:rPr>
          <w:szCs w:val="28"/>
        </w:rPr>
        <w:t xml:space="preserve">розничной торговли, более 65% </w:t>
      </w:r>
      <w:r w:rsidR="00B55190">
        <w:rPr>
          <w:szCs w:val="28"/>
        </w:rPr>
        <w:t>–</w:t>
      </w:r>
      <w:r w:rsidRPr="00AE004D">
        <w:rPr>
          <w:szCs w:val="28"/>
        </w:rPr>
        <w:t xml:space="preserve"> оборота общественного питания, более 75% – объема реализации платных услуг населению. Доля оборота сетевых торговых компаний в обороте розничной торговли – более 50%.</w:t>
      </w:r>
    </w:p>
    <w:p w:rsidR="0015161A" w:rsidRPr="00AE004D" w:rsidRDefault="0015161A" w:rsidP="0015161A">
      <w:pPr>
        <w:ind w:firstLine="709"/>
        <w:jc w:val="both"/>
        <w:rPr>
          <w:szCs w:val="28"/>
        </w:rPr>
      </w:pPr>
      <w:r w:rsidRPr="00AE004D">
        <w:rPr>
          <w:szCs w:val="28"/>
        </w:rPr>
        <w:t xml:space="preserve">По оценке 2021 года оборот розничной торговли по крупным и средним организациям составит 83 млрд. рублей, в сопоставимых ценах к уровню предыдущего года – 105,1%, оборот общественного питания – 4,2 млрд. рублей (138,5%), объем платных услуг населению – 25 млрд. рублей (104%). </w:t>
      </w:r>
    </w:p>
    <w:p w:rsidR="0015161A" w:rsidRPr="00AE004D" w:rsidRDefault="0015161A" w:rsidP="0015161A">
      <w:pPr>
        <w:ind w:firstLine="709"/>
        <w:jc w:val="both"/>
        <w:rPr>
          <w:spacing w:val="-4"/>
          <w:szCs w:val="28"/>
        </w:rPr>
      </w:pPr>
      <w:r w:rsidRPr="00AE004D">
        <w:rPr>
          <w:spacing w:val="-4"/>
          <w:szCs w:val="28"/>
        </w:rPr>
        <w:t xml:space="preserve">Цены на товары за год возрастут на 4,7%, на продукцию общественного </w:t>
      </w:r>
      <w:r w:rsidR="00B55190">
        <w:rPr>
          <w:spacing w:val="-4"/>
          <w:szCs w:val="28"/>
        </w:rPr>
        <w:t xml:space="preserve">                  </w:t>
      </w:r>
      <w:r w:rsidRPr="00AE004D">
        <w:rPr>
          <w:spacing w:val="-4"/>
          <w:szCs w:val="28"/>
        </w:rPr>
        <w:t xml:space="preserve">питания – на 1,4%, на платные услуги населению в среднем по всем видам – </w:t>
      </w:r>
      <w:r w:rsidRPr="00AE004D">
        <w:rPr>
          <w:spacing w:val="-4"/>
          <w:szCs w:val="28"/>
        </w:rPr>
        <w:br/>
        <w:t xml:space="preserve">на 2,3%. </w:t>
      </w:r>
    </w:p>
    <w:p w:rsidR="0015161A" w:rsidRPr="00AE004D" w:rsidRDefault="0015161A" w:rsidP="0015161A">
      <w:pPr>
        <w:ind w:firstLine="709"/>
        <w:jc w:val="both"/>
        <w:rPr>
          <w:bCs/>
          <w:szCs w:val="28"/>
        </w:rPr>
      </w:pPr>
      <w:r w:rsidRPr="00AE004D">
        <w:rPr>
          <w:szCs w:val="28"/>
        </w:rPr>
        <w:t>Рынок товаров и услуг города, несмотря на сжатие в кризисный и пандемический периоды, остается самым емким на территории округа. В</w:t>
      </w:r>
      <w:r w:rsidRPr="00AE004D">
        <w:rPr>
          <w:bCs/>
          <w:szCs w:val="28"/>
        </w:rPr>
        <w:t xml:space="preserve"> городе </w:t>
      </w:r>
      <w:r w:rsidR="00B55190">
        <w:rPr>
          <w:bCs/>
          <w:szCs w:val="28"/>
        </w:rPr>
        <w:t xml:space="preserve">                     </w:t>
      </w:r>
      <w:r w:rsidRPr="00AE004D">
        <w:rPr>
          <w:bCs/>
          <w:szCs w:val="28"/>
        </w:rPr>
        <w:t xml:space="preserve">сосредоточено более 35% торговой площади автономного округа, обеспеченность жителей города торговыми площадями превышает среднеокружной </w:t>
      </w:r>
      <w:r w:rsidR="00B55190">
        <w:rPr>
          <w:bCs/>
          <w:szCs w:val="28"/>
        </w:rPr>
        <w:t xml:space="preserve">                   </w:t>
      </w:r>
      <w:r w:rsidRPr="00AE004D">
        <w:rPr>
          <w:bCs/>
          <w:szCs w:val="28"/>
        </w:rPr>
        <w:t>уровень в 1,6 раза.</w:t>
      </w:r>
    </w:p>
    <w:p w:rsidR="0015161A" w:rsidRPr="00AE004D" w:rsidRDefault="0015161A" w:rsidP="0015161A">
      <w:pPr>
        <w:ind w:firstLine="709"/>
        <w:jc w:val="both"/>
        <w:rPr>
          <w:szCs w:val="28"/>
        </w:rPr>
      </w:pPr>
      <w:r w:rsidRPr="00AE004D">
        <w:rPr>
          <w:szCs w:val="28"/>
        </w:rPr>
        <w:t xml:space="preserve">Способствует большей «прозрачности» рынка, </w:t>
      </w:r>
      <w:r w:rsidRPr="00AE004D">
        <w:rPr>
          <w:bCs/>
          <w:szCs w:val="28"/>
        </w:rPr>
        <w:t xml:space="preserve">реализуемый </w:t>
      </w:r>
      <w:r w:rsidRPr="00AE004D">
        <w:rPr>
          <w:szCs w:val="28"/>
        </w:rPr>
        <w:t xml:space="preserve">переход </w:t>
      </w:r>
      <w:r w:rsidR="00B55190">
        <w:rPr>
          <w:szCs w:val="28"/>
        </w:rPr>
        <w:t xml:space="preserve">                     </w:t>
      </w:r>
      <w:r w:rsidRPr="00AE004D">
        <w:rPr>
          <w:spacing w:val="-4"/>
          <w:szCs w:val="28"/>
        </w:rPr>
        <w:t>на порядок применения контрольно-кассовой техники, предусматривающий</w:t>
      </w:r>
      <w:r w:rsidRPr="00AE004D">
        <w:rPr>
          <w:szCs w:val="28"/>
        </w:rPr>
        <w:t xml:space="preserve"> </w:t>
      </w:r>
      <w:r w:rsidRPr="00AE004D">
        <w:rPr>
          <w:spacing w:val="-6"/>
          <w:szCs w:val="28"/>
        </w:rPr>
        <w:t>передачу данных о расчетах в режиме реального времени в Федеральную налоговую</w:t>
      </w:r>
      <w:r w:rsidRPr="00AE004D">
        <w:rPr>
          <w:spacing w:val="-4"/>
          <w:szCs w:val="28"/>
        </w:rPr>
        <w:t xml:space="preserve"> службу России. К </w:t>
      </w:r>
      <w:r w:rsidRPr="00AE004D">
        <w:rPr>
          <w:szCs w:val="28"/>
        </w:rPr>
        <w:t xml:space="preserve">уровню 2020 года </w:t>
      </w:r>
      <w:r w:rsidRPr="00AE004D">
        <w:rPr>
          <w:spacing w:val="-4"/>
          <w:szCs w:val="28"/>
        </w:rPr>
        <w:t>к</w:t>
      </w:r>
      <w:r w:rsidRPr="00AE004D">
        <w:rPr>
          <w:szCs w:val="28"/>
        </w:rPr>
        <w:t>оличество организаций и индивидуальных предпринимателей, зарегистрировавших данную контрольно-кассовую технику</w:t>
      </w:r>
      <w:r w:rsidRPr="00AE004D">
        <w:rPr>
          <w:spacing w:val="-4"/>
          <w:szCs w:val="28"/>
        </w:rPr>
        <w:t xml:space="preserve"> увеличилось на 9,8%</w:t>
      </w:r>
      <w:r w:rsidRPr="00AE004D">
        <w:rPr>
          <w:szCs w:val="28"/>
        </w:rPr>
        <w:t xml:space="preserve">. </w:t>
      </w:r>
    </w:p>
    <w:p w:rsidR="0015161A" w:rsidRPr="00AE004D" w:rsidRDefault="0015161A" w:rsidP="0015161A">
      <w:pPr>
        <w:ind w:firstLine="709"/>
        <w:jc w:val="both"/>
        <w:rPr>
          <w:szCs w:val="28"/>
        </w:rPr>
      </w:pPr>
      <w:r w:rsidRPr="00AE004D">
        <w:rPr>
          <w:szCs w:val="28"/>
        </w:rPr>
        <w:t>По состоянию на 31.12.2021 по оценке обеспеченность на 1 000 жителей состави</w:t>
      </w:r>
      <w:r>
        <w:rPr>
          <w:szCs w:val="28"/>
        </w:rPr>
        <w:t>т</w:t>
      </w:r>
      <w:r w:rsidRPr="00AE004D">
        <w:rPr>
          <w:szCs w:val="28"/>
        </w:rPr>
        <w:t xml:space="preserve"> (темп роста к уровню 2020 года):</w:t>
      </w:r>
    </w:p>
    <w:p w:rsidR="0015161A" w:rsidRPr="00AE004D" w:rsidRDefault="0015161A" w:rsidP="0015161A">
      <w:pPr>
        <w:ind w:firstLine="709"/>
        <w:jc w:val="both"/>
        <w:rPr>
          <w:szCs w:val="28"/>
        </w:rPr>
      </w:pPr>
      <w:r w:rsidRPr="00AE004D">
        <w:rPr>
          <w:spacing w:val="-4"/>
          <w:szCs w:val="28"/>
        </w:rPr>
        <w:t xml:space="preserve">- торговыми площадями </w:t>
      </w:r>
      <w:r w:rsidRPr="00AE004D">
        <w:rPr>
          <w:szCs w:val="28"/>
        </w:rPr>
        <w:t>–</w:t>
      </w:r>
      <w:r w:rsidRPr="00AE004D">
        <w:rPr>
          <w:spacing w:val="-4"/>
          <w:szCs w:val="28"/>
        </w:rPr>
        <w:t xml:space="preserve"> </w:t>
      </w:r>
      <w:r w:rsidRPr="00AE004D">
        <w:rPr>
          <w:szCs w:val="28"/>
        </w:rPr>
        <w:t xml:space="preserve">1 804 кв. метра или 242,5% к действующему </w:t>
      </w:r>
      <w:r w:rsidR="00B55190">
        <w:rPr>
          <w:szCs w:val="28"/>
        </w:rPr>
        <w:t xml:space="preserve">                   </w:t>
      </w:r>
      <w:r w:rsidRPr="00AE004D">
        <w:rPr>
          <w:szCs w:val="28"/>
        </w:rPr>
        <w:t>нормативу (744 кв. метров торговой площади) (98,2%);</w:t>
      </w:r>
    </w:p>
    <w:p w:rsidR="0015161A" w:rsidRPr="00AE004D" w:rsidRDefault="0015161A" w:rsidP="0015161A">
      <w:pPr>
        <w:ind w:firstLine="709"/>
        <w:jc w:val="both"/>
        <w:rPr>
          <w:szCs w:val="28"/>
        </w:rPr>
      </w:pPr>
      <w:r w:rsidRPr="00AE004D">
        <w:rPr>
          <w:szCs w:val="28"/>
        </w:rPr>
        <w:t>- предприятиями общепита общедоступной сети – 59,5 посадочного места или 149% к действующему нормативу (40 посадочных мест) (98%);</w:t>
      </w:r>
    </w:p>
    <w:p w:rsidR="0015161A" w:rsidRPr="00AE004D" w:rsidRDefault="0015161A" w:rsidP="0015161A">
      <w:pPr>
        <w:ind w:firstLine="709"/>
        <w:jc w:val="both"/>
        <w:rPr>
          <w:szCs w:val="28"/>
        </w:rPr>
      </w:pPr>
      <w:r w:rsidRPr="00AE004D">
        <w:rPr>
          <w:szCs w:val="28"/>
        </w:rPr>
        <w:t xml:space="preserve">- объектами гостиничного хозяйства – 7,6 койко-места или 126,5% </w:t>
      </w:r>
      <w:r w:rsidRPr="00AE004D">
        <w:rPr>
          <w:szCs w:val="28"/>
        </w:rPr>
        <w:br/>
        <w:t xml:space="preserve">к действующему нормативу (6 мест) (101,3%); </w:t>
      </w:r>
    </w:p>
    <w:p w:rsidR="0015161A" w:rsidRPr="00AE004D" w:rsidRDefault="0015161A" w:rsidP="0015161A">
      <w:pPr>
        <w:ind w:firstLine="709"/>
        <w:jc w:val="both"/>
        <w:rPr>
          <w:szCs w:val="28"/>
        </w:rPr>
      </w:pPr>
      <w:r w:rsidRPr="00AE004D">
        <w:rPr>
          <w:szCs w:val="28"/>
        </w:rPr>
        <w:t xml:space="preserve">- предприятиями бытового обслуживания – 10 рабочих мест или 113% </w:t>
      </w:r>
      <w:r w:rsidR="00B55190">
        <w:rPr>
          <w:szCs w:val="28"/>
        </w:rPr>
        <w:t xml:space="preserve">                      </w:t>
      </w:r>
      <w:r w:rsidRPr="00AE004D">
        <w:rPr>
          <w:szCs w:val="28"/>
        </w:rPr>
        <w:t>к действующему нормативу (9 рабочих мест) (98,9%);</w:t>
      </w:r>
    </w:p>
    <w:p w:rsidR="0015161A" w:rsidRPr="00AE004D" w:rsidRDefault="0015161A" w:rsidP="0015161A">
      <w:pPr>
        <w:ind w:firstLine="709"/>
        <w:jc w:val="both"/>
        <w:rPr>
          <w:szCs w:val="28"/>
        </w:rPr>
      </w:pPr>
      <w:r w:rsidRPr="00AE004D">
        <w:rPr>
          <w:szCs w:val="28"/>
        </w:rPr>
        <w:t xml:space="preserve">- жильем – 22,1 тыс. кв. метров или 122,7% к действующему нормативу </w:t>
      </w:r>
      <w:r w:rsidRPr="00AE004D">
        <w:rPr>
          <w:szCs w:val="28"/>
        </w:rPr>
        <w:br/>
        <w:t>(18 тыс. кв. метров) (100,7%);</w:t>
      </w:r>
    </w:p>
    <w:p w:rsidR="0015161A" w:rsidRPr="00AE004D" w:rsidRDefault="0015161A" w:rsidP="0015161A">
      <w:pPr>
        <w:ind w:firstLine="709"/>
        <w:jc w:val="both"/>
        <w:rPr>
          <w:szCs w:val="28"/>
        </w:rPr>
      </w:pPr>
      <w:r w:rsidRPr="00AE004D">
        <w:rPr>
          <w:szCs w:val="28"/>
        </w:rPr>
        <w:t xml:space="preserve">- личным автомобильным транспортом – 482 единицы (105,4%). </w:t>
      </w:r>
    </w:p>
    <w:p w:rsidR="0015161A" w:rsidRPr="00AE004D" w:rsidRDefault="0015161A" w:rsidP="0015161A">
      <w:pPr>
        <w:ind w:firstLine="709"/>
        <w:jc w:val="both"/>
        <w:rPr>
          <w:szCs w:val="28"/>
        </w:rPr>
      </w:pPr>
      <w:r w:rsidRPr="00AE004D">
        <w:rPr>
          <w:szCs w:val="28"/>
        </w:rPr>
        <w:t xml:space="preserve">Снижение обеспеченности жителей города объектами потребительского рынка обусловлено как прекращением деятельности ряда объектов в условиях пандемического кризиса, так и опережающими темпами прироста численности населения. </w:t>
      </w:r>
    </w:p>
    <w:p w:rsidR="0015161A" w:rsidRPr="00AE004D" w:rsidRDefault="0015161A" w:rsidP="0015161A">
      <w:pPr>
        <w:ind w:firstLine="709"/>
        <w:jc w:val="both"/>
        <w:rPr>
          <w:szCs w:val="28"/>
        </w:rPr>
      </w:pPr>
      <w:r w:rsidRPr="00AE004D">
        <w:rPr>
          <w:szCs w:val="28"/>
        </w:rPr>
        <w:t>В соответствии со сценариями прогноза потребительский рынок в среднесрочный период характеризуется следующими тенденциями:</w:t>
      </w:r>
    </w:p>
    <w:p w:rsidR="0015161A" w:rsidRPr="00AE004D" w:rsidRDefault="0015161A" w:rsidP="0015161A">
      <w:pPr>
        <w:ind w:firstLine="709"/>
        <w:jc w:val="both"/>
        <w:rPr>
          <w:szCs w:val="28"/>
        </w:rPr>
      </w:pPr>
      <w:r w:rsidRPr="00AE004D">
        <w:rPr>
          <w:szCs w:val="28"/>
        </w:rPr>
        <w:t>- положительной динамикой оборотов рынка товаров и услуг, обуславливаемой восстановительным ростом потребительского спроса домашних хозяйств после поэтапного снятия карантинных мер, положительной динамикой численности населения города, а также дальнейшим развитием инфраструктуры потребительского рынка;</w:t>
      </w:r>
    </w:p>
    <w:p w:rsidR="0015161A" w:rsidRPr="00AE004D" w:rsidRDefault="0015161A" w:rsidP="0015161A">
      <w:pPr>
        <w:ind w:firstLine="709"/>
        <w:jc w:val="both"/>
        <w:rPr>
          <w:szCs w:val="28"/>
        </w:rPr>
      </w:pPr>
      <w:r w:rsidRPr="00AE004D">
        <w:rPr>
          <w:szCs w:val="28"/>
        </w:rPr>
        <w:t xml:space="preserve">- расширением инфраструктуры потребительского рынка, как за счет </w:t>
      </w:r>
      <w:r w:rsidR="00B55190">
        <w:rPr>
          <w:szCs w:val="28"/>
        </w:rPr>
        <w:t xml:space="preserve">             </w:t>
      </w:r>
      <w:r w:rsidRPr="00AE004D">
        <w:rPr>
          <w:szCs w:val="28"/>
        </w:rPr>
        <w:t xml:space="preserve">застройки новых жилых микрорайонов города, так и за счет реконструкции </w:t>
      </w:r>
      <w:r w:rsidR="00B55190">
        <w:rPr>
          <w:szCs w:val="28"/>
        </w:rPr>
        <w:t xml:space="preserve">                     </w:t>
      </w:r>
      <w:r w:rsidRPr="00AE004D">
        <w:rPr>
          <w:szCs w:val="28"/>
        </w:rPr>
        <w:t>существующей застройки;</w:t>
      </w:r>
    </w:p>
    <w:p w:rsidR="0015161A" w:rsidRPr="00AE004D" w:rsidRDefault="0015161A" w:rsidP="0015161A">
      <w:pPr>
        <w:ind w:firstLine="709"/>
        <w:jc w:val="both"/>
        <w:rPr>
          <w:szCs w:val="28"/>
        </w:rPr>
      </w:pPr>
      <w:r w:rsidRPr="00AE004D">
        <w:rPr>
          <w:szCs w:val="28"/>
        </w:rPr>
        <w:t xml:space="preserve">- расширением закрытой сети общественного питания за счет ввода </w:t>
      </w:r>
      <w:r w:rsidR="00B55190">
        <w:rPr>
          <w:szCs w:val="28"/>
        </w:rPr>
        <w:t xml:space="preserve">                             </w:t>
      </w:r>
      <w:r w:rsidRPr="00AE004D">
        <w:rPr>
          <w:szCs w:val="28"/>
        </w:rPr>
        <w:t>в эксплуатацию ряда социальных объектов;</w:t>
      </w:r>
    </w:p>
    <w:p w:rsidR="0015161A" w:rsidRPr="00AE004D" w:rsidRDefault="0015161A" w:rsidP="0015161A">
      <w:pPr>
        <w:ind w:firstLine="709"/>
        <w:jc w:val="both"/>
        <w:rPr>
          <w:szCs w:val="28"/>
        </w:rPr>
      </w:pPr>
      <w:r w:rsidRPr="00AE004D">
        <w:rPr>
          <w:szCs w:val="28"/>
        </w:rPr>
        <w:t xml:space="preserve">- дальнейшим переформатированием предприятий торговли и общественного питания на фоне развития новых технологий, коммуникаций, средств </w:t>
      </w:r>
      <w:r w:rsidR="00B55190">
        <w:rPr>
          <w:szCs w:val="28"/>
        </w:rPr>
        <w:t xml:space="preserve">                      </w:t>
      </w:r>
      <w:r w:rsidRPr="00AE004D">
        <w:rPr>
          <w:szCs w:val="28"/>
        </w:rPr>
        <w:t>доставки;</w:t>
      </w:r>
    </w:p>
    <w:p w:rsidR="0015161A" w:rsidRPr="00AE004D" w:rsidRDefault="0015161A" w:rsidP="0015161A">
      <w:pPr>
        <w:ind w:firstLine="709"/>
        <w:jc w:val="both"/>
        <w:rPr>
          <w:szCs w:val="28"/>
        </w:rPr>
      </w:pPr>
      <w:r w:rsidRPr="00AE004D">
        <w:rPr>
          <w:szCs w:val="28"/>
        </w:rPr>
        <w:t>- стабилизацией темпов роста объемов сетевых компаний;</w:t>
      </w:r>
    </w:p>
    <w:p w:rsidR="0015161A" w:rsidRPr="00AE004D" w:rsidRDefault="0015161A" w:rsidP="0015161A">
      <w:pPr>
        <w:ind w:firstLine="709"/>
        <w:jc w:val="both"/>
        <w:rPr>
          <w:szCs w:val="28"/>
        </w:rPr>
      </w:pPr>
      <w:r w:rsidRPr="00B55190">
        <w:rPr>
          <w:spacing w:val="-4"/>
          <w:szCs w:val="28"/>
        </w:rPr>
        <w:t>- увеличением в общем обороте розничной торговли доли объемов розничной</w:t>
      </w:r>
      <w:r w:rsidRPr="00AE004D">
        <w:rPr>
          <w:szCs w:val="28"/>
        </w:rPr>
        <w:t xml:space="preserve"> торговли непродовольственными товарами;</w:t>
      </w:r>
    </w:p>
    <w:p w:rsidR="0015161A" w:rsidRPr="00AE004D" w:rsidRDefault="0015161A" w:rsidP="0015161A">
      <w:pPr>
        <w:ind w:firstLine="709"/>
        <w:jc w:val="both"/>
        <w:rPr>
          <w:szCs w:val="28"/>
        </w:rPr>
      </w:pPr>
      <w:r w:rsidRPr="00AE004D">
        <w:rPr>
          <w:szCs w:val="28"/>
        </w:rPr>
        <w:t>- ростом степени удовлетворенности потребности в услугах за счет более полного территориального охвата жилых районов;</w:t>
      </w:r>
    </w:p>
    <w:p w:rsidR="0015161A" w:rsidRPr="00AE004D" w:rsidRDefault="0015161A" w:rsidP="0015161A">
      <w:pPr>
        <w:ind w:firstLine="709"/>
        <w:jc w:val="both"/>
        <w:rPr>
          <w:szCs w:val="28"/>
        </w:rPr>
      </w:pPr>
      <w:r w:rsidRPr="00AE004D">
        <w:rPr>
          <w:szCs w:val="28"/>
        </w:rPr>
        <w:t>- расширением спектра услуг, оказываемых отдельным предприятием;</w:t>
      </w:r>
    </w:p>
    <w:p w:rsidR="0015161A" w:rsidRPr="00AE004D" w:rsidRDefault="0015161A" w:rsidP="0015161A">
      <w:pPr>
        <w:ind w:firstLine="709"/>
        <w:jc w:val="both"/>
        <w:rPr>
          <w:szCs w:val="28"/>
        </w:rPr>
      </w:pPr>
      <w:r w:rsidRPr="00AE004D">
        <w:rPr>
          <w:szCs w:val="28"/>
        </w:rPr>
        <w:t>- постепенным восстановлением мощности предприятий гостиничного сектора до «допандемийного» уровня на фоне снятия карантинных ограничений;</w:t>
      </w:r>
    </w:p>
    <w:p w:rsidR="0015161A" w:rsidRPr="00AE004D" w:rsidRDefault="0015161A" w:rsidP="0015161A">
      <w:pPr>
        <w:ind w:firstLine="709"/>
        <w:jc w:val="both"/>
        <w:rPr>
          <w:szCs w:val="28"/>
        </w:rPr>
      </w:pPr>
      <w:r w:rsidRPr="00AE004D">
        <w:rPr>
          <w:szCs w:val="28"/>
        </w:rPr>
        <w:t>- повышением конкурентоспособности предприятий сферы услуг и, следовательно, качества предоставляемых услуг.</w:t>
      </w:r>
    </w:p>
    <w:p w:rsidR="0015161A" w:rsidRPr="00AE004D" w:rsidRDefault="0015161A" w:rsidP="0015161A">
      <w:pPr>
        <w:ind w:firstLine="709"/>
        <w:jc w:val="both"/>
        <w:rPr>
          <w:spacing w:val="-4"/>
          <w:szCs w:val="28"/>
        </w:rPr>
      </w:pPr>
      <w:r w:rsidRPr="00AE004D">
        <w:rPr>
          <w:szCs w:val="28"/>
        </w:rPr>
        <w:t xml:space="preserve">Объем потребительского рынка за среднесрочный период в товарной массе </w:t>
      </w:r>
      <w:r w:rsidRPr="00AE004D">
        <w:rPr>
          <w:szCs w:val="28"/>
        </w:rPr>
        <w:br/>
        <w:t>к уровню 2021 года увеличится на 7,1 и 9,9% (индекс физического объема – 107,1 и 109,9%) по консервативному и базовому вариантам прогноза соответственно (до 217 и 222 млрд. рублей), цены возрастут на 12,3 и 12%</w:t>
      </w:r>
      <w:r w:rsidRPr="00AE004D">
        <w:rPr>
          <w:spacing w:val="-4"/>
          <w:szCs w:val="28"/>
        </w:rPr>
        <w:t>.</w:t>
      </w:r>
    </w:p>
    <w:p w:rsidR="0015161A" w:rsidRPr="00AE004D" w:rsidRDefault="0015161A" w:rsidP="0015161A">
      <w:pPr>
        <w:ind w:firstLine="709"/>
        <w:jc w:val="both"/>
        <w:rPr>
          <w:szCs w:val="28"/>
        </w:rPr>
      </w:pPr>
      <w:r w:rsidRPr="00AE004D">
        <w:rPr>
          <w:szCs w:val="28"/>
        </w:rPr>
        <w:t xml:space="preserve">В 2024 году по консервативному и базовому вариантам прогноза соответственно объем (темп роста в сопоставимых ценах за среднесрочный период) </w:t>
      </w:r>
      <w:r w:rsidR="00B55190">
        <w:rPr>
          <w:szCs w:val="28"/>
        </w:rPr>
        <w:t xml:space="preserve">                   </w:t>
      </w:r>
      <w:r w:rsidRPr="00AE004D">
        <w:rPr>
          <w:szCs w:val="28"/>
        </w:rPr>
        <w:t>по крупным и средним организациям составит:</w:t>
      </w:r>
    </w:p>
    <w:p w:rsidR="0015161A" w:rsidRPr="00AE004D" w:rsidRDefault="0015161A" w:rsidP="0015161A">
      <w:pPr>
        <w:ind w:firstLine="709"/>
        <w:jc w:val="both"/>
        <w:rPr>
          <w:szCs w:val="28"/>
        </w:rPr>
      </w:pPr>
      <w:r w:rsidRPr="00AE004D">
        <w:rPr>
          <w:szCs w:val="28"/>
        </w:rPr>
        <w:t xml:space="preserve">- оборота розничной торговли – 100,4 млрд. рублей (107,2%) </w:t>
      </w:r>
      <w:r w:rsidRPr="00AE004D">
        <w:rPr>
          <w:szCs w:val="28"/>
        </w:rPr>
        <w:br/>
        <w:t>и 102,3 млрд. рублей (110,1%);</w:t>
      </w:r>
    </w:p>
    <w:p w:rsidR="0015161A" w:rsidRPr="00AE004D" w:rsidRDefault="0015161A" w:rsidP="0015161A">
      <w:pPr>
        <w:ind w:firstLine="709"/>
        <w:jc w:val="both"/>
        <w:rPr>
          <w:szCs w:val="28"/>
        </w:rPr>
      </w:pPr>
      <w:r w:rsidRPr="00AE004D">
        <w:rPr>
          <w:szCs w:val="28"/>
        </w:rPr>
        <w:t xml:space="preserve">- оборота общественного питания – 5,1 млрд. рублей (109,9%) </w:t>
      </w:r>
      <w:r w:rsidRPr="00AE004D">
        <w:rPr>
          <w:szCs w:val="28"/>
        </w:rPr>
        <w:br/>
        <w:t>и 5,3 млрд. рублей (113,3%);</w:t>
      </w:r>
    </w:p>
    <w:p w:rsidR="0015161A" w:rsidRPr="00AE004D" w:rsidRDefault="0015161A" w:rsidP="0015161A">
      <w:pPr>
        <w:ind w:firstLine="709"/>
        <w:jc w:val="both"/>
        <w:rPr>
          <w:szCs w:val="28"/>
        </w:rPr>
      </w:pPr>
      <w:r w:rsidRPr="00AE004D">
        <w:rPr>
          <w:szCs w:val="28"/>
        </w:rPr>
        <w:t xml:space="preserve">- платных услуг населению – 29,9 млрд. рублей (108,3%) </w:t>
      </w:r>
      <w:r w:rsidRPr="00AE004D">
        <w:rPr>
          <w:szCs w:val="28"/>
        </w:rPr>
        <w:br/>
        <w:t>и 31,2 млрд. рублей (110,7%).</w:t>
      </w:r>
    </w:p>
    <w:p w:rsidR="0015161A" w:rsidRPr="00AE004D" w:rsidRDefault="0015161A" w:rsidP="0015161A">
      <w:pPr>
        <w:ind w:firstLine="709"/>
        <w:jc w:val="both"/>
        <w:rPr>
          <w:szCs w:val="28"/>
        </w:rPr>
      </w:pPr>
      <w:r w:rsidRPr="00AE004D">
        <w:rPr>
          <w:szCs w:val="28"/>
        </w:rPr>
        <w:t>Объем потребительского рынка по базовому варианту прогноза к концу среднесрочного периода в товарном выражении составит: к докризисному уровню (2014 год) – 96%; к «допандемийному» уровню (2019 год) – 107,6%.</w:t>
      </w:r>
    </w:p>
    <w:p w:rsidR="0015161A" w:rsidRPr="00AE004D" w:rsidRDefault="0015161A" w:rsidP="0015161A">
      <w:pPr>
        <w:ind w:firstLine="709"/>
        <w:jc w:val="both"/>
        <w:rPr>
          <w:szCs w:val="28"/>
        </w:rPr>
      </w:pPr>
      <w:r w:rsidRPr="00AE004D">
        <w:rPr>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0,2%, </w:t>
      </w:r>
      <w:r w:rsidR="00B55190">
        <w:rPr>
          <w:szCs w:val="28"/>
        </w:rPr>
        <w:t xml:space="preserve">                 </w:t>
      </w:r>
      <w:r w:rsidRPr="00AE004D">
        <w:rPr>
          <w:szCs w:val="28"/>
        </w:rPr>
        <w:t xml:space="preserve">торговая площадь стационарных торговых объектов – на 0,8%, общая площадь жилищного фонда (квартир) – на 10,6%, мощность гостиничной сети – на 5%, мощность предприятий бытового обслуживания – на 1,8%, количество личного автотранспорта – на 16%. </w:t>
      </w:r>
    </w:p>
    <w:p w:rsidR="0015161A" w:rsidRPr="00AE004D" w:rsidRDefault="0015161A" w:rsidP="0015161A">
      <w:pPr>
        <w:ind w:firstLine="709"/>
        <w:jc w:val="both"/>
        <w:rPr>
          <w:szCs w:val="28"/>
        </w:rPr>
      </w:pPr>
      <w:r w:rsidRPr="00AE004D">
        <w:rPr>
          <w:szCs w:val="28"/>
        </w:rPr>
        <w:t>К концу 2024 года обеспеченность на 1 000 жителей составит (темп роста к уровню 2021 года):</w:t>
      </w:r>
    </w:p>
    <w:p w:rsidR="0015161A" w:rsidRPr="00AE004D" w:rsidRDefault="0015161A" w:rsidP="0015161A">
      <w:pPr>
        <w:ind w:firstLine="709"/>
        <w:jc w:val="both"/>
        <w:rPr>
          <w:szCs w:val="28"/>
        </w:rPr>
      </w:pPr>
      <w:r w:rsidRPr="00AE004D">
        <w:rPr>
          <w:spacing w:val="-4"/>
          <w:szCs w:val="28"/>
        </w:rPr>
        <w:t xml:space="preserve">- торговыми площадями </w:t>
      </w:r>
      <w:r w:rsidRPr="00AE004D">
        <w:rPr>
          <w:szCs w:val="28"/>
        </w:rPr>
        <w:t>–</w:t>
      </w:r>
      <w:r w:rsidRPr="00AE004D">
        <w:rPr>
          <w:spacing w:val="-4"/>
          <w:szCs w:val="28"/>
        </w:rPr>
        <w:t xml:space="preserve"> </w:t>
      </w:r>
      <w:r w:rsidRPr="00AE004D">
        <w:rPr>
          <w:szCs w:val="28"/>
        </w:rPr>
        <w:t xml:space="preserve">1 716 кв. метров или 231% к действующему </w:t>
      </w:r>
      <w:r w:rsidR="00B55190">
        <w:rPr>
          <w:szCs w:val="28"/>
        </w:rPr>
        <w:t xml:space="preserve">                 </w:t>
      </w:r>
      <w:r w:rsidRPr="00AE004D">
        <w:rPr>
          <w:szCs w:val="28"/>
        </w:rPr>
        <w:t>нормативу (744 кв. метров торговой площади) (95,1%);</w:t>
      </w:r>
    </w:p>
    <w:p w:rsidR="0015161A" w:rsidRPr="00AE004D" w:rsidRDefault="0015161A" w:rsidP="0015161A">
      <w:pPr>
        <w:ind w:firstLine="709"/>
        <w:jc w:val="both"/>
        <w:rPr>
          <w:szCs w:val="28"/>
        </w:rPr>
      </w:pPr>
      <w:r w:rsidRPr="00AE004D">
        <w:rPr>
          <w:szCs w:val="28"/>
        </w:rPr>
        <w:t xml:space="preserve">- предприятиями общепита общедоступной сети – 56 посадочных мест </w:t>
      </w:r>
      <w:r w:rsidRPr="00AE004D">
        <w:rPr>
          <w:szCs w:val="28"/>
        </w:rPr>
        <w:br/>
        <w:t>или 141% к действующему нормативу (40 посадочных мест) (94,6%);</w:t>
      </w:r>
    </w:p>
    <w:p w:rsidR="0015161A" w:rsidRPr="00AE004D" w:rsidRDefault="0015161A" w:rsidP="0015161A">
      <w:pPr>
        <w:ind w:firstLine="709"/>
        <w:jc w:val="both"/>
        <w:rPr>
          <w:szCs w:val="28"/>
        </w:rPr>
      </w:pPr>
      <w:r w:rsidRPr="00AE004D">
        <w:rPr>
          <w:szCs w:val="28"/>
        </w:rPr>
        <w:t>- объектами гостиничного хозяйства – 7,5 койко-места или 125% к действующему нормативу (6 мест) (99,1%);</w:t>
      </w:r>
    </w:p>
    <w:p w:rsidR="0015161A" w:rsidRPr="00AE004D" w:rsidRDefault="0015161A" w:rsidP="0015161A">
      <w:pPr>
        <w:ind w:firstLine="709"/>
        <w:jc w:val="both"/>
        <w:rPr>
          <w:szCs w:val="28"/>
        </w:rPr>
      </w:pPr>
      <w:r w:rsidRPr="00AE004D">
        <w:rPr>
          <w:szCs w:val="28"/>
        </w:rPr>
        <w:t xml:space="preserve">- предприятиями бытового обслуживания – 9,6 рабочего места или 107% </w:t>
      </w:r>
      <w:r w:rsidR="00B55190">
        <w:rPr>
          <w:szCs w:val="28"/>
        </w:rPr>
        <w:t xml:space="preserve">                </w:t>
      </w:r>
      <w:r w:rsidRPr="00AE004D">
        <w:rPr>
          <w:szCs w:val="28"/>
        </w:rPr>
        <w:t>к действующему нормативу (9 рабочих мест) (96,1%);</w:t>
      </w:r>
    </w:p>
    <w:p w:rsidR="0015161A" w:rsidRPr="00AE004D" w:rsidRDefault="0015161A" w:rsidP="0015161A">
      <w:pPr>
        <w:ind w:firstLine="709"/>
        <w:jc w:val="both"/>
        <w:rPr>
          <w:szCs w:val="28"/>
        </w:rPr>
      </w:pPr>
      <w:r w:rsidRPr="00AE004D">
        <w:rPr>
          <w:szCs w:val="28"/>
        </w:rPr>
        <w:t xml:space="preserve">- жильем – 23,1 тыс. кв. метров или 128% к действующему нормативу </w:t>
      </w:r>
      <w:r w:rsidRPr="00AE004D">
        <w:rPr>
          <w:szCs w:val="28"/>
        </w:rPr>
        <w:br/>
        <w:t>(18 тыс. кв. метров) (104,1%);</w:t>
      </w:r>
    </w:p>
    <w:p w:rsidR="0015161A" w:rsidRPr="00AE004D" w:rsidRDefault="0015161A" w:rsidP="0015161A">
      <w:pPr>
        <w:ind w:firstLine="709"/>
        <w:jc w:val="both"/>
        <w:rPr>
          <w:szCs w:val="28"/>
        </w:rPr>
      </w:pPr>
      <w:r w:rsidRPr="00AE004D">
        <w:rPr>
          <w:szCs w:val="28"/>
        </w:rPr>
        <w:t>- личным автомобильным транспортом - 529 единиц (109,7%);</w:t>
      </w:r>
    </w:p>
    <w:p w:rsidR="0015161A" w:rsidRPr="00AE004D" w:rsidRDefault="0015161A" w:rsidP="0015161A">
      <w:pPr>
        <w:ind w:firstLine="709"/>
        <w:jc w:val="both"/>
        <w:rPr>
          <w:szCs w:val="28"/>
        </w:rPr>
      </w:pPr>
      <w:r w:rsidRPr="00AE004D">
        <w:rPr>
          <w:szCs w:val="28"/>
        </w:rPr>
        <w:t xml:space="preserve">Снижение обеспеченности жителей города объектами потребительского рынка обусловлено, в основном, опережающими темпами прироста численности населения. </w:t>
      </w:r>
    </w:p>
    <w:p w:rsidR="0015161A" w:rsidRPr="00B55190" w:rsidRDefault="0015161A" w:rsidP="0015161A">
      <w:pPr>
        <w:ind w:firstLine="709"/>
        <w:jc w:val="both"/>
        <w:rPr>
          <w:spacing w:val="-4"/>
          <w:szCs w:val="28"/>
        </w:rPr>
      </w:pPr>
      <w:r w:rsidRPr="00AE004D">
        <w:rPr>
          <w:szCs w:val="28"/>
        </w:rPr>
        <w:t xml:space="preserve">Отклонения значений показателей, характеризующих развитие потребительского рынка, от значений показателей прогноза социально-экономического развития на 2021 год и на плановый период 2022 – 2023 годов обусловлены </w:t>
      </w:r>
      <w:r w:rsidR="00B55190">
        <w:rPr>
          <w:szCs w:val="28"/>
        </w:rPr>
        <w:t xml:space="preserve">                 </w:t>
      </w:r>
      <w:r w:rsidRPr="00AE004D">
        <w:rPr>
          <w:szCs w:val="28"/>
        </w:rPr>
        <w:t xml:space="preserve">корректировкой темпов роста объемов потребительского рынка в соответствии </w:t>
      </w:r>
      <w:r w:rsidR="00B55190">
        <w:rPr>
          <w:szCs w:val="28"/>
        </w:rPr>
        <w:t xml:space="preserve">                     </w:t>
      </w:r>
      <w:r w:rsidRPr="00B55190">
        <w:rPr>
          <w:spacing w:val="-4"/>
          <w:szCs w:val="28"/>
        </w:rPr>
        <w:t>с основными макроэкономическими параметрами развития Российской Федерации.</w:t>
      </w:r>
    </w:p>
    <w:p w:rsidR="0015161A" w:rsidRPr="00AE004D" w:rsidRDefault="0015161A" w:rsidP="0015161A">
      <w:pPr>
        <w:ind w:firstLine="709"/>
        <w:jc w:val="both"/>
        <w:rPr>
          <w:b/>
          <w:szCs w:val="28"/>
        </w:rPr>
      </w:pPr>
    </w:p>
    <w:p w:rsidR="0015161A" w:rsidRPr="00AE004D" w:rsidRDefault="0015161A" w:rsidP="0015161A">
      <w:pPr>
        <w:ind w:firstLine="709"/>
        <w:rPr>
          <w:szCs w:val="28"/>
        </w:rPr>
      </w:pPr>
      <w:r w:rsidRPr="00AE004D">
        <w:rPr>
          <w:szCs w:val="28"/>
        </w:rPr>
        <w:t xml:space="preserve">Раздел </w:t>
      </w:r>
      <w:r w:rsidRPr="00AE004D">
        <w:rPr>
          <w:szCs w:val="28"/>
          <w:lang w:val="en-US"/>
        </w:rPr>
        <w:t>IX</w:t>
      </w:r>
      <w:r w:rsidRPr="00AE004D">
        <w:rPr>
          <w:szCs w:val="28"/>
        </w:rPr>
        <w:t>. Инвестиции и финансы организаций</w:t>
      </w:r>
    </w:p>
    <w:p w:rsidR="0015161A" w:rsidRPr="00AE004D" w:rsidRDefault="0015161A" w:rsidP="0015161A">
      <w:pPr>
        <w:ind w:firstLine="709"/>
        <w:rPr>
          <w:szCs w:val="28"/>
        </w:rPr>
      </w:pPr>
      <w:r w:rsidRPr="00AE004D">
        <w:rPr>
          <w:szCs w:val="28"/>
        </w:rPr>
        <w:t>1. Инвестиции.</w:t>
      </w:r>
    </w:p>
    <w:p w:rsidR="0015161A" w:rsidRPr="00AE004D" w:rsidRDefault="0015161A" w:rsidP="0015161A">
      <w:pPr>
        <w:ind w:firstLine="709"/>
        <w:jc w:val="both"/>
        <w:rPr>
          <w:szCs w:val="28"/>
        </w:rPr>
      </w:pPr>
      <w:r w:rsidRPr="00AE004D">
        <w:rPr>
          <w:szCs w:val="28"/>
        </w:rPr>
        <w:t xml:space="preserve">По оценке в 2021 году объем инвестиций в основной капитал за счет всех источников финансирования по крупным и средним организациям составит </w:t>
      </w:r>
      <w:r w:rsidRPr="00AE004D">
        <w:rPr>
          <w:szCs w:val="28"/>
        </w:rPr>
        <w:br/>
        <w:t>59,5 млрд. рублей, что незначительно ниже уровня предыдущего года (на 3,7%).</w:t>
      </w:r>
    </w:p>
    <w:p w:rsidR="0015161A" w:rsidRPr="00AE004D" w:rsidRDefault="0015161A" w:rsidP="0015161A">
      <w:pPr>
        <w:ind w:firstLine="709"/>
        <w:jc w:val="both"/>
        <w:rPr>
          <w:szCs w:val="28"/>
        </w:rPr>
      </w:pPr>
      <w:r w:rsidRPr="00AE004D">
        <w:rPr>
          <w:szCs w:val="28"/>
        </w:rPr>
        <w:t xml:space="preserve">При этом структура инвестиций существенно не изменится: в общем </w:t>
      </w:r>
      <w:r w:rsidR="00B55190">
        <w:rPr>
          <w:szCs w:val="28"/>
        </w:rPr>
        <w:t xml:space="preserve">                    </w:t>
      </w:r>
      <w:r w:rsidRPr="00AE004D">
        <w:rPr>
          <w:szCs w:val="28"/>
        </w:rPr>
        <w:t xml:space="preserve">объеме инвестиций основную долю будут составлять собственные средства предприятий (около 70%), в объеме привлеченных средств доля бюджетных средств увеличится до 40%. Наибольший удельный вес, по-прежнему, будет </w:t>
      </w:r>
      <w:r w:rsidR="00B55190">
        <w:rPr>
          <w:szCs w:val="28"/>
        </w:rPr>
        <w:t xml:space="preserve">              </w:t>
      </w:r>
      <w:r w:rsidRPr="00AE004D">
        <w:rPr>
          <w:szCs w:val="28"/>
        </w:rPr>
        <w:t>приходиться на топливно-энергетический комплекс – около 70%.</w:t>
      </w:r>
    </w:p>
    <w:p w:rsidR="0015161A" w:rsidRPr="00AE004D" w:rsidRDefault="0015161A" w:rsidP="0015161A">
      <w:pPr>
        <w:tabs>
          <w:tab w:val="left" w:pos="567"/>
        </w:tabs>
        <w:ind w:firstLine="709"/>
        <w:jc w:val="both"/>
        <w:rPr>
          <w:i/>
          <w:szCs w:val="28"/>
        </w:rPr>
      </w:pPr>
      <w:r w:rsidRPr="00AE004D">
        <w:rPr>
          <w:i/>
          <w:szCs w:val="28"/>
        </w:rPr>
        <w:t>Ввод объектов социальной и транспортной инфраструктуры.</w:t>
      </w:r>
    </w:p>
    <w:p w:rsidR="0015161A" w:rsidRPr="00AE004D" w:rsidRDefault="0015161A" w:rsidP="0015161A">
      <w:pPr>
        <w:ind w:firstLine="709"/>
        <w:jc w:val="both"/>
        <w:rPr>
          <w:szCs w:val="28"/>
        </w:rPr>
      </w:pPr>
      <w:r w:rsidRPr="00AE004D">
        <w:rPr>
          <w:szCs w:val="28"/>
        </w:rPr>
        <w:t xml:space="preserve">В 2021 году завершено строительство Центра охраны материнства </w:t>
      </w:r>
      <w:r w:rsidR="00B55190">
        <w:rPr>
          <w:szCs w:val="28"/>
        </w:rPr>
        <w:t xml:space="preserve">                                </w:t>
      </w:r>
      <w:r w:rsidRPr="00AE004D">
        <w:rPr>
          <w:szCs w:val="28"/>
        </w:rPr>
        <w:t>и детства на 315 коек и 165 посещений в смену – крупнейшего медицинского центра такого типа в России, средней общеобразовательной школы в микро</w:t>
      </w:r>
      <w:r w:rsidR="00B55190">
        <w:rPr>
          <w:szCs w:val="28"/>
        </w:rPr>
        <w:t xml:space="preserve">-                  </w:t>
      </w:r>
      <w:r w:rsidRPr="00AE004D">
        <w:rPr>
          <w:szCs w:val="28"/>
        </w:rPr>
        <w:t>районе 32 на 900 учащихся.</w:t>
      </w:r>
    </w:p>
    <w:p w:rsidR="0015161A" w:rsidRPr="00AE004D" w:rsidRDefault="0015161A" w:rsidP="0015161A">
      <w:pPr>
        <w:ind w:firstLine="709"/>
        <w:jc w:val="both"/>
        <w:rPr>
          <w:szCs w:val="28"/>
        </w:rPr>
      </w:pPr>
      <w:r w:rsidRPr="00AE004D">
        <w:rPr>
          <w:szCs w:val="28"/>
        </w:rPr>
        <w:t>Кроме того, до конца 2021 года планируется завершить строительство средней общеобразовательной школы в микрорайоне 33 на 900 учащихся.</w:t>
      </w:r>
    </w:p>
    <w:p w:rsidR="0015161A" w:rsidRPr="00AE004D" w:rsidRDefault="0015161A" w:rsidP="0015161A">
      <w:pPr>
        <w:ind w:firstLine="709"/>
        <w:jc w:val="both"/>
        <w:rPr>
          <w:szCs w:val="28"/>
        </w:rPr>
      </w:pPr>
      <w:r w:rsidRPr="00AE004D">
        <w:rPr>
          <w:szCs w:val="28"/>
        </w:rPr>
        <w:t xml:space="preserve">Всего за среднесрочный период на территории города планируется </w:t>
      </w:r>
      <w:r w:rsidR="00B55190">
        <w:rPr>
          <w:szCs w:val="28"/>
        </w:rPr>
        <w:t xml:space="preserve">                     </w:t>
      </w:r>
      <w:r w:rsidRPr="00AE004D">
        <w:rPr>
          <w:szCs w:val="28"/>
        </w:rPr>
        <w:t xml:space="preserve">построить 6 общеобразовательных школ, 1 блок действующего общеобразовательного учреждения, 1 школу-детский сад, а также 5 детских садов (в том числе </w:t>
      </w:r>
      <w:r w:rsidR="00B55190">
        <w:rPr>
          <w:szCs w:val="28"/>
        </w:rPr>
        <w:t xml:space="preserve">                     </w:t>
      </w:r>
      <w:r w:rsidRPr="00AE004D">
        <w:rPr>
          <w:szCs w:val="28"/>
        </w:rPr>
        <w:t>2 билдинг-сада).</w:t>
      </w:r>
    </w:p>
    <w:p w:rsidR="0015161A" w:rsidRPr="00AE004D" w:rsidRDefault="0015161A" w:rsidP="0015161A">
      <w:pPr>
        <w:pStyle w:val="aff5"/>
        <w:tabs>
          <w:tab w:val="left" w:pos="0"/>
        </w:tabs>
        <w:overflowPunct w:val="0"/>
        <w:autoSpaceDE w:val="0"/>
        <w:autoSpaceDN w:val="0"/>
        <w:adjustRightInd w:val="0"/>
        <w:spacing w:after="0" w:line="240" w:lineRule="auto"/>
        <w:ind w:left="0" w:firstLine="709"/>
        <w:jc w:val="both"/>
        <w:rPr>
          <w:rFonts w:ascii="Times New Roman" w:hAnsi="Times New Roman"/>
          <w:sz w:val="28"/>
          <w:szCs w:val="28"/>
        </w:rPr>
      </w:pPr>
      <w:r w:rsidRPr="00AE004D">
        <w:rPr>
          <w:rFonts w:ascii="Times New Roman" w:hAnsi="Times New Roman"/>
          <w:sz w:val="28"/>
          <w:szCs w:val="28"/>
        </w:rPr>
        <w:t xml:space="preserve">В 2021 году сформированы и направлены предложения в Департамент </w:t>
      </w:r>
      <w:r w:rsidR="00B55190">
        <w:rPr>
          <w:rFonts w:ascii="Times New Roman" w:hAnsi="Times New Roman"/>
          <w:sz w:val="28"/>
          <w:szCs w:val="28"/>
        </w:rPr>
        <w:t xml:space="preserve">                   </w:t>
      </w:r>
      <w:r w:rsidRPr="00AE004D">
        <w:rPr>
          <w:rFonts w:ascii="Times New Roman" w:hAnsi="Times New Roman"/>
          <w:sz w:val="28"/>
          <w:szCs w:val="28"/>
        </w:rPr>
        <w:t xml:space="preserve">образования и молодежной политики автономного округа для участия в отборе проектов по предоставлению субсидий из федерального бюджета на софинансирование мероприятий по созданию 7 объектов образования общей мощностью </w:t>
      </w:r>
      <w:r w:rsidR="00B55190">
        <w:rPr>
          <w:rFonts w:ascii="Times New Roman" w:hAnsi="Times New Roman"/>
          <w:sz w:val="28"/>
          <w:szCs w:val="28"/>
        </w:rPr>
        <w:t xml:space="preserve">               </w:t>
      </w:r>
      <w:r w:rsidRPr="00AE004D">
        <w:rPr>
          <w:rFonts w:ascii="Times New Roman" w:hAnsi="Times New Roman"/>
          <w:sz w:val="28"/>
          <w:szCs w:val="28"/>
        </w:rPr>
        <w:t xml:space="preserve">9 300 мест в микрорайонах 20А, 31Б, 24, 45, 16А, 30, 28. </w:t>
      </w:r>
    </w:p>
    <w:p w:rsidR="0015161A" w:rsidRPr="00AE004D" w:rsidRDefault="0015161A" w:rsidP="0015161A">
      <w:pPr>
        <w:ind w:firstLine="709"/>
        <w:jc w:val="both"/>
        <w:rPr>
          <w:rFonts w:eastAsia="Calibri"/>
          <w:szCs w:val="28"/>
        </w:rPr>
      </w:pPr>
      <w:r w:rsidRPr="00AE004D">
        <w:rPr>
          <w:rFonts w:eastAsia="Calibri"/>
          <w:szCs w:val="28"/>
        </w:rPr>
        <w:t xml:space="preserve">В рамках развития инфраструктуры физической культуры и спорта, </w:t>
      </w:r>
      <w:r w:rsidRPr="00AE004D">
        <w:rPr>
          <w:rFonts w:eastAsia="Calibri"/>
          <w:szCs w:val="28"/>
        </w:rPr>
        <w:br/>
      </w:r>
      <w:r w:rsidRPr="00AE004D">
        <w:rPr>
          <w:szCs w:val="28"/>
        </w:rPr>
        <w:t>в качестве пилотного проекта с использованием механизма концессии,</w:t>
      </w:r>
      <w:r w:rsidRPr="00AE004D">
        <w:rPr>
          <w:rFonts w:eastAsia="Calibri"/>
          <w:szCs w:val="28"/>
        </w:rPr>
        <w:t xml:space="preserve"> предусмотрено строительство шести быстровозводимых спортивных сооружений</w:t>
      </w:r>
      <w:r w:rsidRPr="00AE004D">
        <w:rPr>
          <w:szCs w:val="28"/>
        </w:rPr>
        <w:t xml:space="preserve">. </w:t>
      </w:r>
      <w:r w:rsidR="00B55190">
        <w:rPr>
          <w:szCs w:val="28"/>
        </w:rPr>
        <w:t xml:space="preserve">                  </w:t>
      </w:r>
      <w:r w:rsidRPr="00AE004D">
        <w:rPr>
          <w:szCs w:val="28"/>
        </w:rPr>
        <w:t>Ведутся переговоры с потенциальными концессионерами.</w:t>
      </w:r>
      <w:r w:rsidRPr="00AE004D">
        <w:rPr>
          <w:rFonts w:eastAsia="Calibri"/>
          <w:szCs w:val="28"/>
        </w:rPr>
        <w:t xml:space="preserve">  </w:t>
      </w:r>
    </w:p>
    <w:p w:rsidR="0015161A" w:rsidRPr="00AE004D" w:rsidRDefault="0015161A" w:rsidP="0015161A">
      <w:pPr>
        <w:ind w:firstLine="709"/>
        <w:jc w:val="both"/>
        <w:rPr>
          <w:szCs w:val="28"/>
        </w:rPr>
      </w:pPr>
      <w:r w:rsidRPr="00AE004D">
        <w:rPr>
          <w:szCs w:val="28"/>
        </w:rPr>
        <w:t xml:space="preserve">Также в среднесрочном периоде ожидается ввод в эксплуатацию ряда </w:t>
      </w:r>
      <w:r w:rsidR="00B55190">
        <w:rPr>
          <w:szCs w:val="28"/>
        </w:rPr>
        <w:t xml:space="preserve">                </w:t>
      </w:r>
      <w:r w:rsidRPr="00AE004D">
        <w:rPr>
          <w:szCs w:val="28"/>
        </w:rPr>
        <w:t>объектов транспортной инфраструктуры, в том числе:</w:t>
      </w:r>
    </w:p>
    <w:p w:rsidR="0015161A" w:rsidRPr="00AE004D" w:rsidRDefault="0015161A" w:rsidP="0015161A">
      <w:pPr>
        <w:ind w:firstLine="709"/>
        <w:jc w:val="both"/>
        <w:rPr>
          <w:szCs w:val="28"/>
        </w:rPr>
      </w:pPr>
      <w:r w:rsidRPr="00AE004D">
        <w:rPr>
          <w:szCs w:val="28"/>
        </w:rPr>
        <w:t>- 2 проездов (с улицы Островского вдоль бюджетного учреждения Ханты-Мансийского автономного округа</w:t>
      </w:r>
      <w:r w:rsidR="00B55190">
        <w:rPr>
          <w:szCs w:val="28"/>
        </w:rPr>
        <w:t xml:space="preserve"> – </w:t>
      </w:r>
      <w:r w:rsidRPr="00AE004D">
        <w:rPr>
          <w:szCs w:val="28"/>
        </w:rPr>
        <w:t xml:space="preserve">Югры «Сургутская клиническая травматологическая больница»; с улицы Киртбая до поликлиники «Нефтяник» </w:t>
      </w:r>
      <w:r w:rsidRPr="00AE004D">
        <w:rPr>
          <w:szCs w:val="28"/>
        </w:rPr>
        <w:br/>
        <w:t>в микрорайоне 37);</w:t>
      </w:r>
    </w:p>
    <w:p w:rsidR="0015161A" w:rsidRPr="00AE004D" w:rsidRDefault="0015161A" w:rsidP="0015161A">
      <w:pPr>
        <w:ind w:firstLine="709"/>
        <w:jc w:val="both"/>
        <w:rPr>
          <w:szCs w:val="28"/>
        </w:rPr>
      </w:pPr>
      <w:r w:rsidRPr="00B55190">
        <w:rPr>
          <w:spacing w:val="-4"/>
          <w:szCs w:val="28"/>
        </w:rPr>
        <w:t>- 2 объездных автомобильных дорог (к дачным кооперативам «Черемушки»,</w:t>
      </w:r>
      <w:r w:rsidRPr="00AE004D">
        <w:rPr>
          <w:szCs w:val="28"/>
        </w:rPr>
        <w:t xml:space="preserve"> «Север-1», «Север-2» в обход гидротехнических сооружений ГРЭС-1 и ГРЭС-2; 1 «З», VII пусковой комплекс, съезд на улицу Геологическую);</w:t>
      </w:r>
    </w:p>
    <w:p w:rsidR="0015161A" w:rsidRPr="00AE004D" w:rsidRDefault="0015161A" w:rsidP="0015161A">
      <w:pPr>
        <w:ind w:firstLine="709"/>
        <w:jc w:val="both"/>
        <w:rPr>
          <w:szCs w:val="28"/>
        </w:rPr>
      </w:pPr>
      <w:r w:rsidRPr="00AE004D">
        <w:rPr>
          <w:szCs w:val="28"/>
        </w:rPr>
        <w:t xml:space="preserve">- магистральной дороги (на участках: улица 16 «ЮР» от улицы 3 «ЮР» </w:t>
      </w:r>
      <w:r w:rsidRPr="00AE004D">
        <w:rPr>
          <w:szCs w:val="28"/>
        </w:rPr>
        <w:br/>
        <w:t>до примыкания к улице Никольская; улица 3 «ЮР» от улицы 16 «ЮР» до улицы 18 «ЮР»; улица 18 «ЮР» от улицы 3 «ЮР</w:t>
      </w:r>
      <w:r w:rsidR="00B55190">
        <w:rPr>
          <w:szCs w:val="28"/>
        </w:rPr>
        <w:t>»</w:t>
      </w:r>
      <w:r w:rsidRPr="00AE004D">
        <w:rPr>
          <w:szCs w:val="28"/>
        </w:rPr>
        <w:t xml:space="preserve"> до примыкания к улице Энгельса </w:t>
      </w:r>
      <w:r w:rsidRPr="00AE004D">
        <w:rPr>
          <w:szCs w:val="28"/>
        </w:rPr>
        <w:br/>
        <w:t>в городе Сургуте);</w:t>
      </w:r>
    </w:p>
    <w:p w:rsidR="0015161A" w:rsidRPr="00AE004D" w:rsidRDefault="0015161A" w:rsidP="0015161A">
      <w:pPr>
        <w:ind w:firstLine="709"/>
        <w:jc w:val="both"/>
        <w:rPr>
          <w:szCs w:val="28"/>
        </w:rPr>
      </w:pPr>
      <w:r w:rsidRPr="00AE004D">
        <w:rPr>
          <w:szCs w:val="28"/>
        </w:rPr>
        <w:t xml:space="preserve">- дороги от Югорского тракта до станции технического обслуживания «Волна» и гаражного кооператива «Нептун» в пойменной части протоки </w:t>
      </w:r>
      <w:r w:rsidR="00B55190">
        <w:rPr>
          <w:szCs w:val="28"/>
        </w:rPr>
        <w:t xml:space="preserve">                    </w:t>
      </w:r>
      <w:r w:rsidRPr="00AE004D">
        <w:rPr>
          <w:szCs w:val="28"/>
        </w:rPr>
        <w:t>Кривуля;</w:t>
      </w:r>
    </w:p>
    <w:p w:rsidR="0015161A" w:rsidRPr="00AE004D" w:rsidRDefault="0015161A" w:rsidP="0015161A">
      <w:pPr>
        <w:ind w:firstLine="709"/>
        <w:jc w:val="both"/>
        <w:rPr>
          <w:szCs w:val="28"/>
        </w:rPr>
      </w:pPr>
      <w:r w:rsidRPr="00AE004D">
        <w:rPr>
          <w:szCs w:val="28"/>
        </w:rPr>
        <w:t>- 2 улиц (4 «З» от Югорского тракта до автомобильной дороги к поселку Белый Яр в городе Сургуте; Тюменской от улицы Сосновой до улицы Монтажников).</w:t>
      </w:r>
    </w:p>
    <w:p w:rsidR="0015161A" w:rsidRPr="00AE004D" w:rsidRDefault="0015161A" w:rsidP="0015161A">
      <w:pPr>
        <w:ind w:firstLine="709"/>
        <w:jc w:val="both"/>
        <w:rPr>
          <w:i/>
          <w:szCs w:val="28"/>
        </w:rPr>
      </w:pPr>
      <w:r w:rsidRPr="00AE004D">
        <w:rPr>
          <w:i/>
          <w:szCs w:val="28"/>
        </w:rPr>
        <w:t>Концессионные соглашения.</w:t>
      </w:r>
    </w:p>
    <w:p w:rsidR="0015161A" w:rsidRPr="00AE004D" w:rsidRDefault="0015161A" w:rsidP="0015161A">
      <w:pPr>
        <w:ind w:firstLine="709"/>
        <w:jc w:val="both"/>
        <w:rPr>
          <w:szCs w:val="28"/>
        </w:rPr>
      </w:pPr>
      <w:r w:rsidRPr="00AE004D">
        <w:rPr>
          <w:szCs w:val="28"/>
        </w:rPr>
        <w:t xml:space="preserve">В городе успешно внедряются механизмы муниципально-частного </w:t>
      </w:r>
      <w:r w:rsidR="00B55190">
        <w:rPr>
          <w:szCs w:val="28"/>
        </w:rPr>
        <w:t xml:space="preserve">                  </w:t>
      </w:r>
      <w:r w:rsidRPr="00AE004D">
        <w:rPr>
          <w:szCs w:val="28"/>
        </w:rPr>
        <w:t>партнерства. За 2019 - 2020 годы заключено 6 концессионных соглашения общей инвестиционной емкостью около 12 млрд. рублей.</w:t>
      </w:r>
    </w:p>
    <w:p w:rsidR="0015161A" w:rsidRPr="00AE004D" w:rsidRDefault="0015161A" w:rsidP="0015161A">
      <w:pPr>
        <w:autoSpaceDE w:val="0"/>
        <w:autoSpaceDN w:val="0"/>
        <w:adjustRightInd w:val="0"/>
        <w:ind w:firstLine="709"/>
        <w:jc w:val="both"/>
        <w:rPr>
          <w:szCs w:val="28"/>
        </w:rPr>
      </w:pPr>
      <w:r w:rsidRPr="00AE004D">
        <w:rPr>
          <w:szCs w:val="28"/>
        </w:rPr>
        <w:t>В сфере туризма и отдыха горожан реализуется концессионное соглашение по реконструкции п</w:t>
      </w:r>
      <w:r w:rsidRPr="00AE004D">
        <w:rPr>
          <w:spacing w:val="-4"/>
          <w:szCs w:val="28"/>
        </w:rPr>
        <w:t xml:space="preserve">арка в 45 микрорайоне. </w:t>
      </w:r>
      <w:r w:rsidRPr="00AE004D">
        <w:rPr>
          <w:szCs w:val="28"/>
        </w:rPr>
        <w:t xml:space="preserve">Размер планируемых инвестиций </w:t>
      </w:r>
      <w:r w:rsidR="00B55190">
        <w:rPr>
          <w:szCs w:val="28"/>
        </w:rPr>
        <w:t xml:space="preserve">                 </w:t>
      </w:r>
      <w:r w:rsidRPr="00AE004D">
        <w:rPr>
          <w:szCs w:val="28"/>
        </w:rPr>
        <w:t>составляет около 200 млн. рублей, запланировано к созданию 300 рабочих мест.</w:t>
      </w:r>
      <w:r w:rsidRPr="00AE004D">
        <w:rPr>
          <w:rFonts w:asciiTheme="minorHAnsi" w:hAnsiTheme="minorHAnsi"/>
          <w:szCs w:val="28"/>
        </w:rPr>
        <w:t xml:space="preserve"> </w:t>
      </w:r>
      <w:r w:rsidRPr="00AE004D">
        <w:rPr>
          <w:szCs w:val="28"/>
        </w:rPr>
        <w:t xml:space="preserve">Срок реконструкции объекта соглашения – до 2023 года. В результате </w:t>
      </w:r>
      <w:r w:rsidRPr="00AE004D">
        <w:rPr>
          <w:spacing w:val="-4"/>
          <w:szCs w:val="28"/>
        </w:rPr>
        <w:t>реконструкции парка жители города получат уникальный всесезонный парк отдыха</w:t>
      </w:r>
      <w:r w:rsidRPr="00AE004D">
        <w:rPr>
          <w:szCs w:val="28"/>
        </w:rPr>
        <w:t xml:space="preserve"> </w:t>
      </w:r>
      <w:r w:rsidR="00B55190">
        <w:rPr>
          <w:szCs w:val="28"/>
        </w:rPr>
        <w:t xml:space="preserve">                     </w:t>
      </w:r>
      <w:r w:rsidRPr="00AE004D">
        <w:rPr>
          <w:szCs w:val="28"/>
        </w:rPr>
        <w:t xml:space="preserve">и развлечений «Новые ключи», а предприниматели города новые возможности для ведения бизнеса. </w:t>
      </w:r>
    </w:p>
    <w:p w:rsidR="0015161A" w:rsidRPr="00AE004D" w:rsidRDefault="0015161A" w:rsidP="0015161A">
      <w:pPr>
        <w:autoSpaceDE w:val="0"/>
        <w:autoSpaceDN w:val="0"/>
        <w:ind w:firstLine="709"/>
        <w:jc w:val="both"/>
        <w:rPr>
          <w:szCs w:val="28"/>
        </w:rPr>
      </w:pPr>
      <w:r w:rsidRPr="00AE004D">
        <w:rPr>
          <w:szCs w:val="28"/>
        </w:rPr>
        <w:t xml:space="preserve">В сфере развития образования реализуются 5 концессионных соглашений общей мощностью 6 550 учащихся: </w:t>
      </w:r>
    </w:p>
    <w:p w:rsidR="0015161A" w:rsidRPr="00AE004D" w:rsidRDefault="0015161A" w:rsidP="0015161A">
      <w:pPr>
        <w:autoSpaceDE w:val="0"/>
        <w:autoSpaceDN w:val="0"/>
        <w:ind w:firstLine="709"/>
        <w:jc w:val="both"/>
        <w:rPr>
          <w:szCs w:val="28"/>
        </w:rPr>
      </w:pPr>
      <w:r w:rsidRPr="00AE004D">
        <w:rPr>
          <w:szCs w:val="28"/>
        </w:rPr>
        <w:t xml:space="preserve">1. «Средняя общеобразовательная школа № 9 в 39 микрорайоне города Сургута. Блок 2» на 550 мест. Строительная готовность объекта образования </w:t>
      </w:r>
      <w:r w:rsidR="00B55190">
        <w:rPr>
          <w:szCs w:val="28"/>
        </w:rPr>
        <w:t>–</w:t>
      </w:r>
      <w:r w:rsidRPr="00AE004D">
        <w:rPr>
          <w:szCs w:val="28"/>
        </w:rPr>
        <w:t xml:space="preserve"> 65%. </w:t>
      </w:r>
    </w:p>
    <w:p w:rsidR="0015161A" w:rsidRPr="00AE004D" w:rsidRDefault="0015161A" w:rsidP="0015161A">
      <w:pPr>
        <w:autoSpaceDE w:val="0"/>
        <w:autoSpaceDN w:val="0"/>
        <w:ind w:firstLine="709"/>
        <w:jc w:val="both"/>
        <w:rPr>
          <w:szCs w:val="28"/>
        </w:rPr>
      </w:pPr>
      <w:r w:rsidRPr="00AE004D">
        <w:rPr>
          <w:szCs w:val="28"/>
        </w:rPr>
        <w:t xml:space="preserve">2. «Средняя общеобразовательная школа в микрорайоне 34 города Сургута (общеобразовательная организация с универсальной безбарьерной средой)» </w:t>
      </w:r>
      <w:r w:rsidRPr="00AE004D">
        <w:rPr>
          <w:szCs w:val="28"/>
        </w:rPr>
        <w:br/>
        <w:t xml:space="preserve">на 1 500 мест. Концессионером ведется работа по согласованию проектной </w:t>
      </w:r>
      <w:r w:rsidR="00B55190">
        <w:rPr>
          <w:szCs w:val="28"/>
        </w:rPr>
        <w:t xml:space="preserve">                      </w:t>
      </w:r>
      <w:r w:rsidRPr="00AE004D">
        <w:rPr>
          <w:szCs w:val="28"/>
        </w:rPr>
        <w:t xml:space="preserve">документации. </w:t>
      </w:r>
    </w:p>
    <w:p w:rsidR="0015161A" w:rsidRPr="00AE004D" w:rsidRDefault="0015161A" w:rsidP="0015161A">
      <w:pPr>
        <w:autoSpaceDE w:val="0"/>
        <w:autoSpaceDN w:val="0"/>
        <w:ind w:firstLine="709"/>
        <w:jc w:val="both"/>
        <w:rPr>
          <w:szCs w:val="28"/>
        </w:rPr>
      </w:pPr>
      <w:r w:rsidRPr="00AE004D">
        <w:rPr>
          <w:szCs w:val="28"/>
        </w:rPr>
        <w:t xml:space="preserve">3. «Средняя общеобразовательная школа в микрорайоне 30А города </w:t>
      </w:r>
      <w:r w:rsidR="00B55190">
        <w:rPr>
          <w:szCs w:val="28"/>
        </w:rPr>
        <w:t xml:space="preserve">               </w:t>
      </w:r>
      <w:r w:rsidRPr="00AE004D">
        <w:rPr>
          <w:szCs w:val="28"/>
        </w:rPr>
        <w:t xml:space="preserve">Сургута (общеобразовательная организация с универсальной безбарьерной </w:t>
      </w:r>
      <w:r w:rsidR="00B55190">
        <w:rPr>
          <w:szCs w:val="28"/>
        </w:rPr>
        <w:t xml:space="preserve">                </w:t>
      </w:r>
      <w:r w:rsidRPr="00AE004D">
        <w:rPr>
          <w:szCs w:val="28"/>
        </w:rPr>
        <w:t>средой)» на 1 500 мест. Концессионером ведется работа по согласованию проектной документации.</w:t>
      </w:r>
    </w:p>
    <w:p w:rsidR="0015161A" w:rsidRPr="00AE004D" w:rsidRDefault="0015161A" w:rsidP="0015161A">
      <w:pPr>
        <w:autoSpaceDE w:val="0"/>
        <w:autoSpaceDN w:val="0"/>
        <w:ind w:firstLine="709"/>
        <w:jc w:val="both"/>
        <w:rPr>
          <w:szCs w:val="28"/>
        </w:rPr>
      </w:pPr>
      <w:r w:rsidRPr="00AE004D">
        <w:rPr>
          <w:szCs w:val="28"/>
        </w:rPr>
        <w:t xml:space="preserve">4. «Средняя общеобразовательная школа в микрорайоне 5А города </w:t>
      </w:r>
      <w:r w:rsidR="00B55190">
        <w:rPr>
          <w:szCs w:val="28"/>
        </w:rPr>
        <w:t xml:space="preserve">                 </w:t>
      </w:r>
      <w:r w:rsidRPr="00AE004D">
        <w:rPr>
          <w:szCs w:val="28"/>
        </w:rPr>
        <w:t xml:space="preserve">Сургута (общеобразовательная организация с универсальной безбарьерной </w:t>
      </w:r>
      <w:r w:rsidR="00B55190">
        <w:rPr>
          <w:szCs w:val="28"/>
        </w:rPr>
        <w:t xml:space="preserve">              </w:t>
      </w:r>
      <w:r w:rsidRPr="00AE004D">
        <w:rPr>
          <w:szCs w:val="28"/>
        </w:rPr>
        <w:t>средой)» на 1</w:t>
      </w:r>
      <w:r w:rsidR="00B55190">
        <w:rPr>
          <w:szCs w:val="28"/>
        </w:rPr>
        <w:t xml:space="preserve"> </w:t>
      </w:r>
      <w:r w:rsidRPr="00AE004D">
        <w:rPr>
          <w:szCs w:val="28"/>
        </w:rPr>
        <w:t xml:space="preserve">500 мест. Концессионером ведется работа по согласованию </w:t>
      </w:r>
      <w:r w:rsidR="00B55190">
        <w:rPr>
          <w:szCs w:val="28"/>
        </w:rPr>
        <w:t xml:space="preserve">                   </w:t>
      </w:r>
      <w:r w:rsidRPr="00AE004D">
        <w:rPr>
          <w:szCs w:val="28"/>
        </w:rPr>
        <w:t>проектной документации.</w:t>
      </w:r>
    </w:p>
    <w:p w:rsidR="0015161A" w:rsidRPr="00AE004D" w:rsidRDefault="0015161A" w:rsidP="0015161A">
      <w:pPr>
        <w:autoSpaceDE w:val="0"/>
        <w:autoSpaceDN w:val="0"/>
        <w:ind w:firstLine="709"/>
        <w:jc w:val="both"/>
        <w:rPr>
          <w:szCs w:val="28"/>
        </w:rPr>
      </w:pPr>
      <w:r w:rsidRPr="00AE004D">
        <w:rPr>
          <w:szCs w:val="28"/>
        </w:rPr>
        <w:t xml:space="preserve">5. «Средняя общеобразовательная школа в микрорайоне 38 города Сургута (общеобразовательная организация с универсальной безбарьерной средой)» </w:t>
      </w:r>
      <w:r w:rsidR="00B55190">
        <w:rPr>
          <w:szCs w:val="28"/>
        </w:rPr>
        <w:t xml:space="preserve">                     </w:t>
      </w:r>
      <w:r w:rsidRPr="00AE004D">
        <w:rPr>
          <w:szCs w:val="28"/>
        </w:rPr>
        <w:t>на 1</w:t>
      </w:r>
      <w:r w:rsidR="00B55190">
        <w:rPr>
          <w:szCs w:val="28"/>
        </w:rPr>
        <w:t xml:space="preserve"> </w:t>
      </w:r>
      <w:r w:rsidRPr="00AE004D">
        <w:rPr>
          <w:szCs w:val="28"/>
        </w:rPr>
        <w:t>500 мест. По инициативе концессионера 01.09.2021 соглашение расторгнуто. Ведется работа по заключению нового концессионного соглашения.</w:t>
      </w:r>
    </w:p>
    <w:p w:rsidR="0015161A" w:rsidRPr="00AE004D" w:rsidRDefault="0015161A" w:rsidP="0015161A">
      <w:pPr>
        <w:autoSpaceDE w:val="0"/>
        <w:autoSpaceDN w:val="0"/>
        <w:ind w:firstLine="709"/>
        <w:jc w:val="both"/>
        <w:rPr>
          <w:szCs w:val="28"/>
        </w:rPr>
      </w:pPr>
      <w:r w:rsidRPr="00AE004D">
        <w:rPr>
          <w:szCs w:val="28"/>
        </w:rPr>
        <w:t xml:space="preserve">Срок действия всех заключенных концессионных соглашений по строительству школ </w:t>
      </w:r>
      <w:r w:rsidR="00B55190">
        <w:rPr>
          <w:szCs w:val="28"/>
        </w:rPr>
        <w:t>–</w:t>
      </w:r>
      <w:r w:rsidRPr="00AE004D">
        <w:rPr>
          <w:szCs w:val="28"/>
        </w:rPr>
        <w:t xml:space="preserve"> 8 лет, из которых 3 года запланировано на создание объекта. </w:t>
      </w:r>
    </w:p>
    <w:p w:rsidR="0015161A" w:rsidRPr="00AE004D" w:rsidRDefault="0015161A" w:rsidP="0015161A">
      <w:pPr>
        <w:pStyle w:val="aff5"/>
        <w:tabs>
          <w:tab w:val="left" w:pos="0"/>
        </w:tabs>
        <w:overflowPunct w:val="0"/>
        <w:autoSpaceDE w:val="0"/>
        <w:autoSpaceDN w:val="0"/>
        <w:adjustRightInd w:val="0"/>
        <w:spacing w:after="0" w:line="240" w:lineRule="auto"/>
        <w:ind w:left="0" w:firstLine="709"/>
        <w:jc w:val="both"/>
        <w:rPr>
          <w:rFonts w:ascii="Times New Roman" w:hAnsi="Times New Roman"/>
          <w:i/>
          <w:sz w:val="28"/>
          <w:szCs w:val="28"/>
        </w:rPr>
      </w:pPr>
      <w:r w:rsidRPr="00AE004D">
        <w:rPr>
          <w:rFonts w:ascii="Times New Roman" w:hAnsi="Times New Roman"/>
          <w:i/>
          <w:sz w:val="28"/>
          <w:szCs w:val="28"/>
        </w:rPr>
        <w:t>Реализуемые и запланированные к реализации инвестиционные проекты.</w:t>
      </w:r>
    </w:p>
    <w:p w:rsidR="0015161A" w:rsidRPr="00AE004D" w:rsidRDefault="0015161A" w:rsidP="0015161A">
      <w:pPr>
        <w:pStyle w:val="Default"/>
        <w:ind w:firstLine="709"/>
        <w:jc w:val="both"/>
        <w:rPr>
          <w:rFonts w:ascii="Times New Roman" w:hAnsi="Times New Roman" w:cs="Times New Roman"/>
          <w:i/>
          <w:color w:val="auto"/>
          <w:sz w:val="28"/>
          <w:szCs w:val="28"/>
        </w:rPr>
      </w:pPr>
      <w:r w:rsidRPr="00AE004D">
        <w:rPr>
          <w:rFonts w:ascii="Times New Roman" w:hAnsi="Times New Roman" w:cs="Times New Roman"/>
          <w:i/>
          <w:color w:val="auto"/>
          <w:sz w:val="28"/>
          <w:szCs w:val="28"/>
        </w:rPr>
        <w:t xml:space="preserve">1. </w:t>
      </w:r>
      <w:r w:rsidRPr="00AE004D">
        <w:rPr>
          <w:rFonts w:ascii="Times New Roman" w:eastAsiaTheme="minorHAnsi" w:hAnsi="Times New Roman" w:cs="Times New Roman"/>
          <w:i/>
          <w:color w:val="auto"/>
          <w:sz w:val="28"/>
          <w:szCs w:val="28"/>
          <w:lang w:eastAsia="en-US"/>
        </w:rPr>
        <w:t>Научно-технологическ</w:t>
      </w:r>
      <w:r>
        <w:rPr>
          <w:rFonts w:ascii="Times New Roman" w:eastAsiaTheme="minorHAnsi" w:hAnsi="Times New Roman" w:cs="Times New Roman"/>
          <w:i/>
          <w:color w:val="auto"/>
          <w:sz w:val="28"/>
          <w:szCs w:val="28"/>
          <w:lang w:eastAsia="en-US"/>
        </w:rPr>
        <w:t>ий</w:t>
      </w:r>
      <w:r w:rsidRPr="00AE004D">
        <w:rPr>
          <w:rFonts w:ascii="Times New Roman" w:eastAsiaTheme="minorHAnsi" w:hAnsi="Times New Roman" w:cs="Times New Roman"/>
          <w:i/>
          <w:color w:val="auto"/>
          <w:sz w:val="28"/>
          <w:szCs w:val="28"/>
          <w:lang w:eastAsia="en-US"/>
        </w:rPr>
        <w:t xml:space="preserve"> центр в городе Сургуте.</w:t>
      </w:r>
    </w:p>
    <w:p w:rsidR="0015161A" w:rsidRPr="00AE004D" w:rsidRDefault="0015161A" w:rsidP="0015161A">
      <w:pPr>
        <w:ind w:firstLine="709"/>
        <w:jc w:val="both"/>
        <w:rPr>
          <w:szCs w:val="28"/>
        </w:rPr>
      </w:pPr>
      <w:r w:rsidRPr="00AE004D">
        <w:rPr>
          <w:szCs w:val="28"/>
        </w:rPr>
        <w:t xml:space="preserve">На территории города осуществляется реализация приоритетного инвестиционного проекта Ханты-Мансийского автономного округа </w:t>
      </w:r>
      <w:r w:rsidR="00B55190">
        <w:rPr>
          <w:szCs w:val="28"/>
        </w:rPr>
        <w:t>–</w:t>
      </w:r>
      <w:r w:rsidRPr="00AE004D">
        <w:rPr>
          <w:szCs w:val="28"/>
        </w:rPr>
        <w:t xml:space="preserve"> Югры «Научно-технологическ</w:t>
      </w:r>
      <w:r>
        <w:rPr>
          <w:szCs w:val="28"/>
        </w:rPr>
        <w:t>ий</w:t>
      </w:r>
      <w:r w:rsidRPr="00AE004D">
        <w:rPr>
          <w:szCs w:val="28"/>
        </w:rPr>
        <w:t xml:space="preserve"> центр в городе Сургуте», включающего в себя объекты </w:t>
      </w:r>
      <w:r w:rsidR="00B55190">
        <w:rPr>
          <w:szCs w:val="28"/>
        </w:rPr>
        <w:t xml:space="preserve">                               </w:t>
      </w:r>
      <w:r w:rsidRPr="00AE004D">
        <w:rPr>
          <w:szCs w:val="28"/>
        </w:rPr>
        <w:t xml:space="preserve">инновационно-образовательного назначения (кампус), коммерческого и социально-культурного назначения, центр высоких биомедицинских технологий. Длительность реализации проекта составляет 12 лет. Запланировано к созданию 5 600 новых рабочих мест, включая 1 600 высокопроизводительных. </w:t>
      </w:r>
    </w:p>
    <w:p w:rsidR="0015161A" w:rsidRPr="00AE004D" w:rsidRDefault="0015161A" w:rsidP="0015161A">
      <w:pPr>
        <w:ind w:firstLine="709"/>
        <w:jc w:val="both"/>
        <w:rPr>
          <w:szCs w:val="28"/>
        </w:rPr>
      </w:pPr>
      <w:r w:rsidRPr="00AE004D">
        <w:rPr>
          <w:szCs w:val="28"/>
        </w:rPr>
        <w:t xml:space="preserve">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 Средства бюджета города предусмотрены на создание </w:t>
      </w:r>
      <w:r w:rsidRPr="00AE004D">
        <w:rPr>
          <w:spacing w:val="-4"/>
          <w:szCs w:val="28"/>
        </w:rPr>
        <w:t xml:space="preserve">инфраструктуры в части разработки проекта планировки </w:t>
      </w:r>
      <w:r w:rsidR="00B55190">
        <w:rPr>
          <w:spacing w:val="-4"/>
          <w:szCs w:val="28"/>
        </w:rPr>
        <w:t xml:space="preserve">                      </w:t>
      </w:r>
      <w:r w:rsidRPr="00AE004D">
        <w:rPr>
          <w:spacing w:val="-4"/>
          <w:szCs w:val="28"/>
        </w:rPr>
        <w:t>и межевания для размещения</w:t>
      </w:r>
      <w:r w:rsidRPr="00AE004D">
        <w:rPr>
          <w:szCs w:val="28"/>
        </w:rPr>
        <w:t xml:space="preserve"> линейного объекта, разработки проектно-сметной документации объектов и подготовке земельного участка для передачи в государственную собственность. </w:t>
      </w:r>
    </w:p>
    <w:p w:rsidR="0015161A" w:rsidRPr="00AE004D" w:rsidRDefault="0015161A" w:rsidP="0015161A">
      <w:pPr>
        <w:ind w:firstLine="709"/>
        <w:jc w:val="both"/>
        <w:rPr>
          <w:szCs w:val="28"/>
        </w:rPr>
      </w:pPr>
      <w:r w:rsidRPr="00B55190">
        <w:rPr>
          <w:spacing w:val="-4"/>
          <w:szCs w:val="28"/>
        </w:rPr>
        <w:t>В настоящее время заключено 6 муниципальных контрактов на выполнение</w:t>
      </w:r>
      <w:r w:rsidRPr="00AE004D">
        <w:rPr>
          <w:szCs w:val="28"/>
        </w:rPr>
        <w:t xml:space="preserve"> проектно-изыскательских работ, выполнены проектно-изыскательские работы для подготовки территории для строительства магистральных дорог на двух участках, осуществлена регистрация изменения вида разрешенного использо</w:t>
      </w:r>
      <w:r w:rsidR="00B55190">
        <w:rPr>
          <w:szCs w:val="28"/>
        </w:rPr>
        <w:t xml:space="preserve">-              </w:t>
      </w:r>
      <w:r w:rsidRPr="00AE004D">
        <w:rPr>
          <w:szCs w:val="28"/>
        </w:rPr>
        <w:t xml:space="preserve">вания земельного участка, утверждено постановление Администрации города Сургута об утверждении проекта планировки и проекта межевания территории, сформирован и поставлен на государственный кадастровый учет земельный </w:t>
      </w:r>
      <w:r w:rsidR="00B55190">
        <w:rPr>
          <w:szCs w:val="28"/>
        </w:rPr>
        <w:t xml:space="preserve">                  </w:t>
      </w:r>
      <w:r w:rsidRPr="00AE004D">
        <w:rPr>
          <w:szCs w:val="28"/>
        </w:rPr>
        <w:t xml:space="preserve">участок площадью 16 тыс. кв. метров. </w:t>
      </w:r>
    </w:p>
    <w:p w:rsidR="0015161A" w:rsidRPr="00AE004D" w:rsidRDefault="0015161A" w:rsidP="0015161A">
      <w:pPr>
        <w:ind w:firstLine="709"/>
        <w:jc w:val="both"/>
        <w:rPr>
          <w:i/>
          <w:szCs w:val="28"/>
        </w:rPr>
      </w:pPr>
      <w:r w:rsidRPr="00AE004D">
        <w:rPr>
          <w:i/>
          <w:szCs w:val="28"/>
        </w:rPr>
        <w:t>2. Индустриальный парк – Югра.</w:t>
      </w:r>
    </w:p>
    <w:p w:rsidR="0015161A" w:rsidRPr="00AE004D" w:rsidRDefault="0015161A" w:rsidP="0015161A">
      <w:pPr>
        <w:ind w:firstLine="709"/>
        <w:jc w:val="both"/>
        <w:rPr>
          <w:rFonts w:eastAsia="Courier New"/>
          <w:bCs/>
          <w:szCs w:val="28"/>
        </w:rPr>
      </w:pPr>
      <w:r w:rsidRPr="00AE004D">
        <w:rPr>
          <w:szCs w:val="28"/>
        </w:rPr>
        <w:t xml:space="preserve">В сфере промышленности продолжается реализация инвестиционного </w:t>
      </w:r>
      <w:r w:rsidR="00B55190">
        <w:rPr>
          <w:szCs w:val="28"/>
        </w:rPr>
        <w:t xml:space="preserve">          </w:t>
      </w:r>
      <w:r w:rsidRPr="00AE004D">
        <w:rPr>
          <w:szCs w:val="28"/>
        </w:rPr>
        <w:t xml:space="preserve">проекта «Индустриальный парк – Югра», который является одним из наиболее </w:t>
      </w:r>
      <w:r w:rsidRPr="00AE004D">
        <w:rPr>
          <w:spacing w:val="-4"/>
          <w:szCs w:val="28"/>
        </w:rPr>
        <w:t>значимых инвестиционных проектов города. Предполагаемый объем инвестиций</w:t>
      </w:r>
      <w:r w:rsidRPr="00AE004D">
        <w:rPr>
          <w:szCs w:val="28"/>
        </w:rPr>
        <w:t xml:space="preserve"> около 900 млн. рублей, планируется к созданию более 800 рабочих мест. </w:t>
      </w:r>
      <w:r w:rsidRPr="00AE004D">
        <w:rPr>
          <w:szCs w:val="28"/>
        </w:rPr>
        <w:br/>
        <w:t xml:space="preserve">В настоящее время получены разрешения на ввод объектов в эксплуатацию </w:t>
      </w:r>
      <w:r w:rsidRPr="00AE004D">
        <w:rPr>
          <w:szCs w:val="28"/>
        </w:rPr>
        <w:br/>
      </w:r>
      <w:r w:rsidRPr="00AE004D">
        <w:rPr>
          <w:szCs w:val="28"/>
          <w:lang w:val="en-US"/>
        </w:rPr>
        <w:t>I</w:t>
      </w:r>
      <w:r w:rsidRPr="00AE004D">
        <w:rPr>
          <w:szCs w:val="28"/>
        </w:rPr>
        <w:t xml:space="preserve"> очереди строительства, осуществлена постановка построенных объектов </w:t>
      </w:r>
      <w:r w:rsidRPr="00AE004D">
        <w:rPr>
          <w:szCs w:val="28"/>
        </w:rPr>
        <w:br/>
        <w:t xml:space="preserve">на кадастровый учет и регистрация права собственности. </w:t>
      </w:r>
      <w:r w:rsidRPr="00AE004D">
        <w:rPr>
          <w:rFonts w:eastAsia="Courier New"/>
          <w:bCs/>
          <w:szCs w:val="28"/>
        </w:rPr>
        <w:t xml:space="preserve">Готовность объектов </w:t>
      </w:r>
      <w:r w:rsidRPr="00AE004D">
        <w:rPr>
          <w:rFonts w:eastAsia="Courier New"/>
          <w:bCs/>
          <w:szCs w:val="28"/>
        </w:rPr>
        <w:br/>
      </w:r>
      <w:r w:rsidRPr="00AE004D">
        <w:rPr>
          <w:rFonts w:eastAsia="Courier New"/>
          <w:bCs/>
          <w:szCs w:val="28"/>
          <w:lang w:val="en-US"/>
        </w:rPr>
        <w:t>II</w:t>
      </w:r>
      <w:r w:rsidRPr="00AE004D">
        <w:rPr>
          <w:rFonts w:eastAsia="Courier New"/>
          <w:bCs/>
          <w:szCs w:val="28"/>
        </w:rPr>
        <w:t xml:space="preserve"> очереди составляет более 90%. </w:t>
      </w:r>
    </w:p>
    <w:p w:rsidR="0015161A" w:rsidRPr="00AE004D" w:rsidRDefault="0015161A" w:rsidP="0015161A">
      <w:pPr>
        <w:ind w:firstLine="709"/>
        <w:jc w:val="both"/>
        <w:rPr>
          <w:rFonts w:eastAsia="Courier New"/>
          <w:bCs/>
          <w:szCs w:val="28"/>
        </w:rPr>
      </w:pPr>
      <w:r w:rsidRPr="00AE004D">
        <w:rPr>
          <w:rFonts w:eastAsia="Courier New"/>
          <w:bCs/>
          <w:szCs w:val="28"/>
        </w:rPr>
        <w:t xml:space="preserve">На территории Индустриального парка осуществляют производственную деятельность 6 резидентов. Ведутся переговоры с потенциальными резидентами объектов </w:t>
      </w:r>
      <w:r w:rsidRPr="00AE004D">
        <w:rPr>
          <w:rFonts w:eastAsia="Courier New"/>
          <w:bCs/>
          <w:szCs w:val="28"/>
          <w:lang w:val="en-US"/>
        </w:rPr>
        <w:t>II</w:t>
      </w:r>
      <w:r w:rsidRPr="00AE004D">
        <w:rPr>
          <w:rFonts w:eastAsia="Courier New"/>
          <w:bCs/>
          <w:szCs w:val="28"/>
        </w:rPr>
        <w:t xml:space="preserve"> очереди.</w:t>
      </w:r>
    </w:p>
    <w:p w:rsidR="0015161A" w:rsidRPr="00AE004D" w:rsidRDefault="0015161A" w:rsidP="0015161A">
      <w:pPr>
        <w:ind w:firstLine="709"/>
        <w:jc w:val="both"/>
        <w:rPr>
          <w:szCs w:val="28"/>
        </w:rPr>
      </w:pPr>
      <w:r w:rsidRPr="00AE004D">
        <w:rPr>
          <w:szCs w:val="28"/>
        </w:rPr>
        <w:t>Приказом Министерства промышленности и торговли Российской Феде</w:t>
      </w:r>
      <w:r w:rsidR="00B55190">
        <w:rPr>
          <w:szCs w:val="28"/>
        </w:rPr>
        <w:t xml:space="preserve">- </w:t>
      </w:r>
      <w:r w:rsidRPr="00AE004D">
        <w:rPr>
          <w:szCs w:val="28"/>
        </w:rPr>
        <w:t xml:space="preserve">рации «Индустриальный парк – Югра» включен в реестр индустриальных </w:t>
      </w:r>
      <w:r w:rsidR="00B55190">
        <w:rPr>
          <w:szCs w:val="28"/>
        </w:rPr>
        <w:t xml:space="preserve">                        </w:t>
      </w:r>
      <w:r w:rsidRPr="00B55190">
        <w:rPr>
          <w:spacing w:val="-4"/>
          <w:szCs w:val="28"/>
        </w:rPr>
        <w:t>(промышленных) парков. У</w:t>
      </w:r>
      <w:r w:rsidRPr="00B55190">
        <w:rPr>
          <w:spacing w:val="-4"/>
          <w:szCs w:val="28"/>
          <w:shd w:val="clear" w:color="auto" w:fill="FFFFFF"/>
        </w:rPr>
        <w:t>правляющая компания «Индустриальный парк-Югра»</w:t>
      </w:r>
      <w:r w:rsidRPr="00AE004D">
        <w:rPr>
          <w:szCs w:val="28"/>
          <w:shd w:val="clear" w:color="auto" w:fill="FFFFFF"/>
        </w:rPr>
        <w:t xml:space="preserve"> включена в федеральный проект «Акселерация субъектов малого и среднего </w:t>
      </w:r>
      <w:r w:rsidRPr="00B55190">
        <w:rPr>
          <w:spacing w:val="-4"/>
          <w:szCs w:val="28"/>
          <w:shd w:val="clear" w:color="auto" w:fill="FFFFFF"/>
        </w:rPr>
        <w:t>предпринимательства», что дает право на получение федеральной и региональной</w:t>
      </w:r>
      <w:r w:rsidRPr="00AE004D">
        <w:rPr>
          <w:szCs w:val="28"/>
          <w:shd w:val="clear" w:color="auto" w:fill="FFFFFF"/>
        </w:rPr>
        <w:t xml:space="preserve"> финансовой поддержки.</w:t>
      </w:r>
      <w:r w:rsidRPr="00AE004D">
        <w:rPr>
          <w:szCs w:val="28"/>
        </w:rPr>
        <w:t xml:space="preserve"> </w:t>
      </w:r>
    </w:p>
    <w:p w:rsidR="0015161A" w:rsidRPr="00AE004D" w:rsidRDefault="0015161A" w:rsidP="0015161A">
      <w:pPr>
        <w:ind w:firstLine="709"/>
        <w:jc w:val="both"/>
        <w:rPr>
          <w:i/>
          <w:szCs w:val="28"/>
        </w:rPr>
      </w:pPr>
      <w:r w:rsidRPr="00AE004D">
        <w:rPr>
          <w:i/>
          <w:szCs w:val="28"/>
        </w:rPr>
        <w:t>3. «Создание металлургического комплекса».</w:t>
      </w:r>
    </w:p>
    <w:p w:rsidR="0015161A" w:rsidRPr="00AE004D" w:rsidRDefault="0015161A" w:rsidP="0015161A">
      <w:pPr>
        <w:ind w:firstLine="709"/>
        <w:jc w:val="both"/>
        <w:rPr>
          <w:szCs w:val="28"/>
        </w:rPr>
      </w:pPr>
      <w:r w:rsidRPr="00AE004D">
        <w:rPr>
          <w:szCs w:val="28"/>
        </w:rPr>
        <w:t xml:space="preserve">В городе планируется создание металлургического комплекса мощностью 100 тыс. тонн в год. Реализацию проекта осуществляет общество с ограниченной ответственностью «Сургутский металлургический комплекс».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Экспертный совет Фонда развития Югры поддержал этот проект, приняв решение о предоставлении льготного финансирования. </w:t>
      </w:r>
    </w:p>
    <w:p w:rsidR="0015161A" w:rsidRPr="00AE004D" w:rsidRDefault="0015161A" w:rsidP="0015161A">
      <w:pPr>
        <w:ind w:firstLine="709"/>
        <w:jc w:val="both"/>
        <w:rPr>
          <w:szCs w:val="28"/>
        </w:rPr>
      </w:pPr>
      <w:r w:rsidRPr="00AE004D">
        <w:rPr>
          <w:szCs w:val="28"/>
        </w:rPr>
        <w:t xml:space="preserve">Инвестор планирует приобрести необходимое оборудование для запуска производства: плавильные печи, прокатный стан, кислородную станцию, </w:t>
      </w:r>
      <w:r w:rsidR="00B55190">
        <w:rPr>
          <w:szCs w:val="28"/>
        </w:rPr>
        <w:t xml:space="preserve">                          </w:t>
      </w:r>
      <w:r w:rsidRPr="00AE004D">
        <w:rPr>
          <w:szCs w:val="28"/>
        </w:rPr>
        <w:t xml:space="preserve">газопоршневые установки для генерации электроэнергии, очистные сооружения, вспомогательное оборудование для подготовки лома металлов. При этом приоритетом для инвестора станет обеспечение высоких экологических стандартов </w:t>
      </w:r>
      <w:r w:rsidR="00B55190">
        <w:rPr>
          <w:szCs w:val="28"/>
        </w:rPr>
        <w:t xml:space="preserve">                   </w:t>
      </w:r>
      <w:r w:rsidRPr="00AE004D">
        <w:rPr>
          <w:szCs w:val="28"/>
        </w:rPr>
        <w:t xml:space="preserve">и безопасности. На производственной площадке предприятия также запланировано строительство ряда объектов инженерной инфраструктуры. Поставка </w:t>
      </w:r>
      <w:r w:rsidR="00B55190">
        <w:rPr>
          <w:szCs w:val="28"/>
        </w:rPr>
        <w:t xml:space="preserve">                  </w:t>
      </w:r>
      <w:r w:rsidRPr="00AE004D">
        <w:rPr>
          <w:szCs w:val="28"/>
        </w:rPr>
        <w:t xml:space="preserve">оборудования и запуск производства планируются уже в середине 2022 года, </w:t>
      </w:r>
      <w:r w:rsidR="00B55190">
        <w:rPr>
          <w:szCs w:val="28"/>
        </w:rPr>
        <w:t xml:space="preserve">                       </w:t>
      </w:r>
      <w:r w:rsidRPr="00AE004D">
        <w:rPr>
          <w:szCs w:val="28"/>
        </w:rPr>
        <w:t>а выход на проектную мощность по плавке 76 тыс. тонн в 2023 году.</w:t>
      </w:r>
    </w:p>
    <w:p w:rsidR="0015161A" w:rsidRPr="00AE004D" w:rsidRDefault="0015161A" w:rsidP="0015161A">
      <w:pPr>
        <w:ind w:firstLine="709"/>
        <w:jc w:val="both"/>
        <w:rPr>
          <w:szCs w:val="28"/>
        </w:rPr>
      </w:pPr>
      <w:r w:rsidRPr="00AE004D">
        <w:rPr>
          <w:szCs w:val="28"/>
        </w:rPr>
        <w:t xml:space="preserve">В результате реализации проекта будет создано 315 новых рабочих мест, </w:t>
      </w:r>
      <w:r w:rsidRPr="00AE004D">
        <w:rPr>
          <w:szCs w:val="28"/>
        </w:rPr>
        <w:br/>
        <w:t>налоговые отчисления составят 1,6 млрд. рублей после выхода на проектную мощность около 100 тыс. тонн в год.</w:t>
      </w:r>
    </w:p>
    <w:p w:rsidR="0015161A" w:rsidRPr="00AE004D" w:rsidRDefault="0015161A" w:rsidP="0015161A">
      <w:pPr>
        <w:ind w:firstLine="709"/>
        <w:jc w:val="both"/>
        <w:rPr>
          <w:szCs w:val="28"/>
        </w:rPr>
      </w:pPr>
      <w:r w:rsidRPr="00AE004D">
        <w:rPr>
          <w:szCs w:val="28"/>
        </w:rPr>
        <w:t>Продукция нового металлургического комплекса, а именно металлопрокат и арматура будут востребованы как строительной отраслью города, так и автономного округа.</w:t>
      </w:r>
    </w:p>
    <w:p w:rsidR="00B55190" w:rsidRDefault="00B55190" w:rsidP="0015161A">
      <w:pPr>
        <w:ind w:firstLine="709"/>
        <w:jc w:val="both"/>
        <w:rPr>
          <w:rFonts w:eastAsia="Calibri"/>
          <w:i/>
          <w:szCs w:val="28"/>
        </w:rPr>
      </w:pPr>
    </w:p>
    <w:p w:rsidR="00B55190" w:rsidRDefault="00B55190" w:rsidP="0015161A">
      <w:pPr>
        <w:ind w:firstLine="709"/>
        <w:jc w:val="both"/>
        <w:rPr>
          <w:rFonts w:eastAsia="Calibri"/>
          <w:i/>
          <w:szCs w:val="28"/>
        </w:rPr>
      </w:pPr>
    </w:p>
    <w:p w:rsidR="0015161A" w:rsidRPr="00AE004D" w:rsidRDefault="0015161A" w:rsidP="0015161A">
      <w:pPr>
        <w:ind w:firstLine="709"/>
        <w:jc w:val="both"/>
        <w:rPr>
          <w:i/>
          <w:szCs w:val="28"/>
          <w:shd w:val="clear" w:color="auto" w:fill="FFFFFF"/>
        </w:rPr>
      </w:pPr>
      <w:r w:rsidRPr="00AE004D">
        <w:rPr>
          <w:rFonts w:eastAsia="Calibri"/>
          <w:i/>
          <w:szCs w:val="28"/>
        </w:rPr>
        <w:t>4. Сургутский индустриальный парк.</w:t>
      </w:r>
    </w:p>
    <w:p w:rsidR="0015161A" w:rsidRPr="00AE004D" w:rsidRDefault="0015161A" w:rsidP="0015161A">
      <w:pPr>
        <w:pStyle w:val="Default"/>
        <w:ind w:firstLine="709"/>
        <w:jc w:val="both"/>
        <w:rPr>
          <w:rFonts w:ascii="Times New Roman" w:eastAsia="Calibri" w:hAnsi="Times New Roman" w:cs="Times New Roman"/>
          <w:color w:val="auto"/>
          <w:sz w:val="28"/>
          <w:szCs w:val="28"/>
        </w:rPr>
      </w:pPr>
      <w:r w:rsidRPr="00AE004D">
        <w:rPr>
          <w:rFonts w:ascii="Times New Roman" w:hAnsi="Times New Roman" w:cs="Times New Roman"/>
          <w:color w:val="auto"/>
          <w:sz w:val="28"/>
          <w:szCs w:val="28"/>
        </w:rPr>
        <w:t>Запланирован к созданию «</w:t>
      </w:r>
      <w:r w:rsidRPr="00AE004D">
        <w:rPr>
          <w:rFonts w:ascii="Times New Roman" w:eastAsia="Calibri" w:hAnsi="Times New Roman" w:cs="Times New Roman"/>
          <w:color w:val="auto"/>
          <w:sz w:val="28"/>
          <w:szCs w:val="28"/>
        </w:rPr>
        <w:t xml:space="preserve">Сургутский индустриальный парк», </w:t>
      </w:r>
      <w:r w:rsidRPr="00AE004D">
        <w:rPr>
          <w:rFonts w:ascii="Times New Roman" w:hAnsi="Times New Roman" w:cs="Times New Roman"/>
          <w:color w:val="auto"/>
          <w:sz w:val="28"/>
          <w:szCs w:val="28"/>
        </w:rPr>
        <w:t xml:space="preserve">проект предусматривает создание в городе индустриального парка в сфере утилизации и переработки отходов. </w:t>
      </w:r>
      <w:r w:rsidRPr="00AE004D">
        <w:rPr>
          <w:rFonts w:ascii="Times New Roman" w:eastAsia="Calibri" w:hAnsi="Times New Roman" w:cs="Times New Roman"/>
          <w:color w:val="auto"/>
          <w:sz w:val="28"/>
          <w:szCs w:val="28"/>
        </w:rPr>
        <w:t xml:space="preserve">Планируемый объем инвестиций </w:t>
      </w:r>
      <w:r w:rsidR="00B55190">
        <w:rPr>
          <w:rFonts w:ascii="Times New Roman" w:eastAsia="Calibri" w:hAnsi="Times New Roman" w:cs="Times New Roman"/>
          <w:color w:val="auto"/>
          <w:sz w:val="28"/>
          <w:szCs w:val="28"/>
        </w:rPr>
        <w:t>–</w:t>
      </w:r>
      <w:r w:rsidRPr="00AE004D">
        <w:rPr>
          <w:rFonts w:ascii="Times New Roman" w:eastAsia="Calibri" w:hAnsi="Times New Roman" w:cs="Times New Roman"/>
          <w:color w:val="auto"/>
          <w:sz w:val="28"/>
          <w:szCs w:val="28"/>
        </w:rPr>
        <w:t xml:space="preserve"> 350 млн. рублей, </w:t>
      </w:r>
      <w:r w:rsidR="00B55190">
        <w:rPr>
          <w:rFonts w:ascii="Times New Roman" w:eastAsia="Calibri" w:hAnsi="Times New Roman" w:cs="Times New Roman"/>
          <w:color w:val="auto"/>
          <w:sz w:val="28"/>
          <w:szCs w:val="28"/>
        </w:rPr>
        <w:t xml:space="preserve">                             </w:t>
      </w:r>
      <w:r w:rsidRPr="00AE004D">
        <w:rPr>
          <w:rFonts w:ascii="Times New Roman" w:eastAsia="Calibri" w:hAnsi="Times New Roman" w:cs="Times New Roman"/>
          <w:color w:val="auto"/>
          <w:sz w:val="28"/>
          <w:szCs w:val="28"/>
        </w:rPr>
        <w:t xml:space="preserve">к созданию планируется 30 рабочих мест. </w:t>
      </w:r>
    </w:p>
    <w:p w:rsidR="0015161A" w:rsidRPr="00B55190" w:rsidRDefault="0015161A" w:rsidP="0015161A">
      <w:pPr>
        <w:pStyle w:val="Default"/>
        <w:ind w:firstLine="709"/>
        <w:jc w:val="both"/>
        <w:rPr>
          <w:rFonts w:ascii="Times New Roman" w:eastAsia="Calibri" w:hAnsi="Times New Roman" w:cs="Times New Roman"/>
          <w:i/>
          <w:color w:val="auto"/>
          <w:spacing w:val="-4"/>
          <w:sz w:val="28"/>
          <w:szCs w:val="28"/>
        </w:rPr>
      </w:pPr>
      <w:r w:rsidRPr="00B55190">
        <w:rPr>
          <w:rFonts w:ascii="Times New Roman" w:eastAsia="Calibri" w:hAnsi="Times New Roman" w:cs="Times New Roman"/>
          <w:i/>
          <w:color w:val="auto"/>
          <w:spacing w:val="-4"/>
          <w:sz w:val="28"/>
          <w:szCs w:val="28"/>
        </w:rPr>
        <w:t>5. Многофункциональный культурно-досуговый комплекс «Русские ярмарки».</w:t>
      </w:r>
    </w:p>
    <w:p w:rsidR="0015161A" w:rsidRPr="00AE004D" w:rsidRDefault="0015161A" w:rsidP="0015161A">
      <w:pPr>
        <w:pStyle w:val="aff0"/>
        <w:shd w:val="clear" w:color="auto" w:fill="FFFFFF"/>
        <w:tabs>
          <w:tab w:val="left" w:pos="0"/>
        </w:tabs>
        <w:ind w:firstLine="709"/>
        <w:jc w:val="both"/>
        <w:rPr>
          <w:rFonts w:ascii="Times New Roman" w:eastAsia="Calibri" w:hAnsi="Times New Roman" w:cs="Times New Roman"/>
          <w:sz w:val="28"/>
          <w:szCs w:val="28"/>
        </w:rPr>
      </w:pPr>
      <w:r w:rsidRPr="00AE004D">
        <w:rPr>
          <w:rFonts w:ascii="Times New Roman" w:eastAsia="Calibri" w:hAnsi="Times New Roman" w:cs="Times New Roman"/>
          <w:sz w:val="28"/>
          <w:szCs w:val="28"/>
        </w:rPr>
        <w:t>На основании решения заседания Совета при Правительстве Ханты-</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Мансийского автономного округа – Югры по вопросам развития инвестици</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 xml:space="preserve">онной деятельности в Ханты-Мансийском автономном округе – Югре, 08.04.2021 заключено трехстороннее соглашение о реализации масштабного </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инвестиционного проекта «Создание многофункционального культурно-</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 xml:space="preserve">досугового комплекса «Русские ярмарки» в городе Сургуте Ханты-Мансийского автономного округа – Югры». </w:t>
      </w:r>
    </w:p>
    <w:p w:rsidR="0015161A" w:rsidRPr="00AE004D" w:rsidRDefault="0015161A" w:rsidP="0015161A">
      <w:pPr>
        <w:pStyle w:val="aff0"/>
        <w:shd w:val="clear" w:color="auto" w:fill="FFFFFF"/>
        <w:tabs>
          <w:tab w:val="left" w:pos="0"/>
        </w:tabs>
        <w:ind w:firstLine="709"/>
        <w:jc w:val="both"/>
        <w:rPr>
          <w:rFonts w:ascii="Times New Roman" w:eastAsia="Calibri" w:hAnsi="Times New Roman" w:cs="Times New Roman"/>
          <w:sz w:val="28"/>
          <w:szCs w:val="28"/>
        </w:rPr>
      </w:pPr>
      <w:r w:rsidRPr="00AE004D">
        <w:rPr>
          <w:rFonts w:ascii="Times New Roman" w:eastAsia="Calibri" w:hAnsi="Times New Roman" w:cs="Times New Roman"/>
          <w:sz w:val="28"/>
          <w:szCs w:val="28"/>
        </w:rPr>
        <w:t xml:space="preserve">Инвестиционный проект предусматривает создание многофункционального культурно-досугового комплекса со сроком ввода в эксплуатацию в декабре 2021 года общей площадью более 30 тыс. кв. метров, в том числе: общественные пространства (променады, скамейки, временные игровые зоны, зоны мастер-классов), культурно-досуговые объекты (каток, амфитеатр, аттракционы, </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 xml:space="preserve">детская площадка, фестивальная площадка), зона питания (рестораны, гастромаркет с фудкортом и сценой для проведения мероприятий), ремесленные </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объекты (зона объектов для осуществления ремесленной деятельности, изготовления и размещения продуктов (продукции) субъектов креативных индустрий, коренных малочисленных народов Севера, предметов искусства), зона торговли, сервисные помещения. Количество создаваемых рабочих мест – не менее 35.</w:t>
      </w:r>
    </w:p>
    <w:p w:rsidR="0015161A" w:rsidRPr="00AE004D" w:rsidRDefault="0015161A" w:rsidP="0015161A">
      <w:pPr>
        <w:pStyle w:val="aff0"/>
        <w:shd w:val="clear" w:color="auto" w:fill="FFFFFF"/>
        <w:tabs>
          <w:tab w:val="left" w:pos="0"/>
        </w:tabs>
        <w:ind w:firstLine="709"/>
        <w:jc w:val="both"/>
        <w:rPr>
          <w:rFonts w:ascii="Times New Roman" w:eastAsia="Calibri" w:hAnsi="Times New Roman" w:cs="Times New Roman"/>
          <w:i/>
          <w:sz w:val="28"/>
          <w:szCs w:val="28"/>
        </w:rPr>
      </w:pPr>
      <w:r w:rsidRPr="00AE004D">
        <w:rPr>
          <w:rFonts w:ascii="Times New Roman" w:eastAsia="Calibri" w:hAnsi="Times New Roman" w:cs="Times New Roman"/>
          <w:i/>
          <w:sz w:val="28"/>
          <w:szCs w:val="28"/>
        </w:rPr>
        <w:t>6. Благоустройство набережной реки Обь.</w:t>
      </w:r>
    </w:p>
    <w:p w:rsidR="0015161A" w:rsidRPr="00AE004D" w:rsidRDefault="0015161A" w:rsidP="0015161A">
      <w:pPr>
        <w:autoSpaceDE w:val="0"/>
        <w:autoSpaceDN w:val="0"/>
        <w:adjustRightInd w:val="0"/>
        <w:ind w:firstLine="709"/>
        <w:jc w:val="both"/>
        <w:rPr>
          <w:rFonts w:eastAsia="Calibri"/>
          <w:szCs w:val="28"/>
        </w:rPr>
      </w:pPr>
      <w:r w:rsidRPr="00AE004D">
        <w:rPr>
          <w:rFonts w:eastAsia="Calibri"/>
          <w:szCs w:val="28"/>
        </w:rPr>
        <w:t>Планируется к реализации проект по благоустройству набережной реки Обь с реновацией парковой зоны на территории речного порта в рамках концессионного соглашения. Проводятся встречи с потенциальными инвесторами.</w:t>
      </w:r>
    </w:p>
    <w:p w:rsidR="0015161A" w:rsidRPr="00AE004D" w:rsidRDefault="0015161A" w:rsidP="0015161A">
      <w:pPr>
        <w:autoSpaceDE w:val="0"/>
        <w:autoSpaceDN w:val="0"/>
        <w:adjustRightInd w:val="0"/>
        <w:ind w:firstLine="709"/>
        <w:jc w:val="both"/>
        <w:rPr>
          <w:i/>
          <w:szCs w:val="28"/>
        </w:rPr>
      </w:pPr>
      <w:r w:rsidRPr="00AE004D">
        <w:rPr>
          <w:i/>
          <w:szCs w:val="28"/>
        </w:rPr>
        <w:t>7. Автовокзал.</w:t>
      </w:r>
    </w:p>
    <w:p w:rsidR="0015161A" w:rsidRPr="00AE004D" w:rsidRDefault="0015161A" w:rsidP="0015161A">
      <w:pPr>
        <w:ind w:firstLine="709"/>
        <w:jc w:val="both"/>
        <w:rPr>
          <w:rFonts w:eastAsia="Calibri"/>
          <w:szCs w:val="28"/>
        </w:rPr>
      </w:pPr>
      <w:r w:rsidRPr="00AE004D">
        <w:rPr>
          <w:rFonts w:eastAsia="Calibri"/>
          <w:szCs w:val="28"/>
        </w:rPr>
        <w:t xml:space="preserve">Одним из важнейших инвестиционных проектов является проект </w:t>
      </w:r>
      <w:r w:rsidRPr="00AE004D">
        <w:rPr>
          <w:rFonts w:eastAsia="Calibri"/>
          <w:szCs w:val="28"/>
        </w:rPr>
        <w:br/>
        <w:t xml:space="preserve">по строительству на территории города автовокзала в районе Грибоедовской </w:t>
      </w:r>
      <w:r w:rsidR="00B55190">
        <w:rPr>
          <w:rFonts w:eastAsia="Calibri"/>
          <w:szCs w:val="28"/>
        </w:rPr>
        <w:t xml:space="preserve">       </w:t>
      </w:r>
      <w:r w:rsidRPr="00AE004D">
        <w:rPr>
          <w:rFonts w:eastAsia="Calibri"/>
          <w:szCs w:val="28"/>
        </w:rPr>
        <w:t>развязки. З</w:t>
      </w:r>
      <w:r w:rsidRPr="00AE004D">
        <w:rPr>
          <w:szCs w:val="28"/>
        </w:rPr>
        <w:t xml:space="preserve">аключен инвестиционный договор о реализации инвестиционного проекта, планируемый объем </w:t>
      </w:r>
      <w:r w:rsidRPr="00AE004D">
        <w:rPr>
          <w:rFonts w:eastAsia="Calibri"/>
          <w:szCs w:val="28"/>
        </w:rPr>
        <w:t xml:space="preserve">инвестиций составит </w:t>
      </w:r>
      <w:r w:rsidRPr="00AE004D">
        <w:rPr>
          <w:szCs w:val="28"/>
        </w:rPr>
        <w:t xml:space="preserve">205 млн. рублей. Ввод </w:t>
      </w:r>
      <w:r w:rsidR="00B55190">
        <w:rPr>
          <w:szCs w:val="28"/>
        </w:rPr>
        <w:t xml:space="preserve">                       </w:t>
      </w:r>
      <w:r w:rsidRPr="00AE004D">
        <w:rPr>
          <w:szCs w:val="28"/>
        </w:rPr>
        <w:t xml:space="preserve">объекта запланирован на октябрь 2024 года. Инвестором ведется работа </w:t>
      </w:r>
      <w:r w:rsidRPr="00AE004D">
        <w:rPr>
          <w:szCs w:val="28"/>
        </w:rPr>
        <w:br/>
        <w:t xml:space="preserve">по разработке проектной документации. </w:t>
      </w:r>
    </w:p>
    <w:p w:rsidR="0015161A" w:rsidRPr="00AE004D" w:rsidRDefault="0015161A" w:rsidP="0015161A">
      <w:pPr>
        <w:ind w:firstLine="709"/>
        <w:jc w:val="both"/>
        <w:rPr>
          <w:szCs w:val="28"/>
        </w:rPr>
      </w:pPr>
      <w:r w:rsidRPr="00AE004D">
        <w:rPr>
          <w:szCs w:val="28"/>
        </w:rPr>
        <w:t xml:space="preserve">Таким образом, в 2024 году по консервативному и базовому вариантам прогноза объем инвестиций по крупным и средним </w:t>
      </w:r>
      <w:r w:rsidRPr="00AE004D">
        <w:rPr>
          <w:spacing w:val="-4"/>
          <w:szCs w:val="28"/>
        </w:rPr>
        <w:t xml:space="preserve">организациям достигнет 62 </w:t>
      </w:r>
      <w:r w:rsidR="00B55190">
        <w:rPr>
          <w:spacing w:val="-4"/>
          <w:szCs w:val="28"/>
        </w:rPr>
        <w:t xml:space="preserve">                  </w:t>
      </w:r>
      <w:r w:rsidRPr="00AE004D">
        <w:rPr>
          <w:spacing w:val="-4"/>
          <w:szCs w:val="28"/>
        </w:rPr>
        <w:t>и 70 млрд. рублей соответственно, что в сопоставимых</w:t>
      </w:r>
      <w:r w:rsidRPr="00AE004D">
        <w:rPr>
          <w:szCs w:val="28"/>
        </w:rPr>
        <w:t xml:space="preserve"> </w:t>
      </w:r>
      <w:r w:rsidRPr="00AE004D">
        <w:rPr>
          <w:spacing w:val="-4"/>
          <w:szCs w:val="28"/>
        </w:rPr>
        <w:t xml:space="preserve">ценах превысит уровень </w:t>
      </w:r>
      <w:r w:rsidRPr="00AE004D">
        <w:rPr>
          <w:spacing w:val="-4"/>
          <w:szCs w:val="28"/>
        </w:rPr>
        <w:br/>
        <w:t xml:space="preserve">2021 года на 1,7 и 11,8%. При этом для двух вариантов прогноза будет характерна тенденция – увеличение в общем объеме инвестиций доли секторов, </w:t>
      </w:r>
      <w:r w:rsidRPr="00AE004D">
        <w:rPr>
          <w:spacing w:val="-4"/>
          <w:szCs w:val="28"/>
        </w:rPr>
        <w:br/>
        <w:t>не относящихся к топливно-энергетическому комплексу</w:t>
      </w:r>
      <w:r w:rsidRPr="00AE004D">
        <w:rPr>
          <w:szCs w:val="28"/>
        </w:rPr>
        <w:t>.</w:t>
      </w:r>
    </w:p>
    <w:p w:rsidR="0015161A" w:rsidRPr="00AE004D" w:rsidRDefault="0015161A" w:rsidP="0015161A">
      <w:pPr>
        <w:ind w:firstLine="709"/>
        <w:jc w:val="both"/>
        <w:rPr>
          <w:szCs w:val="28"/>
        </w:rPr>
      </w:pPr>
      <w:r w:rsidRPr="00B55190">
        <w:rPr>
          <w:spacing w:val="-4"/>
          <w:szCs w:val="28"/>
        </w:rPr>
        <w:t>Существенного изменения структуры инвестиций по источникам финансирования</w:t>
      </w:r>
      <w:r w:rsidRPr="00AE004D">
        <w:rPr>
          <w:szCs w:val="28"/>
        </w:rPr>
        <w:t xml:space="preserve"> в среднесрочной перспективе не прогнозируется. При этом, в 2022 году по консервативному и базовому сценарию прогнозируется кратковременное </w:t>
      </w:r>
      <w:r w:rsidR="00B55190">
        <w:rPr>
          <w:szCs w:val="28"/>
        </w:rPr>
        <w:t xml:space="preserve">                       </w:t>
      </w:r>
      <w:r w:rsidRPr="00AE004D">
        <w:rPr>
          <w:szCs w:val="28"/>
        </w:rPr>
        <w:t xml:space="preserve">смещение структуры инвестиций в сторону преобладания доли привлеченных средств, вызванное </w:t>
      </w:r>
      <w:r w:rsidRPr="00AE004D">
        <w:rPr>
          <w:spacing w:val="-4"/>
          <w:szCs w:val="28"/>
        </w:rPr>
        <w:t>значительными вложениями бюджетных средств в строительство крупных социальных объектов</w:t>
      </w:r>
      <w:r w:rsidRPr="00AE004D">
        <w:rPr>
          <w:szCs w:val="28"/>
        </w:rPr>
        <w:t>. Но уже в 2023 году структура инвестиций восстановится.</w:t>
      </w:r>
    </w:p>
    <w:p w:rsidR="0015161A" w:rsidRPr="00AE004D" w:rsidRDefault="0015161A" w:rsidP="0015161A">
      <w:pPr>
        <w:ind w:firstLine="709"/>
        <w:jc w:val="both"/>
        <w:rPr>
          <w:bCs/>
          <w:i/>
          <w:szCs w:val="28"/>
        </w:rPr>
      </w:pPr>
      <w:r w:rsidRPr="00AE004D">
        <w:rPr>
          <w:bCs/>
          <w:i/>
          <w:szCs w:val="28"/>
        </w:rPr>
        <w:t>По виду экономической деятельности «Строительство».</w:t>
      </w:r>
    </w:p>
    <w:p w:rsidR="0015161A" w:rsidRPr="00AE004D" w:rsidRDefault="0015161A" w:rsidP="0015161A">
      <w:pPr>
        <w:ind w:firstLine="709"/>
        <w:jc w:val="both"/>
        <w:rPr>
          <w:szCs w:val="28"/>
        </w:rPr>
      </w:pPr>
      <w:r w:rsidRPr="00AE004D">
        <w:rPr>
          <w:szCs w:val="28"/>
        </w:rPr>
        <w:t xml:space="preserve">Объем работ, выполненных по виду экономической деятельности «Строительство», по крупным и средним организациям по итогам 2021 года в сопоставимых ценах увеличится на 8,1% к уровню предыдущего года и составит </w:t>
      </w:r>
      <w:r w:rsidR="00B55190">
        <w:rPr>
          <w:szCs w:val="28"/>
        </w:rPr>
        <w:t xml:space="preserve">                       </w:t>
      </w:r>
      <w:r w:rsidRPr="00AE004D">
        <w:rPr>
          <w:szCs w:val="28"/>
        </w:rPr>
        <w:t>36,5 млрд. рублей.</w:t>
      </w:r>
    </w:p>
    <w:p w:rsidR="0015161A" w:rsidRPr="00AE004D" w:rsidRDefault="0015161A" w:rsidP="0015161A">
      <w:pPr>
        <w:ind w:firstLine="709"/>
        <w:jc w:val="both"/>
        <w:rPr>
          <w:szCs w:val="28"/>
        </w:rPr>
      </w:pPr>
      <w:r w:rsidRPr="00AE004D">
        <w:rPr>
          <w:szCs w:val="28"/>
        </w:rPr>
        <w:t xml:space="preserve">Дестабилизирующим фактором, повышающим риск неопределенности при прогнозировании показателей развития отрасли, стал лавинообразный рост цен на строительные материалы и продукцию металлургии. </w:t>
      </w:r>
    </w:p>
    <w:p w:rsidR="0015161A" w:rsidRPr="00AE004D" w:rsidRDefault="0015161A" w:rsidP="0015161A">
      <w:pPr>
        <w:ind w:firstLine="709"/>
        <w:jc w:val="both"/>
        <w:rPr>
          <w:szCs w:val="28"/>
          <w:shd w:val="clear" w:color="auto" w:fill="F7F7F7"/>
        </w:rPr>
      </w:pPr>
      <w:r w:rsidRPr="00AE004D">
        <w:rPr>
          <w:szCs w:val="28"/>
          <w:shd w:val="clear" w:color="auto" w:fill="F7F7F7"/>
        </w:rPr>
        <w:t xml:space="preserve">По данным Министерства строительства Российской Федерации, металл подорожал 2020 году в среднем на 70 – 80%, что привело к увеличению цен </w:t>
      </w:r>
      <w:r w:rsidR="00B55190">
        <w:rPr>
          <w:szCs w:val="28"/>
          <w:shd w:val="clear" w:color="auto" w:fill="F7F7F7"/>
        </w:rPr>
        <w:t xml:space="preserve">                      </w:t>
      </w:r>
      <w:r w:rsidRPr="00AE004D">
        <w:rPr>
          <w:szCs w:val="28"/>
          <w:shd w:val="clear" w:color="auto" w:fill="F7F7F7"/>
        </w:rPr>
        <w:t>на используемые в строительстве металлоконструкции на 10 – 70%.</w:t>
      </w:r>
    </w:p>
    <w:p w:rsidR="0015161A" w:rsidRPr="00AE004D" w:rsidRDefault="0015161A" w:rsidP="0015161A">
      <w:pPr>
        <w:ind w:firstLine="709"/>
        <w:jc w:val="both"/>
        <w:rPr>
          <w:szCs w:val="28"/>
        </w:rPr>
      </w:pPr>
      <w:r w:rsidRPr="00AE004D">
        <w:rPr>
          <w:szCs w:val="28"/>
        </w:rPr>
        <w:t xml:space="preserve">Рост цен вызван рядом рыночных факторов, в том числе активизацией внутренних и внешних рынков после снятия ограничительных мер, связанных </w:t>
      </w:r>
      <w:r w:rsidRPr="00AE004D">
        <w:rPr>
          <w:szCs w:val="28"/>
        </w:rPr>
        <w:br/>
        <w:t>с пандемией, также оказывает влияние рост сезонных (в весенне-летний период) строительных работ.</w:t>
      </w:r>
    </w:p>
    <w:p w:rsidR="0015161A" w:rsidRPr="00AE004D" w:rsidRDefault="0015161A" w:rsidP="0015161A">
      <w:pPr>
        <w:ind w:firstLine="709"/>
        <w:jc w:val="both"/>
        <w:rPr>
          <w:szCs w:val="28"/>
        </w:rPr>
      </w:pPr>
      <w:r w:rsidRPr="00AE004D">
        <w:rPr>
          <w:szCs w:val="28"/>
        </w:rPr>
        <w:t xml:space="preserve">Немаловажную роль в формировании положительного роста показателя </w:t>
      </w:r>
      <w:r w:rsidRPr="00AE004D">
        <w:rPr>
          <w:szCs w:val="28"/>
        </w:rPr>
        <w:br/>
        <w:t xml:space="preserve">играет увеличение площадей коммерческого и социального назначения, вводимых в эксплуатацию частными инвесторами, а также жилищное строительство. </w:t>
      </w:r>
    </w:p>
    <w:p w:rsidR="0015161A" w:rsidRPr="00AE004D" w:rsidRDefault="0015161A" w:rsidP="0015161A">
      <w:pPr>
        <w:ind w:firstLine="709"/>
        <w:jc w:val="both"/>
        <w:rPr>
          <w:szCs w:val="28"/>
        </w:rPr>
      </w:pPr>
      <w:r w:rsidRPr="00AE004D">
        <w:rPr>
          <w:szCs w:val="28"/>
        </w:rPr>
        <w:t xml:space="preserve">Так, в рамках реализации регионального проекта «Жилье» национального проекта «Жилье и городская среда» до конца года планируется ввести </w:t>
      </w:r>
      <w:r w:rsidRPr="00AE004D">
        <w:rPr>
          <w:szCs w:val="28"/>
        </w:rPr>
        <w:br/>
        <w:t>в эксплуатацию 255,6 тыс. кв. метров жилья, что на 4,7% ниже уровня 2020 года. Обеспеченность населения жильем при этом незначительно возрастет и составит 22,1 кв. метра на одного жителя.</w:t>
      </w:r>
    </w:p>
    <w:p w:rsidR="0015161A" w:rsidRPr="00AE004D" w:rsidRDefault="0015161A" w:rsidP="0015161A">
      <w:pPr>
        <w:ind w:firstLine="709"/>
        <w:jc w:val="both"/>
        <w:rPr>
          <w:szCs w:val="28"/>
        </w:rPr>
      </w:pPr>
      <w:r w:rsidRPr="00AE004D">
        <w:rPr>
          <w:szCs w:val="28"/>
        </w:rPr>
        <w:t xml:space="preserve">В 2024 году объем работ и услуг, выполненных по виду экономической деятельности «Строительство», по крупным и средним организациям </w:t>
      </w:r>
      <w:r w:rsidRPr="00AE004D">
        <w:rPr>
          <w:szCs w:val="28"/>
        </w:rPr>
        <w:br/>
        <w:t xml:space="preserve">по консервативному и базовому вариантам прогноза составит 46,6 </w:t>
      </w:r>
      <w:r w:rsidR="00B55190">
        <w:rPr>
          <w:szCs w:val="28"/>
        </w:rPr>
        <w:t xml:space="preserve">                                              </w:t>
      </w:r>
      <w:r w:rsidRPr="00AE004D">
        <w:rPr>
          <w:szCs w:val="28"/>
        </w:rPr>
        <w:t xml:space="preserve">и 47,8 млрд. рублей соответственно, индекс физического объема к уровню </w:t>
      </w:r>
      <w:r w:rsidR="00B55190">
        <w:rPr>
          <w:szCs w:val="28"/>
        </w:rPr>
        <w:t xml:space="preserve">                    </w:t>
      </w:r>
      <w:r w:rsidRPr="00AE004D">
        <w:rPr>
          <w:szCs w:val="28"/>
        </w:rPr>
        <w:t>2021 года – 112,5 и 115,1%.</w:t>
      </w:r>
      <w:r w:rsidRPr="00AE004D">
        <w:rPr>
          <w:spacing w:val="-4"/>
          <w:szCs w:val="28"/>
        </w:rPr>
        <w:t xml:space="preserve"> Цены на строительно-монтажные работы </w:t>
      </w:r>
      <w:r w:rsidRPr="00AE004D">
        <w:rPr>
          <w:szCs w:val="28"/>
        </w:rPr>
        <w:t xml:space="preserve">по </w:t>
      </w:r>
      <w:r w:rsidRPr="00B55190">
        <w:rPr>
          <w:spacing w:val="-4"/>
          <w:szCs w:val="28"/>
        </w:rPr>
        <w:t>консервативному и базовому вариантам прогноза в среднесрочной перспективе возрастут</w:t>
      </w:r>
      <w:r w:rsidRPr="00AE004D">
        <w:rPr>
          <w:spacing w:val="-4"/>
          <w:szCs w:val="28"/>
        </w:rPr>
        <w:t xml:space="preserve"> </w:t>
      </w:r>
      <w:r w:rsidR="00B55190">
        <w:rPr>
          <w:spacing w:val="-4"/>
          <w:szCs w:val="28"/>
        </w:rPr>
        <w:t xml:space="preserve">         </w:t>
      </w:r>
      <w:r w:rsidRPr="00AE004D">
        <w:rPr>
          <w:spacing w:val="-4"/>
          <w:szCs w:val="28"/>
        </w:rPr>
        <w:t xml:space="preserve">на 13,3 и 13,7% </w:t>
      </w:r>
      <w:r w:rsidRPr="00AE004D">
        <w:rPr>
          <w:szCs w:val="28"/>
        </w:rPr>
        <w:t>соответственно</w:t>
      </w:r>
      <w:r w:rsidRPr="00AE004D">
        <w:rPr>
          <w:spacing w:val="-4"/>
          <w:szCs w:val="28"/>
        </w:rPr>
        <w:t xml:space="preserve">. </w:t>
      </w:r>
      <w:r w:rsidRPr="00AE004D">
        <w:rPr>
          <w:szCs w:val="28"/>
        </w:rPr>
        <w:t>Ежегодный ввод в эксплуатацию жилья в среднесрочном периоде по базовому сценарию развития прогнозируется на уровне 302 – 351 тыс. кв. метров.</w:t>
      </w:r>
    </w:p>
    <w:p w:rsidR="0015161A" w:rsidRPr="00AE004D" w:rsidRDefault="0015161A" w:rsidP="0015161A">
      <w:pPr>
        <w:ind w:firstLine="709"/>
        <w:jc w:val="both"/>
        <w:rPr>
          <w:szCs w:val="28"/>
        </w:rPr>
      </w:pPr>
      <w:r w:rsidRPr="00AE004D">
        <w:rPr>
          <w:szCs w:val="28"/>
        </w:rPr>
        <w:t xml:space="preserve">Реализация Указа Президента Российской Федерации от 07.05.2012 № 600 </w:t>
      </w:r>
      <w:r w:rsidRPr="00AE004D">
        <w:rPr>
          <w:szCs w:val="28"/>
        </w:rPr>
        <w:br/>
        <w:t xml:space="preserve">«О мерах по обеспечению граждан Российской Федерации доступным </w:t>
      </w:r>
      <w:r w:rsidR="00B55190">
        <w:rPr>
          <w:szCs w:val="28"/>
        </w:rPr>
        <w:t xml:space="preserve">                                           </w:t>
      </w:r>
      <w:r w:rsidRPr="00AE004D">
        <w:rPr>
          <w:szCs w:val="28"/>
        </w:rPr>
        <w:t xml:space="preserve">и комфортным жильем и повышению качества жилищно-коммунальных услуг», государственной программы Ханты-Мансийского автономного округа </w:t>
      </w:r>
      <w:r w:rsidR="00B55190">
        <w:rPr>
          <w:szCs w:val="28"/>
        </w:rPr>
        <w:t>–</w:t>
      </w:r>
      <w:r w:rsidRPr="00AE004D">
        <w:rPr>
          <w:szCs w:val="28"/>
        </w:rPr>
        <w:t xml:space="preserve"> Югры </w:t>
      </w:r>
      <w:r w:rsidRPr="00B55190">
        <w:rPr>
          <w:spacing w:val="-4"/>
          <w:szCs w:val="28"/>
        </w:rPr>
        <w:t>«Развитие жилищной сферы» и муниципальной программы «Развитие жилищной</w:t>
      </w:r>
      <w:r w:rsidRPr="00AE004D">
        <w:rPr>
          <w:szCs w:val="28"/>
        </w:rPr>
        <w:t xml:space="preserve"> сферы на период до 2030 года», ипотечных жилищных программ в средне</w:t>
      </w:r>
      <w:r w:rsidR="00B55190">
        <w:rPr>
          <w:szCs w:val="28"/>
        </w:rPr>
        <w:t xml:space="preserve">-                </w:t>
      </w:r>
      <w:r w:rsidRPr="00AE004D">
        <w:rPr>
          <w:szCs w:val="28"/>
        </w:rPr>
        <w:t xml:space="preserve">срочном периоде позволит повысить обеспеченность населения жильем </w:t>
      </w:r>
      <w:r w:rsidR="00B55190">
        <w:rPr>
          <w:szCs w:val="28"/>
        </w:rPr>
        <w:t xml:space="preserve">                                </w:t>
      </w:r>
      <w:r w:rsidRPr="00AE004D">
        <w:rPr>
          <w:szCs w:val="28"/>
        </w:rPr>
        <w:t>по базовому сценарию развития до 23,1 кв. метров на одного жителя.</w:t>
      </w:r>
    </w:p>
    <w:p w:rsidR="0015161A" w:rsidRPr="00AE004D" w:rsidRDefault="0015161A" w:rsidP="0015161A">
      <w:pPr>
        <w:ind w:firstLine="709"/>
        <w:jc w:val="both"/>
        <w:rPr>
          <w:szCs w:val="28"/>
        </w:rPr>
      </w:pPr>
      <w:r w:rsidRPr="00AE004D">
        <w:rPr>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15161A" w:rsidRPr="00AE004D" w:rsidRDefault="0015161A" w:rsidP="0015161A">
      <w:pPr>
        <w:ind w:firstLine="709"/>
        <w:jc w:val="both"/>
        <w:rPr>
          <w:szCs w:val="28"/>
        </w:rPr>
      </w:pPr>
      <w:r w:rsidRPr="00AE004D">
        <w:rPr>
          <w:szCs w:val="28"/>
        </w:rPr>
        <w:t>В рамках выполнения задач, определенных стратегией социально-</w:t>
      </w:r>
      <w:r w:rsidR="00B55190">
        <w:rPr>
          <w:szCs w:val="28"/>
        </w:rPr>
        <w:t xml:space="preserve">                           </w:t>
      </w:r>
      <w:r w:rsidRPr="00AE004D">
        <w:rPr>
          <w:szCs w:val="28"/>
        </w:rPr>
        <w:t xml:space="preserve">экономического развития города на период до 2030 года </w:t>
      </w:r>
      <w:r w:rsidRPr="00AE004D">
        <w:rPr>
          <w:spacing w:val="-4"/>
          <w:szCs w:val="28"/>
        </w:rPr>
        <w:t xml:space="preserve">и инвестиционным </w:t>
      </w:r>
      <w:r w:rsidR="00B55190">
        <w:rPr>
          <w:spacing w:val="-4"/>
          <w:szCs w:val="28"/>
        </w:rPr>
        <w:t xml:space="preserve">                  </w:t>
      </w:r>
      <w:r w:rsidRPr="00AE004D">
        <w:rPr>
          <w:spacing w:val="-4"/>
          <w:szCs w:val="28"/>
        </w:rPr>
        <w:t>посланием Главы города Сургута, осуществляется реализация</w:t>
      </w:r>
      <w:r w:rsidRPr="00AE004D">
        <w:rPr>
          <w:szCs w:val="28"/>
        </w:rPr>
        <w:t xml:space="preserve"> мероприятий </w:t>
      </w:r>
      <w:r w:rsidR="00B55190">
        <w:rPr>
          <w:szCs w:val="28"/>
        </w:rPr>
        <w:t xml:space="preserve">                        </w:t>
      </w:r>
      <w:r w:rsidRPr="00AE004D">
        <w:rPr>
          <w:szCs w:val="28"/>
        </w:rPr>
        <w:t>по улучшению инвестиционного климата на территории города:</w:t>
      </w:r>
    </w:p>
    <w:p w:rsidR="0015161A" w:rsidRPr="00AE004D" w:rsidRDefault="0015161A" w:rsidP="0015161A">
      <w:pPr>
        <w:ind w:firstLine="709"/>
        <w:jc w:val="both"/>
        <w:rPr>
          <w:szCs w:val="28"/>
        </w:rPr>
      </w:pPr>
      <w:r w:rsidRPr="00AE004D">
        <w:rPr>
          <w:szCs w:val="28"/>
        </w:rPr>
        <w:t>- ежегодно актуализируется инвестиционный паспорт города Сургута;</w:t>
      </w:r>
    </w:p>
    <w:p w:rsidR="0015161A" w:rsidRPr="00AE004D" w:rsidRDefault="0015161A" w:rsidP="0015161A">
      <w:pPr>
        <w:ind w:firstLine="709"/>
        <w:jc w:val="both"/>
        <w:rPr>
          <w:szCs w:val="28"/>
        </w:rPr>
      </w:pPr>
      <w:r w:rsidRPr="00AE004D">
        <w:rPr>
          <w:szCs w:val="28"/>
        </w:rPr>
        <w:t>- создан и размещен на инвестиционном портале презентационный ролик города;</w:t>
      </w:r>
    </w:p>
    <w:p w:rsidR="0015161A" w:rsidRPr="00AE004D" w:rsidRDefault="0015161A" w:rsidP="0015161A">
      <w:pPr>
        <w:ind w:firstLine="709"/>
        <w:jc w:val="both"/>
        <w:rPr>
          <w:szCs w:val="28"/>
        </w:rPr>
      </w:pPr>
      <w:r w:rsidRPr="00AE004D">
        <w:rPr>
          <w:szCs w:val="28"/>
        </w:rPr>
        <w:t>- заключен договор на использование национальной информационно-</w:t>
      </w:r>
      <w:r w:rsidR="00B55190">
        <w:rPr>
          <w:szCs w:val="28"/>
        </w:rPr>
        <w:t xml:space="preserve">                    </w:t>
      </w:r>
      <w:r w:rsidRPr="00AE004D">
        <w:rPr>
          <w:szCs w:val="28"/>
        </w:rPr>
        <w:t>аналитической платформы «Стратегия 24», позволяющей организовать взаимодействия власти, бизнеса и общества в целях привлечения инвестиций и продвижения товаров и услуг субъектов предпринимательства;</w:t>
      </w:r>
    </w:p>
    <w:p w:rsidR="0015161A" w:rsidRPr="00AE004D" w:rsidRDefault="0015161A" w:rsidP="0015161A">
      <w:pPr>
        <w:ind w:firstLine="709"/>
        <w:jc w:val="both"/>
        <w:rPr>
          <w:szCs w:val="28"/>
        </w:rPr>
      </w:pPr>
      <w:r w:rsidRPr="00AE004D">
        <w:rPr>
          <w:szCs w:val="28"/>
        </w:rPr>
        <w:t>- проводится расширение форм взаимодействия с инвесторами посредством создания сообществ в социальных сетях;</w:t>
      </w:r>
    </w:p>
    <w:p w:rsidR="0015161A" w:rsidRPr="00AE004D" w:rsidRDefault="0015161A" w:rsidP="0015161A">
      <w:pPr>
        <w:ind w:firstLine="709"/>
        <w:jc w:val="both"/>
        <w:rPr>
          <w:szCs w:val="28"/>
        </w:rPr>
      </w:pPr>
      <w:r w:rsidRPr="00AE004D">
        <w:rPr>
          <w:szCs w:val="28"/>
        </w:rPr>
        <w:t>- актуализируется перечень инвестиционных площадок на инвестици</w:t>
      </w:r>
      <w:r w:rsidR="00B55190">
        <w:rPr>
          <w:szCs w:val="28"/>
        </w:rPr>
        <w:t xml:space="preserve">-                </w:t>
      </w:r>
      <w:r w:rsidRPr="00AE004D">
        <w:rPr>
          <w:szCs w:val="28"/>
        </w:rPr>
        <w:t>онной карте города;</w:t>
      </w:r>
    </w:p>
    <w:p w:rsidR="0015161A" w:rsidRPr="00AE004D" w:rsidRDefault="0015161A" w:rsidP="0015161A">
      <w:pPr>
        <w:ind w:firstLine="709"/>
        <w:jc w:val="both"/>
        <w:rPr>
          <w:szCs w:val="28"/>
        </w:rPr>
      </w:pPr>
      <w:r w:rsidRPr="00AE004D">
        <w:rPr>
          <w:szCs w:val="28"/>
        </w:rPr>
        <w:t>- на регулярной основе проводится работа по расширению мер поддержки и уменьшению финансовой нагрузки при реализации инвестиционных проектов;</w:t>
      </w:r>
    </w:p>
    <w:p w:rsidR="0015161A" w:rsidRPr="00AE004D" w:rsidRDefault="0015161A" w:rsidP="0015161A">
      <w:pPr>
        <w:ind w:firstLine="709"/>
        <w:jc w:val="both"/>
        <w:rPr>
          <w:spacing w:val="-4"/>
          <w:szCs w:val="28"/>
        </w:rPr>
      </w:pPr>
      <w:r w:rsidRPr="00AE004D">
        <w:rPr>
          <w:szCs w:val="28"/>
        </w:rPr>
        <w:t>-</w:t>
      </w:r>
      <w:r w:rsidRPr="00AE004D">
        <w:rPr>
          <w:spacing w:val="-4"/>
          <w:szCs w:val="28"/>
        </w:rPr>
        <w:t xml:space="preserve"> проводятся заседания инвестиционного совета при Главе города Сургута.</w:t>
      </w:r>
    </w:p>
    <w:p w:rsidR="0015161A" w:rsidRPr="00AE004D" w:rsidRDefault="0015161A" w:rsidP="0015161A">
      <w:pPr>
        <w:ind w:firstLine="709"/>
        <w:jc w:val="both"/>
        <w:rPr>
          <w:szCs w:val="28"/>
        </w:rPr>
      </w:pPr>
      <w:r w:rsidRPr="00AE004D">
        <w:rPr>
          <w:szCs w:val="28"/>
        </w:rPr>
        <w:t xml:space="preserve">По итогам рейтинга по уровню развития государственно-частного </w:t>
      </w:r>
      <w:r w:rsidR="00B55190">
        <w:rPr>
          <w:szCs w:val="28"/>
        </w:rPr>
        <w:t xml:space="preserve">                      </w:t>
      </w:r>
      <w:r w:rsidRPr="00AE004D">
        <w:rPr>
          <w:szCs w:val="28"/>
        </w:rPr>
        <w:t xml:space="preserve">партнерства за 2020 год, </w:t>
      </w:r>
      <w:r w:rsidRPr="00AE004D">
        <w:rPr>
          <w:bCs/>
          <w:szCs w:val="28"/>
        </w:rPr>
        <w:t>проводимом Национальным центром</w:t>
      </w:r>
      <w:r w:rsidRPr="00AE004D">
        <w:rPr>
          <w:b/>
          <w:bCs/>
          <w:szCs w:val="28"/>
        </w:rPr>
        <w:t xml:space="preserve"> </w:t>
      </w:r>
      <w:r w:rsidRPr="00AE004D">
        <w:rPr>
          <w:rStyle w:val="afff"/>
          <w:rFonts w:eastAsiaTheme="majorEastAsia"/>
          <w:b w:val="0"/>
          <w:szCs w:val="28"/>
        </w:rPr>
        <w:t>государственно-частного партнерства в 2021 году</w:t>
      </w:r>
      <w:r w:rsidRPr="00AE004D">
        <w:rPr>
          <w:szCs w:val="28"/>
        </w:rPr>
        <w:t xml:space="preserve">, город Сургут </w:t>
      </w:r>
      <w:r w:rsidRPr="00AE004D">
        <w:rPr>
          <w:bCs/>
          <w:szCs w:val="28"/>
        </w:rPr>
        <w:t xml:space="preserve">занял 1 место </w:t>
      </w:r>
      <w:r w:rsidRPr="00AE004D">
        <w:rPr>
          <w:szCs w:val="28"/>
          <w:shd w:val="clear" w:color="auto" w:fill="FFFFFF"/>
        </w:rPr>
        <w:t xml:space="preserve">с </w:t>
      </w:r>
      <w:r w:rsidRPr="00AE004D">
        <w:rPr>
          <w:szCs w:val="28"/>
        </w:rPr>
        <w:t xml:space="preserve">индексом </w:t>
      </w:r>
      <w:r w:rsidR="00B55190">
        <w:rPr>
          <w:szCs w:val="28"/>
        </w:rPr>
        <w:t xml:space="preserve">                                   </w:t>
      </w:r>
      <w:r w:rsidRPr="00AE004D">
        <w:rPr>
          <w:szCs w:val="28"/>
        </w:rPr>
        <w:t>итогового интегрального показателя 67,3%.</w:t>
      </w:r>
      <w:r w:rsidRPr="00AE004D">
        <w:rPr>
          <w:bCs/>
          <w:szCs w:val="28"/>
        </w:rPr>
        <w:t xml:space="preserve"> </w:t>
      </w:r>
      <w:r w:rsidRPr="00AE004D">
        <w:rPr>
          <w:szCs w:val="28"/>
        </w:rPr>
        <w:t>В рейтинг вошло 100 городов.</w:t>
      </w:r>
    </w:p>
    <w:p w:rsidR="0015161A" w:rsidRPr="00AE004D" w:rsidRDefault="0015161A" w:rsidP="0015161A">
      <w:pPr>
        <w:ind w:firstLine="709"/>
        <w:jc w:val="both"/>
        <w:rPr>
          <w:szCs w:val="28"/>
        </w:rPr>
      </w:pPr>
    </w:p>
    <w:p w:rsidR="0015161A" w:rsidRPr="00AE004D" w:rsidRDefault="0015161A" w:rsidP="0015161A">
      <w:pPr>
        <w:ind w:firstLine="709"/>
        <w:jc w:val="both"/>
        <w:rPr>
          <w:szCs w:val="28"/>
        </w:rPr>
      </w:pPr>
      <w:r w:rsidRPr="00AE004D">
        <w:rPr>
          <w:szCs w:val="28"/>
        </w:rPr>
        <w:t>2. Финансы организаций.</w:t>
      </w:r>
    </w:p>
    <w:p w:rsidR="0015161A" w:rsidRPr="00AE004D" w:rsidRDefault="0015161A" w:rsidP="0015161A">
      <w:pPr>
        <w:ind w:firstLine="709"/>
        <w:jc w:val="both"/>
        <w:rPr>
          <w:szCs w:val="28"/>
        </w:rPr>
      </w:pPr>
      <w:r w:rsidRPr="00AE004D">
        <w:rPr>
          <w:szCs w:val="28"/>
        </w:rPr>
        <w:t xml:space="preserve">Конъюнктура на сырьевых рынках и курс рубля к иностранным валютам остаются основными факторами, определяющими финансовый результат </w:t>
      </w:r>
      <w:r w:rsidR="00B55190">
        <w:rPr>
          <w:szCs w:val="28"/>
        </w:rPr>
        <w:t xml:space="preserve">                 </w:t>
      </w:r>
      <w:r w:rsidRPr="00AE004D">
        <w:rPr>
          <w:szCs w:val="28"/>
        </w:rPr>
        <w:t xml:space="preserve">деятельности организаций. Также продолжают оказывать влияние в 2021 году пандемический кризис и соглашение в рамках ОПЕК+. </w:t>
      </w:r>
    </w:p>
    <w:p w:rsidR="0015161A" w:rsidRPr="00AE004D" w:rsidRDefault="0015161A" w:rsidP="0015161A">
      <w:pPr>
        <w:ind w:firstLine="709"/>
        <w:jc w:val="both"/>
        <w:rPr>
          <w:szCs w:val="28"/>
        </w:rPr>
      </w:pPr>
      <w:r w:rsidRPr="00AE004D">
        <w:rPr>
          <w:szCs w:val="28"/>
        </w:rPr>
        <w:t xml:space="preserve">Сальдированный финансовый результат по всем видам экономической </w:t>
      </w:r>
      <w:r w:rsidR="00B55190">
        <w:rPr>
          <w:szCs w:val="28"/>
        </w:rPr>
        <w:t xml:space="preserve">               </w:t>
      </w:r>
      <w:r w:rsidRPr="00AE004D">
        <w:rPr>
          <w:szCs w:val="28"/>
        </w:rPr>
        <w:t xml:space="preserve">деятельности по крупным и средним организациям по итогам 2021 года оценивается в размере 404 млрд. рублей (темп роста к уровню 2020 года – 45%). </w:t>
      </w:r>
    </w:p>
    <w:p w:rsidR="0015161A" w:rsidRPr="00AE004D" w:rsidRDefault="0015161A" w:rsidP="0015161A">
      <w:pPr>
        <w:ind w:firstLine="709"/>
        <w:jc w:val="both"/>
        <w:rPr>
          <w:szCs w:val="28"/>
        </w:rPr>
      </w:pPr>
      <w:r w:rsidRPr="00AE004D">
        <w:rPr>
          <w:szCs w:val="28"/>
        </w:rPr>
        <w:t xml:space="preserve">Фонд заработной платы работников крупных и средних организаций, </w:t>
      </w:r>
      <w:r w:rsidR="00B55190">
        <w:rPr>
          <w:szCs w:val="28"/>
        </w:rPr>
        <w:t xml:space="preserve">                   </w:t>
      </w:r>
      <w:r w:rsidRPr="00AE004D">
        <w:rPr>
          <w:szCs w:val="28"/>
        </w:rPr>
        <w:t xml:space="preserve">осуществляющих деятельность на территории города, по оценке 2021 года </w:t>
      </w:r>
      <w:r w:rsidR="00B55190">
        <w:rPr>
          <w:szCs w:val="28"/>
        </w:rPr>
        <w:t xml:space="preserve">                   </w:t>
      </w:r>
      <w:r w:rsidRPr="00AE004D">
        <w:rPr>
          <w:szCs w:val="28"/>
        </w:rPr>
        <w:t xml:space="preserve">увеличится к уровню 2020 года на 5,5% и составит 137,6 млрд. рублей, при этом среднемесячная номинальная начисленная заработная плата одного работника </w:t>
      </w:r>
      <w:r w:rsidR="00B55190">
        <w:rPr>
          <w:szCs w:val="28"/>
        </w:rPr>
        <w:t xml:space="preserve">                   </w:t>
      </w:r>
      <w:r w:rsidRPr="00AE004D">
        <w:rPr>
          <w:szCs w:val="28"/>
        </w:rPr>
        <w:t xml:space="preserve">возрастет на 4,3% (темп роста – 104,3%), а общая численность работников </w:t>
      </w:r>
      <w:r w:rsidR="00B55190">
        <w:rPr>
          <w:szCs w:val="28"/>
        </w:rPr>
        <w:t>–</w:t>
      </w:r>
      <w:r w:rsidRPr="00AE004D">
        <w:rPr>
          <w:szCs w:val="28"/>
        </w:rPr>
        <w:t xml:space="preserve"> </w:t>
      </w:r>
      <w:r w:rsidRPr="00AE004D">
        <w:rPr>
          <w:szCs w:val="28"/>
        </w:rPr>
        <w:br/>
        <w:t>на 1,1% (темп роста – 101,1%).</w:t>
      </w:r>
    </w:p>
    <w:p w:rsidR="0015161A" w:rsidRPr="00AE004D" w:rsidRDefault="0015161A" w:rsidP="0015161A">
      <w:pPr>
        <w:ind w:firstLine="709"/>
        <w:jc w:val="both"/>
        <w:rPr>
          <w:szCs w:val="28"/>
        </w:rPr>
      </w:pPr>
      <w:r w:rsidRPr="00AE004D">
        <w:rPr>
          <w:szCs w:val="28"/>
        </w:rPr>
        <w:t xml:space="preserve">Налогоплательщики города перечислят по итогам года по оценке </w:t>
      </w:r>
      <w:r w:rsidRPr="00AE004D">
        <w:rPr>
          <w:szCs w:val="28"/>
        </w:rPr>
        <w:br/>
        <w:t>578 млрд. рублей налоговых платежей</w:t>
      </w:r>
      <w:r w:rsidRPr="00AE004D">
        <w:t xml:space="preserve"> </w:t>
      </w:r>
      <w:r w:rsidRPr="00AE004D">
        <w:rPr>
          <w:szCs w:val="28"/>
        </w:rPr>
        <w:t>в консолидированный бюджет Российской Федерации, что составит 102,6% к уровню предыдущего года. Доля города составляет от 15 до 25% налоговых поступлений по автономному округу.</w:t>
      </w:r>
    </w:p>
    <w:p w:rsidR="0015161A" w:rsidRPr="00AE004D" w:rsidRDefault="0015161A" w:rsidP="0015161A">
      <w:pPr>
        <w:ind w:firstLine="709"/>
        <w:jc w:val="both"/>
        <w:rPr>
          <w:szCs w:val="28"/>
        </w:rPr>
      </w:pPr>
      <w:r w:rsidRPr="00AE004D">
        <w:rPr>
          <w:szCs w:val="28"/>
        </w:rPr>
        <w:t xml:space="preserve">По итогам 2021 года наиболее значительное снижение поступлений </w:t>
      </w:r>
      <w:r w:rsidR="00B55190">
        <w:rPr>
          <w:szCs w:val="28"/>
        </w:rPr>
        <w:t xml:space="preserve">                   </w:t>
      </w:r>
      <w:r w:rsidRPr="00AE004D">
        <w:rPr>
          <w:szCs w:val="28"/>
        </w:rPr>
        <w:t>ожидается по налогу на прибыль организаций (в 2,3 раза) и по налогам на товары (работы, услуги) – в 2,9 раза.</w:t>
      </w:r>
    </w:p>
    <w:p w:rsidR="0015161A" w:rsidRPr="00AE004D" w:rsidRDefault="0015161A" w:rsidP="0015161A">
      <w:pPr>
        <w:ind w:firstLine="709"/>
        <w:jc w:val="both"/>
        <w:rPr>
          <w:szCs w:val="28"/>
        </w:rPr>
      </w:pPr>
      <w:r w:rsidRPr="00AE004D">
        <w:rPr>
          <w:szCs w:val="28"/>
        </w:rPr>
        <w:t xml:space="preserve">Снижение поступлений по налогам на товары (работы, услуги) определяется, в основном, объемами возмещаемого из федерального бюджета обратного (отрицательного) акциза на нефтяное сырье, направленное на переработку, </w:t>
      </w:r>
      <w:r w:rsidR="00B55190">
        <w:rPr>
          <w:szCs w:val="28"/>
        </w:rPr>
        <w:t xml:space="preserve">                           </w:t>
      </w:r>
      <w:r w:rsidRPr="00AE004D">
        <w:rPr>
          <w:szCs w:val="28"/>
        </w:rPr>
        <w:t xml:space="preserve">в целях реализации специальных мер поддержки нефтеперерабатывающих </w:t>
      </w:r>
      <w:r w:rsidR="00B55190">
        <w:rPr>
          <w:szCs w:val="28"/>
        </w:rPr>
        <w:t xml:space="preserve">                   </w:t>
      </w:r>
      <w:r w:rsidRPr="00AE004D">
        <w:rPr>
          <w:szCs w:val="28"/>
        </w:rPr>
        <w:t xml:space="preserve">производств, предоставляемых в рамках налогового маневра в нефтяной </w:t>
      </w:r>
      <w:r w:rsidR="00B55190">
        <w:rPr>
          <w:szCs w:val="28"/>
        </w:rPr>
        <w:t xml:space="preserve">                           </w:t>
      </w:r>
      <w:r w:rsidRPr="00AE004D">
        <w:rPr>
          <w:szCs w:val="28"/>
        </w:rPr>
        <w:t>отрасли.</w:t>
      </w:r>
    </w:p>
    <w:p w:rsidR="0015161A" w:rsidRPr="00AE004D" w:rsidRDefault="0015161A" w:rsidP="0015161A">
      <w:pPr>
        <w:ind w:firstLine="709"/>
        <w:jc w:val="both"/>
        <w:rPr>
          <w:szCs w:val="28"/>
        </w:rPr>
      </w:pPr>
      <w:r w:rsidRPr="00AE004D">
        <w:rPr>
          <w:szCs w:val="28"/>
        </w:rPr>
        <w:t>На фоне постпандемийного восстановления деловой активности существенно увеличатся по оценке 2021 года к уровню 2020 года объемы поступлений налогов на совокупный доход (на 28%).</w:t>
      </w:r>
    </w:p>
    <w:p w:rsidR="0015161A" w:rsidRPr="00AE004D" w:rsidRDefault="0015161A" w:rsidP="0015161A">
      <w:pPr>
        <w:ind w:firstLine="709"/>
        <w:jc w:val="both"/>
        <w:rPr>
          <w:szCs w:val="28"/>
        </w:rPr>
      </w:pPr>
      <w:r w:rsidRPr="00AE004D">
        <w:rPr>
          <w:szCs w:val="28"/>
        </w:rPr>
        <w:t>Также ожидается увеличение к уровню 2020 года на 29% объема поступлений по налогу на добычу полезных ископаемых в виде углеводородного сырья, что обусловлено увеличением налоговой ставки, размер которой, в свою очередь, зависит от конъюнктуры на сырьевых рынках.</w:t>
      </w:r>
    </w:p>
    <w:p w:rsidR="0015161A" w:rsidRPr="00AE004D" w:rsidRDefault="0015161A" w:rsidP="0015161A">
      <w:pPr>
        <w:ind w:firstLine="709"/>
        <w:jc w:val="both"/>
        <w:rPr>
          <w:szCs w:val="28"/>
        </w:rPr>
      </w:pPr>
      <w:r w:rsidRPr="00AE004D">
        <w:rPr>
          <w:szCs w:val="28"/>
        </w:rPr>
        <w:t>Сложившаяся динамика существенно повлияет на структуру налоговых поступлений как в разрезе видов, так и по уровням бюджета.</w:t>
      </w:r>
    </w:p>
    <w:p w:rsidR="0015161A" w:rsidRPr="00AE004D" w:rsidRDefault="0015161A" w:rsidP="0015161A">
      <w:pPr>
        <w:ind w:firstLine="709"/>
        <w:jc w:val="both"/>
        <w:rPr>
          <w:szCs w:val="28"/>
        </w:rPr>
      </w:pPr>
      <w:r w:rsidRPr="00AE004D">
        <w:rPr>
          <w:szCs w:val="28"/>
        </w:rPr>
        <w:t>Так, по оценке года доля налоговых поступлений в федеральный бюджет увеличится на 9,5%, при этом доля поступлений в бюджеты субъектов Российской Федерации (в целом по Тюменской области и Ханты-Мансийскому автономному округу – Югре) снизится на 9,3%.</w:t>
      </w:r>
    </w:p>
    <w:p w:rsidR="0015161A" w:rsidRPr="00AE004D" w:rsidRDefault="0015161A" w:rsidP="0015161A">
      <w:pPr>
        <w:pStyle w:val="af7"/>
        <w:ind w:firstLine="709"/>
        <w:rPr>
          <w:sz w:val="28"/>
          <w:szCs w:val="28"/>
        </w:rPr>
      </w:pPr>
      <w:r w:rsidRPr="00AE004D">
        <w:rPr>
          <w:sz w:val="28"/>
          <w:szCs w:val="28"/>
        </w:rPr>
        <w:t xml:space="preserve">Структура налоговых поступлений по уровням бюджета по оценке </w:t>
      </w:r>
      <w:r w:rsidR="00B55190">
        <w:rPr>
          <w:sz w:val="28"/>
          <w:szCs w:val="28"/>
        </w:rPr>
        <w:t xml:space="preserve">                                      </w:t>
      </w:r>
      <w:r w:rsidRPr="00AE004D">
        <w:rPr>
          <w:sz w:val="28"/>
          <w:szCs w:val="28"/>
        </w:rPr>
        <w:t>2021 года:</w:t>
      </w:r>
    </w:p>
    <w:p w:rsidR="0015161A" w:rsidRPr="00AE004D" w:rsidRDefault="0015161A" w:rsidP="0015161A">
      <w:pPr>
        <w:pStyle w:val="af7"/>
        <w:ind w:firstLine="709"/>
        <w:rPr>
          <w:sz w:val="28"/>
          <w:szCs w:val="28"/>
        </w:rPr>
      </w:pPr>
      <w:r w:rsidRPr="00AE004D">
        <w:rPr>
          <w:sz w:val="28"/>
          <w:szCs w:val="28"/>
        </w:rPr>
        <w:t>- федеральный бюджет – 83,5% (2020 год – 74%);</w:t>
      </w:r>
    </w:p>
    <w:p w:rsidR="0015161A" w:rsidRPr="00AE004D" w:rsidRDefault="0015161A" w:rsidP="0015161A">
      <w:pPr>
        <w:pStyle w:val="af7"/>
        <w:ind w:firstLine="709"/>
        <w:rPr>
          <w:sz w:val="28"/>
          <w:szCs w:val="28"/>
        </w:rPr>
      </w:pPr>
      <w:r w:rsidRPr="00AE004D">
        <w:rPr>
          <w:sz w:val="28"/>
          <w:szCs w:val="28"/>
        </w:rPr>
        <w:t>- бюджеты субъектов РФ – 14,7% (24%), в том числе:</w:t>
      </w:r>
    </w:p>
    <w:p w:rsidR="0015161A" w:rsidRPr="00AE004D" w:rsidRDefault="0015161A" w:rsidP="0015161A">
      <w:pPr>
        <w:pStyle w:val="af7"/>
        <w:ind w:firstLine="709"/>
        <w:rPr>
          <w:sz w:val="28"/>
          <w:szCs w:val="28"/>
        </w:rPr>
      </w:pPr>
      <w:r w:rsidRPr="00AE004D">
        <w:rPr>
          <w:sz w:val="28"/>
          <w:szCs w:val="28"/>
        </w:rPr>
        <w:t>Тюменской области – 2,7% (5,5%), автономного округа – 12% (18,5%);</w:t>
      </w:r>
    </w:p>
    <w:p w:rsidR="0015161A" w:rsidRPr="00AE004D" w:rsidRDefault="0015161A" w:rsidP="0015161A">
      <w:pPr>
        <w:pStyle w:val="af7"/>
        <w:ind w:firstLine="709"/>
        <w:rPr>
          <w:sz w:val="28"/>
          <w:szCs w:val="28"/>
        </w:rPr>
      </w:pPr>
      <w:r w:rsidRPr="00AE004D">
        <w:rPr>
          <w:sz w:val="28"/>
          <w:szCs w:val="28"/>
        </w:rPr>
        <w:t>- бюджет города – 1,8% (2%).</w:t>
      </w:r>
    </w:p>
    <w:p w:rsidR="0015161A" w:rsidRPr="00AE004D" w:rsidRDefault="0015161A" w:rsidP="0015161A">
      <w:pPr>
        <w:ind w:firstLine="709"/>
        <w:jc w:val="both"/>
        <w:rPr>
          <w:szCs w:val="28"/>
        </w:rPr>
      </w:pPr>
      <w:r w:rsidRPr="00AE004D">
        <w:rPr>
          <w:szCs w:val="28"/>
        </w:rPr>
        <w:t>В структуре налоговых поступлений по оценке 2020 года:</w:t>
      </w:r>
    </w:p>
    <w:p w:rsidR="0015161A" w:rsidRPr="00AE004D" w:rsidRDefault="0015161A" w:rsidP="0015161A">
      <w:pPr>
        <w:ind w:firstLine="709"/>
        <w:jc w:val="both"/>
        <w:rPr>
          <w:szCs w:val="28"/>
        </w:rPr>
      </w:pPr>
      <w:r w:rsidRPr="00AE004D">
        <w:rPr>
          <w:szCs w:val="28"/>
        </w:rPr>
        <w:t xml:space="preserve">- платежи за пользование природными ресурсами составят 80,5% </w:t>
      </w:r>
      <w:r w:rsidRPr="00AE004D">
        <w:rPr>
          <w:szCs w:val="28"/>
        </w:rPr>
        <w:br/>
        <w:t>(2020 год – 64%);</w:t>
      </w:r>
    </w:p>
    <w:p w:rsidR="0015161A" w:rsidRPr="00AE004D" w:rsidRDefault="0015161A" w:rsidP="0015161A">
      <w:pPr>
        <w:ind w:firstLine="709"/>
        <w:rPr>
          <w:szCs w:val="28"/>
        </w:rPr>
      </w:pPr>
      <w:r w:rsidRPr="00AE004D">
        <w:rPr>
          <w:szCs w:val="28"/>
        </w:rPr>
        <w:t>- налог на прибыль организаций – 10,5% (24,7%);</w:t>
      </w:r>
    </w:p>
    <w:p w:rsidR="0015161A" w:rsidRPr="00AE004D" w:rsidRDefault="0015161A" w:rsidP="0015161A">
      <w:pPr>
        <w:ind w:firstLine="709"/>
        <w:rPr>
          <w:szCs w:val="28"/>
        </w:rPr>
      </w:pPr>
      <w:r w:rsidRPr="00AE004D">
        <w:rPr>
          <w:szCs w:val="28"/>
        </w:rPr>
        <w:t>- налог на доходы физических лиц – 3,6% (3,4%);</w:t>
      </w:r>
    </w:p>
    <w:p w:rsidR="0015161A" w:rsidRPr="00AE004D" w:rsidRDefault="0015161A" w:rsidP="0015161A">
      <w:pPr>
        <w:ind w:firstLine="709"/>
        <w:rPr>
          <w:szCs w:val="28"/>
        </w:rPr>
      </w:pPr>
      <w:r w:rsidRPr="00AE004D">
        <w:rPr>
          <w:szCs w:val="28"/>
        </w:rPr>
        <w:t>- налоги на имущество – 3,6% (3,5%);</w:t>
      </w:r>
    </w:p>
    <w:p w:rsidR="0015161A" w:rsidRPr="00AE004D" w:rsidRDefault="0015161A" w:rsidP="0015161A">
      <w:pPr>
        <w:ind w:firstLine="709"/>
        <w:rPr>
          <w:szCs w:val="28"/>
        </w:rPr>
      </w:pPr>
      <w:r w:rsidRPr="00AE004D">
        <w:rPr>
          <w:szCs w:val="28"/>
        </w:rPr>
        <w:t>- налоги на товары (работы, услуги) – 1,3% (3,9%);</w:t>
      </w:r>
    </w:p>
    <w:p w:rsidR="0015161A" w:rsidRPr="00AE004D" w:rsidRDefault="0015161A" w:rsidP="0015161A">
      <w:pPr>
        <w:ind w:firstLine="709"/>
        <w:rPr>
          <w:szCs w:val="28"/>
        </w:rPr>
      </w:pPr>
      <w:r w:rsidRPr="00AE004D">
        <w:rPr>
          <w:szCs w:val="28"/>
        </w:rPr>
        <w:t>- налоги на совокупный доход - 0,4% (0,3%).</w:t>
      </w:r>
    </w:p>
    <w:p w:rsidR="0015161A" w:rsidRPr="00AE004D" w:rsidRDefault="0015161A" w:rsidP="0015161A">
      <w:pPr>
        <w:pStyle w:val="af7"/>
        <w:ind w:firstLine="709"/>
        <w:rPr>
          <w:sz w:val="28"/>
          <w:szCs w:val="28"/>
          <w:shd w:val="clear" w:color="auto" w:fill="FFFFFF"/>
        </w:rPr>
      </w:pPr>
      <w:r w:rsidRPr="00AE004D">
        <w:rPr>
          <w:sz w:val="28"/>
          <w:szCs w:val="28"/>
        </w:rPr>
        <w:t xml:space="preserve">Ежегодно муниципальным правовым актом утверждается и успешно </w:t>
      </w:r>
      <w:r w:rsidR="00B55190">
        <w:rPr>
          <w:sz w:val="28"/>
          <w:szCs w:val="28"/>
        </w:rPr>
        <w:t xml:space="preserve">                   </w:t>
      </w:r>
      <w:r w:rsidRPr="00AE004D">
        <w:rPr>
          <w:sz w:val="28"/>
          <w:szCs w:val="28"/>
        </w:rPr>
        <w:t>реализуется план мероприятий по мобилизации</w:t>
      </w:r>
      <w:r w:rsidRPr="00AE004D">
        <w:rPr>
          <w:snapToGrid w:val="0"/>
          <w:sz w:val="28"/>
          <w:szCs w:val="28"/>
        </w:rPr>
        <w:t xml:space="preserve"> доходов, оптимизации расходов </w:t>
      </w:r>
      <w:r w:rsidRPr="00AE004D">
        <w:rPr>
          <w:snapToGrid w:val="0"/>
          <w:sz w:val="28"/>
          <w:szCs w:val="28"/>
        </w:rPr>
        <w:br/>
        <w:t>и муниципального долга бюджета городского округа Сургут.</w:t>
      </w:r>
    </w:p>
    <w:p w:rsidR="0015161A" w:rsidRPr="00AE004D" w:rsidRDefault="0015161A" w:rsidP="0015161A">
      <w:pPr>
        <w:ind w:firstLine="709"/>
        <w:jc w:val="both"/>
        <w:rPr>
          <w:szCs w:val="28"/>
        </w:rPr>
      </w:pPr>
      <w:r w:rsidRPr="00AE004D">
        <w:rPr>
          <w:szCs w:val="28"/>
        </w:rPr>
        <w:t>Сценарии прогноза на среднесрочную перспективу для показателей, характеризующих финансы организаций, основаны на следующих предпосылках:</w:t>
      </w:r>
    </w:p>
    <w:p w:rsidR="0015161A" w:rsidRPr="00AE004D" w:rsidRDefault="0015161A" w:rsidP="0015161A">
      <w:pPr>
        <w:pStyle w:val="af7"/>
        <w:ind w:firstLine="709"/>
        <w:rPr>
          <w:sz w:val="28"/>
          <w:szCs w:val="28"/>
        </w:rPr>
      </w:pPr>
      <w:r w:rsidRPr="00AE004D">
        <w:rPr>
          <w:sz w:val="28"/>
          <w:szCs w:val="28"/>
        </w:rPr>
        <w:t xml:space="preserve">- конъюнктура на сырьевых рынках и курс рубля к иностранным валютам, </w:t>
      </w:r>
      <w:r w:rsidRPr="00AE004D">
        <w:rPr>
          <w:sz w:val="28"/>
          <w:szCs w:val="28"/>
        </w:rPr>
        <w:br/>
        <w:t>по-прежнему, останутся основными факторами, определяющими финансовый результат деятельности организаций;</w:t>
      </w:r>
    </w:p>
    <w:p w:rsidR="0015161A" w:rsidRPr="00AE004D" w:rsidRDefault="0015161A" w:rsidP="0015161A">
      <w:pPr>
        <w:pStyle w:val="af7"/>
        <w:ind w:firstLine="709"/>
        <w:rPr>
          <w:rFonts w:eastAsiaTheme="minorHAnsi"/>
          <w:sz w:val="28"/>
          <w:szCs w:val="28"/>
          <w:lang w:eastAsia="en-US"/>
        </w:rPr>
      </w:pPr>
      <w:r w:rsidRPr="00AE004D">
        <w:rPr>
          <w:sz w:val="28"/>
          <w:szCs w:val="28"/>
        </w:rPr>
        <w:t xml:space="preserve">- </w:t>
      </w:r>
      <w:r w:rsidRPr="00AE004D">
        <w:rPr>
          <w:rFonts w:eastAsiaTheme="minorHAnsi"/>
          <w:sz w:val="28"/>
          <w:szCs w:val="28"/>
          <w:lang w:eastAsia="en-US"/>
        </w:rPr>
        <w:t>положительная динамика</w:t>
      </w:r>
      <w:r w:rsidRPr="00AE004D">
        <w:rPr>
          <w:sz w:val="28"/>
          <w:szCs w:val="28"/>
        </w:rPr>
        <w:t xml:space="preserve"> на сырьевых рынках </w:t>
      </w:r>
      <w:r w:rsidRPr="00AE004D">
        <w:rPr>
          <w:rFonts w:eastAsiaTheme="minorHAnsi"/>
          <w:sz w:val="28"/>
          <w:szCs w:val="28"/>
          <w:lang w:eastAsia="en-US"/>
        </w:rPr>
        <w:t xml:space="preserve">в условиях продолжающегося восстановления спроса на фоне </w:t>
      </w:r>
      <w:r w:rsidRPr="00AE004D">
        <w:rPr>
          <w:sz w:val="28"/>
          <w:szCs w:val="28"/>
        </w:rPr>
        <w:t xml:space="preserve">поэтапного снижения среднегодовой цены на нефть марки «Юралс» по мере запланированного наращивания добычи </w:t>
      </w:r>
      <w:r w:rsidR="00B55190">
        <w:rPr>
          <w:sz w:val="28"/>
          <w:szCs w:val="28"/>
        </w:rPr>
        <w:t xml:space="preserve">                                   </w:t>
      </w:r>
      <w:r w:rsidRPr="00AE004D">
        <w:rPr>
          <w:sz w:val="28"/>
          <w:szCs w:val="28"/>
        </w:rPr>
        <w:t>в рамках сделки ОПЕК+;</w:t>
      </w:r>
      <w:r w:rsidRPr="00AE004D">
        <w:rPr>
          <w:rFonts w:eastAsiaTheme="minorHAnsi"/>
          <w:sz w:val="28"/>
          <w:szCs w:val="28"/>
          <w:lang w:eastAsia="en-US"/>
        </w:rPr>
        <w:t xml:space="preserve"> </w:t>
      </w:r>
    </w:p>
    <w:p w:rsidR="0015161A" w:rsidRPr="00AE004D" w:rsidRDefault="0015161A" w:rsidP="0015161A">
      <w:pPr>
        <w:ind w:firstLine="709"/>
        <w:jc w:val="both"/>
        <w:rPr>
          <w:szCs w:val="28"/>
        </w:rPr>
      </w:pPr>
      <w:r w:rsidRPr="00AE004D">
        <w:rPr>
          <w:szCs w:val="28"/>
        </w:rPr>
        <w:t>- завершение налогового маневра в нефтяной отрасли;</w:t>
      </w:r>
    </w:p>
    <w:p w:rsidR="0015161A" w:rsidRPr="00AE004D" w:rsidRDefault="0015161A" w:rsidP="0015161A">
      <w:pPr>
        <w:pStyle w:val="af7"/>
        <w:ind w:firstLine="709"/>
        <w:rPr>
          <w:sz w:val="28"/>
          <w:szCs w:val="28"/>
        </w:rPr>
      </w:pPr>
      <w:r w:rsidRPr="00AE004D">
        <w:rPr>
          <w:spacing w:val="-4"/>
          <w:sz w:val="28"/>
          <w:szCs w:val="28"/>
        </w:rPr>
        <w:t xml:space="preserve">- темпы прироста среднесписочной численности работников и номинальной </w:t>
      </w:r>
      <w:r w:rsidRPr="00AE004D">
        <w:rPr>
          <w:sz w:val="28"/>
          <w:szCs w:val="28"/>
        </w:rPr>
        <w:t xml:space="preserve">заработной платы </w:t>
      </w:r>
      <w:r w:rsidRPr="00AE004D">
        <w:rPr>
          <w:spacing w:val="-6"/>
          <w:sz w:val="28"/>
          <w:szCs w:val="28"/>
        </w:rPr>
        <w:t>обеспечат положительные темпы прироста фонда заработной платы по крупным</w:t>
      </w:r>
      <w:r w:rsidRPr="00AE004D">
        <w:rPr>
          <w:sz w:val="28"/>
          <w:szCs w:val="28"/>
        </w:rPr>
        <w:t xml:space="preserve"> и средним организациям города;</w:t>
      </w:r>
    </w:p>
    <w:p w:rsidR="0015161A" w:rsidRPr="00AE004D" w:rsidRDefault="0015161A" w:rsidP="0015161A">
      <w:pPr>
        <w:ind w:firstLine="709"/>
        <w:jc w:val="both"/>
        <w:rPr>
          <w:szCs w:val="28"/>
        </w:rPr>
      </w:pPr>
      <w:r w:rsidRPr="00AE004D">
        <w:rPr>
          <w:szCs w:val="28"/>
        </w:rPr>
        <w:t xml:space="preserve">- в условиях разнонаправленной динамики наиболее «весомых» видов налоговых поступлений изменится их структура как в разрезе видов, </w:t>
      </w:r>
      <w:r w:rsidRPr="00AE004D">
        <w:rPr>
          <w:szCs w:val="28"/>
        </w:rPr>
        <w:br/>
        <w:t>так и по уровням бюджета.</w:t>
      </w:r>
    </w:p>
    <w:p w:rsidR="0015161A" w:rsidRPr="00AE004D" w:rsidRDefault="0015161A" w:rsidP="0015161A">
      <w:pPr>
        <w:ind w:firstLine="709"/>
        <w:jc w:val="both"/>
        <w:rPr>
          <w:szCs w:val="28"/>
        </w:rPr>
      </w:pPr>
      <w:r w:rsidRPr="00AE004D">
        <w:rPr>
          <w:szCs w:val="28"/>
        </w:rPr>
        <w:t xml:space="preserve">Оценка финансового результата и налоговых платежей на прогнозируемый период произведена в соответствии со сценарными условиями и основными </w:t>
      </w:r>
      <w:r w:rsidR="00B55190">
        <w:rPr>
          <w:szCs w:val="28"/>
        </w:rPr>
        <w:t xml:space="preserve">                    </w:t>
      </w:r>
      <w:r w:rsidRPr="00AE004D">
        <w:rPr>
          <w:szCs w:val="28"/>
        </w:rPr>
        <w:t>параметрами прогноза социально-экономического развития Российской Феде</w:t>
      </w:r>
      <w:r w:rsidR="00B55190">
        <w:rPr>
          <w:szCs w:val="28"/>
        </w:rPr>
        <w:t>-</w:t>
      </w:r>
      <w:r w:rsidRPr="00AE004D">
        <w:rPr>
          <w:szCs w:val="28"/>
        </w:rPr>
        <w:t>рации.</w:t>
      </w:r>
    </w:p>
    <w:p w:rsidR="0015161A" w:rsidRPr="00AE004D" w:rsidRDefault="0015161A" w:rsidP="0015161A">
      <w:pPr>
        <w:ind w:firstLine="709"/>
        <w:jc w:val="both"/>
        <w:rPr>
          <w:szCs w:val="28"/>
        </w:rPr>
      </w:pPr>
      <w:r w:rsidRPr="00AE004D">
        <w:rPr>
          <w:szCs w:val="28"/>
        </w:rPr>
        <w:t xml:space="preserve">В 2024 году сальдированный финансовый результат по крупным и средним организациям по консервативному и базовому вариантам прогноза составит </w:t>
      </w:r>
      <w:r w:rsidRPr="00AE004D">
        <w:rPr>
          <w:szCs w:val="28"/>
        </w:rPr>
        <w:br/>
        <w:t>382 и 444 млрд. рублей соответственно</w:t>
      </w:r>
      <w:r w:rsidRPr="00AE004D">
        <w:rPr>
          <w:spacing w:val="-4"/>
          <w:szCs w:val="28"/>
        </w:rPr>
        <w:t xml:space="preserve"> </w:t>
      </w:r>
      <w:r w:rsidRPr="00AE004D">
        <w:rPr>
          <w:szCs w:val="28"/>
        </w:rPr>
        <w:t xml:space="preserve">(темп роста к уровню 2021 года – 94,6 </w:t>
      </w:r>
      <w:r w:rsidR="00B55190">
        <w:rPr>
          <w:szCs w:val="28"/>
        </w:rPr>
        <w:t xml:space="preserve">                    </w:t>
      </w:r>
      <w:r w:rsidRPr="00AE004D">
        <w:rPr>
          <w:szCs w:val="28"/>
        </w:rPr>
        <w:t>и 109,8%).</w:t>
      </w:r>
    </w:p>
    <w:p w:rsidR="0015161A" w:rsidRPr="00AE004D" w:rsidRDefault="0015161A" w:rsidP="0015161A">
      <w:pPr>
        <w:ind w:firstLine="709"/>
        <w:jc w:val="both"/>
        <w:rPr>
          <w:szCs w:val="28"/>
        </w:rPr>
      </w:pPr>
      <w:r w:rsidRPr="00AE004D">
        <w:rPr>
          <w:szCs w:val="28"/>
        </w:rPr>
        <w:t xml:space="preserve">За среднесрочный период по крупным и средним организациям </w:t>
      </w:r>
      <w:r w:rsidRPr="00AE004D">
        <w:rPr>
          <w:szCs w:val="28"/>
        </w:rPr>
        <w:br/>
        <w:t>по консервативному и базовому вариантам прогноза соответственно совокупные темпы роста:</w:t>
      </w:r>
    </w:p>
    <w:p w:rsidR="0015161A" w:rsidRPr="00AE004D" w:rsidRDefault="0015161A" w:rsidP="0015161A">
      <w:pPr>
        <w:ind w:firstLine="709"/>
        <w:jc w:val="both"/>
        <w:rPr>
          <w:szCs w:val="28"/>
        </w:rPr>
      </w:pPr>
      <w:r w:rsidRPr="00B55190">
        <w:rPr>
          <w:spacing w:val="-4"/>
          <w:szCs w:val="28"/>
        </w:rPr>
        <w:t xml:space="preserve">- среднемесячной номинальной начисленной заработной платы работников </w:t>
      </w:r>
      <w:r w:rsidRPr="00AE004D">
        <w:rPr>
          <w:szCs w:val="28"/>
        </w:rPr>
        <w:t>составят 115 и 116,5%;</w:t>
      </w:r>
    </w:p>
    <w:p w:rsidR="0015161A" w:rsidRPr="00AE004D" w:rsidRDefault="0015161A" w:rsidP="0015161A">
      <w:pPr>
        <w:ind w:firstLine="709"/>
        <w:jc w:val="both"/>
        <w:rPr>
          <w:szCs w:val="28"/>
        </w:rPr>
      </w:pPr>
      <w:r w:rsidRPr="00AE004D">
        <w:rPr>
          <w:szCs w:val="28"/>
        </w:rPr>
        <w:t xml:space="preserve">- среднесписочной численности работников </w:t>
      </w:r>
      <w:r w:rsidR="00B55190">
        <w:rPr>
          <w:szCs w:val="28"/>
        </w:rPr>
        <w:t>–</w:t>
      </w:r>
      <w:r w:rsidRPr="00AE004D">
        <w:rPr>
          <w:szCs w:val="28"/>
        </w:rPr>
        <w:t xml:space="preserve"> 100,5 и 101%;</w:t>
      </w:r>
    </w:p>
    <w:p w:rsidR="0015161A" w:rsidRPr="00AE004D" w:rsidRDefault="0015161A" w:rsidP="0015161A">
      <w:pPr>
        <w:ind w:firstLine="709"/>
        <w:jc w:val="both"/>
        <w:rPr>
          <w:szCs w:val="28"/>
        </w:rPr>
      </w:pPr>
      <w:r w:rsidRPr="00AE004D">
        <w:rPr>
          <w:szCs w:val="28"/>
        </w:rPr>
        <w:t xml:space="preserve">- фонда заработной платы </w:t>
      </w:r>
      <w:r w:rsidR="00B55190">
        <w:rPr>
          <w:szCs w:val="28"/>
        </w:rPr>
        <w:t>–</w:t>
      </w:r>
      <w:r w:rsidRPr="00AE004D">
        <w:rPr>
          <w:szCs w:val="28"/>
        </w:rPr>
        <w:t xml:space="preserve"> 115,5 и 117,7%.</w:t>
      </w:r>
    </w:p>
    <w:p w:rsidR="0015161A" w:rsidRPr="00AE004D" w:rsidRDefault="0015161A" w:rsidP="0015161A">
      <w:pPr>
        <w:ind w:firstLine="709"/>
        <w:jc w:val="both"/>
        <w:rPr>
          <w:szCs w:val="28"/>
        </w:rPr>
      </w:pPr>
      <w:r w:rsidRPr="00AE004D">
        <w:rPr>
          <w:szCs w:val="28"/>
        </w:rPr>
        <w:t xml:space="preserve">Фонд заработной платы работников крупных и средних организаций, </w:t>
      </w:r>
      <w:r w:rsidR="00B55190">
        <w:rPr>
          <w:szCs w:val="28"/>
        </w:rPr>
        <w:t xml:space="preserve">                      </w:t>
      </w:r>
      <w:r w:rsidRPr="00AE004D">
        <w:rPr>
          <w:szCs w:val="28"/>
        </w:rPr>
        <w:t>осуществляющих деятельность на территории города, в 2024 году по консервативному и базовому вариантам прогноза составит</w:t>
      </w:r>
      <w:r w:rsidRPr="00AE004D">
        <w:rPr>
          <w:spacing w:val="-4"/>
          <w:szCs w:val="28"/>
        </w:rPr>
        <w:t xml:space="preserve"> 158,9 и 161,9 млрд. рублей </w:t>
      </w:r>
      <w:r w:rsidR="00B55190">
        <w:rPr>
          <w:spacing w:val="-4"/>
          <w:szCs w:val="28"/>
        </w:rPr>
        <w:t xml:space="preserve">                           </w:t>
      </w:r>
      <w:r w:rsidRPr="00AE004D">
        <w:rPr>
          <w:szCs w:val="28"/>
        </w:rPr>
        <w:t>соответственно</w:t>
      </w:r>
      <w:r w:rsidRPr="00AE004D">
        <w:rPr>
          <w:spacing w:val="-4"/>
          <w:szCs w:val="28"/>
        </w:rPr>
        <w:t>.</w:t>
      </w:r>
    </w:p>
    <w:p w:rsidR="0015161A" w:rsidRPr="00AE004D" w:rsidRDefault="0015161A" w:rsidP="0015161A">
      <w:pPr>
        <w:ind w:firstLine="709"/>
        <w:jc w:val="both"/>
        <w:rPr>
          <w:szCs w:val="28"/>
        </w:rPr>
      </w:pPr>
      <w:r w:rsidRPr="00AE004D">
        <w:rPr>
          <w:szCs w:val="28"/>
        </w:rPr>
        <w:t xml:space="preserve">Налогоплательщиками города в консолидированный бюджет Российской Федерации в 2024 году по консервативному и базовому вариантам прогноза </w:t>
      </w:r>
      <w:r w:rsidR="00B55190">
        <w:rPr>
          <w:szCs w:val="28"/>
        </w:rPr>
        <w:t xml:space="preserve">                 </w:t>
      </w:r>
      <w:r w:rsidRPr="00AE004D">
        <w:rPr>
          <w:szCs w:val="28"/>
        </w:rPr>
        <w:t>будет перечислено 538 и 608 млрд. рублей налоговых платежей</w:t>
      </w:r>
      <w:r w:rsidRPr="00AE004D">
        <w:t xml:space="preserve"> </w:t>
      </w:r>
      <w:r w:rsidRPr="00AE004D">
        <w:rPr>
          <w:szCs w:val="28"/>
        </w:rPr>
        <w:t>соответственно</w:t>
      </w:r>
      <w:r w:rsidRPr="00AE004D">
        <w:rPr>
          <w:spacing w:val="-4"/>
          <w:szCs w:val="28"/>
        </w:rPr>
        <w:t xml:space="preserve"> </w:t>
      </w:r>
      <w:r w:rsidRPr="00AE004D">
        <w:rPr>
          <w:szCs w:val="28"/>
        </w:rPr>
        <w:t>(темп роста к уровню 2021 года – 93,1 и 105,1%).</w:t>
      </w:r>
    </w:p>
    <w:p w:rsidR="0015161A" w:rsidRPr="00AE004D" w:rsidRDefault="0015161A" w:rsidP="0015161A">
      <w:pPr>
        <w:ind w:firstLine="709"/>
        <w:jc w:val="both"/>
        <w:rPr>
          <w:szCs w:val="28"/>
        </w:rPr>
      </w:pPr>
      <w:r w:rsidRPr="00AE004D">
        <w:rPr>
          <w:szCs w:val="28"/>
        </w:rPr>
        <w:t>В 2024 году по базовому варианту прогноза в структуре налоговых поступлений:</w:t>
      </w:r>
    </w:p>
    <w:p w:rsidR="0015161A" w:rsidRPr="00AE004D" w:rsidRDefault="0015161A" w:rsidP="0015161A">
      <w:pPr>
        <w:ind w:firstLine="709"/>
        <w:jc w:val="both"/>
        <w:rPr>
          <w:szCs w:val="28"/>
        </w:rPr>
      </w:pPr>
      <w:r w:rsidRPr="00AE004D">
        <w:rPr>
          <w:szCs w:val="28"/>
        </w:rPr>
        <w:t>- платежи за пользование природными ресурсами составят 72,3%;</w:t>
      </w:r>
    </w:p>
    <w:p w:rsidR="0015161A" w:rsidRPr="00AE004D" w:rsidRDefault="0015161A" w:rsidP="0015161A">
      <w:pPr>
        <w:ind w:firstLine="709"/>
        <w:jc w:val="both"/>
        <w:rPr>
          <w:szCs w:val="28"/>
        </w:rPr>
      </w:pPr>
      <w:r w:rsidRPr="00AE004D">
        <w:rPr>
          <w:szCs w:val="28"/>
        </w:rPr>
        <w:t>- налог на прибыль организаций – 13,9%;</w:t>
      </w:r>
    </w:p>
    <w:p w:rsidR="0015161A" w:rsidRPr="00AE004D" w:rsidRDefault="0015161A" w:rsidP="0015161A">
      <w:pPr>
        <w:ind w:firstLine="709"/>
        <w:rPr>
          <w:szCs w:val="28"/>
        </w:rPr>
      </w:pPr>
      <w:r w:rsidRPr="00AE004D">
        <w:rPr>
          <w:szCs w:val="28"/>
        </w:rPr>
        <w:t>- налоги на товары (работы, услуги) – 5,1%;</w:t>
      </w:r>
    </w:p>
    <w:p w:rsidR="0015161A" w:rsidRPr="00AE004D" w:rsidRDefault="0015161A" w:rsidP="0015161A">
      <w:pPr>
        <w:ind w:firstLine="709"/>
        <w:rPr>
          <w:szCs w:val="28"/>
        </w:rPr>
      </w:pPr>
      <w:r w:rsidRPr="00AE004D">
        <w:rPr>
          <w:szCs w:val="28"/>
        </w:rPr>
        <w:t>- налоги на имущество – 4,2%;</w:t>
      </w:r>
    </w:p>
    <w:p w:rsidR="0015161A" w:rsidRPr="00AE004D" w:rsidRDefault="0015161A" w:rsidP="0015161A">
      <w:pPr>
        <w:ind w:firstLine="709"/>
        <w:rPr>
          <w:szCs w:val="28"/>
        </w:rPr>
      </w:pPr>
      <w:r w:rsidRPr="00AE004D">
        <w:rPr>
          <w:szCs w:val="28"/>
        </w:rPr>
        <w:t>- налог на доходы физических лиц – 4%;</w:t>
      </w:r>
    </w:p>
    <w:p w:rsidR="0015161A" w:rsidRPr="00AE004D" w:rsidRDefault="0015161A" w:rsidP="0015161A">
      <w:pPr>
        <w:ind w:firstLine="709"/>
        <w:rPr>
          <w:szCs w:val="28"/>
        </w:rPr>
      </w:pPr>
      <w:r w:rsidRPr="00AE004D">
        <w:rPr>
          <w:szCs w:val="28"/>
        </w:rPr>
        <w:t>- налоги на совокупный доход - 0,5%.</w:t>
      </w:r>
    </w:p>
    <w:p w:rsidR="0015161A" w:rsidRPr="00AE004D" w:rsidRDefault="0015161A" w:rsidP="0015161A">
      <w:pPr>
        <w:ind w:firstLine="709"/>
        <w:jc w:val="both"/>
        <w:rPr>
          <w:szCs w:val="28"/>
        </w:rPr>
      </w:pPr>
      <w:r w:rsidRPr="00AE004D">
        <w:rPr>
          <w:szCs w:val="28"/>
        </w:rPr>
        <w:t xml:space="preserve">Структура налоговых поступлений по уровням бюджета в 2024 году </w:t>
      </w:r>
      <w:r w:rsidR="00B55190">
        <w:rPr>
          <w:szCs w:val="28"/>
        </w:rPr>
        <w:t xml:space="preserve">                      </w:t>
      </w:r>
      <w:r w:rsidRPr="00AE004D">
        <w:rPr>
          <w:szCs w:val="28"/>
        </w:rPr>
        <w:t xml:space="preserve">по базовому варианту прогноза: федеральный бюджет – 79,5%, региональные бюджеты – 18,4%, бюджет города – 2,1%. </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инвестиционную </w:t>
      </w:r>
      <w:r w:rsidR="00B55190">
        <w:rPr>
          <w:szCs w:val="28"/>
        </w:rPr>
        <w:t xml:space="preserve">      </w:t>
      </w:r>
      <w:r w:rsidRPr="00AE004D">
        <w:rPr>
          <w:szCs w:val="28"/>
        </w:rPr>
        <w:t xml:space="preserve">деятельность и финансы организаций, от значений показателей прогноза социально-экономического развития на 2021 год и на плановый период 2022 – </w:t>
      </w:r>
      <w:r w:rsidR="00B55190">
        <w:rPr>
          <w:szCs w:val="28"/>
        </w:rPr>
        <w:t xml:space="preserve">                     </w:t>
      </w:r>
      <w:r w:rsidRPr="00AE004D">
        <w:rPr>
          <w:szCs w:val="28"/>
        </w:rPr>
        <w:t>2023 годов обусловлены корректировкой инвестиционных программ предпри</w:t>
      </w:r>
      <w:r w:rsidR="00B55190">
        <w:rPr>
          <w:szCs w:val="28"/>
        </w:rPr>
        <w:t>-</w:t>
      </w:r>
      <w:r w:rsidRPr="00AE004D">
        <w:rPr>
          <w:szCs w:val="28"/>
        </w:rPr>
        <w:t xml:space="preserve">ятий и темпов роста основных показателей, характеризующих результаты </w:t>
      </w:r>
      <w:r w:rsidR="00B55190">
        <w:rPr>
          <w:szCs w:val="28"/>
        </w:rPr>
        <w:t xml:space="preserve">                   </w:t>
      </w:r>
      <w:r w:rsidRPr="00AE004D">
        <w:rPr>
          <w:szCs w:val="28"/>
        </w:rPr>
        <w:t xml:space="preserve">финансово-хозяйственной деятельности организаций города, в том числе в соответствии </w:t>
      </w:r>
      <w:r w:rsidRPr="00AE004D">
        <w:rPr>
          <w:spacing w:val="-4"/>
          <w:szCs w:val="28"/>
        </w:rPr>
        <w:t>с основными макроэкономическими параметрами развития Российской Федерации</w:t>
      </w:r>
      <w:r w:rsidRPr="00AE004D">
        <w:rPr>
          <w:szCs w:val="28"/>
        </w:rPr>
        <w:t xml:space="preserve">, корректировкой объемов бюджетных инвестиций, направляемых </w:t>
      </w:r>
      <w:r w:rsidR="00B55190">
        <w:rPr>
          <w:szCs w:val="28"/>
        </w:rPr>
        <w:t xml:space="preserve">                  </w:t>
      </w:r>
      <w:r w:rsidRPr="00AE004D">
        <w:rPr>
          <w:szCs w:val="28"/>
        </w:rPr>
        <w:t>на развитие инженерной, транспортной и социальной инфраструктуры, изменением сроков строительства и ввода в эк</w:t>
      </w:r>
      <w:r>
        <w:rPr>
          <w:szCs w:val="28"/>
        </w:rPr>
        <w:t>сплуатацию социальных объектов.</w:t>
      </w:r>
    </w:p>
    <w:p w:rsidR="0015161A" w:rsidRPr="00AE004D" w:rsidRDefault="0015161A" w:rsidP="0015161A">
      <w:pPr>
        <w:ind w:firstLine="709"/>
        <w:jc w:val="both"/>
        <w:rPr>
          <w:b/>
          <w:szCs w:val="28"/>
        </w:rPr>
      </w:pPr>
    </w:p>
    <w:p w:rsidR="0015161A" w:rsidRPr="00AE004D" w:rsidRDefault="0015161A" w:rsidP="0015161A">
      <w:pPr>
        <w:ind w:firstLine="709"/>
        <w:rPr>
          <w:szCs w:val="28"/>
        </w:rPr>
      </w:pPr>
      <w:r w:rsidRPr="00AE004D">
        <w:rPr>
          <w:szCs w:val="28"/>
        </w:rPr>
        <w:t xml:space="preserve">Раздел </w:t>
      </w:r>
      <w:r w:rsidRPr="00AE004D">
        <w:rPr>
          <w:szCs w:val="28"/>
          <w:lang w:val="en-US"/>
        </w:rPr>
        <w:t>X</w:t>
      </w:r>
      <w:r w:rsidRPr="00AE004D">
        <w:rPr>
          <w:szCs w:val="28"/>
        </w:rPr>
        <w:t>. Развитие муниципального сектора и городского хозяйства.</w:t>
      </w:r>
    </w:p>
    <w:p w:rsidR="0015161A" w:rsidRPr="00AE004D" w:rsidRDefault="0015161A" w:rsidP="0015161A">
      <w:pPr>
        <w:ind w:firstLine="709"/>
        <w:jc w:val="both"/>
        <w:rPr>
          <w:szCs w:val="28"/>
        </w:rPr>
      </w:pPr>
      <w:r w:rsidRPr="00AE004D">
        <w:rPr>
          <w:szCs w:val="28"/>
        </w:rPr>
        <w:t>1. Муниципальный сектор экономики.</w:t>
      </w:r>
    </w:p>
    <w:p w:rsidR="0015161A" w:rsidRPr="00AE004D" w:rsidRDefault="0015161A" w:rsidP="0015161A">
      <w:pPr>
        <w:ind w:firstLine="709"/>
        <w:jc w:val="both"/>
        <w:rPr>
          <w:szCs w:val="28"/>
        </w:rPr>
      </w:pPr>
      <w:r w:rsidRPr="00AE004D">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15161A" w:rsidRPr="00AE004D" w:rsidRDefault="0015161A" w:rsidP="0015161A">
      <w:pPr>
        <w:ind w:firstLine="709"/>
        <w:jc w:val="both"/>
        <w:rPr>
          <w:spacing w:val="-4"/>
          <w:szCs w:val="28"/>
        </w:rPr>
      </w:pPr>
      <w:r w:rsidRPr="00AE004D">
        <w:rPr>
          <w:spacing w:val="-4"/>
          <w:szCs w:val="28"/>
        </w:rPr>
        <w:t xml:space="preserve">По оценке к концу 2021 года муниципальный сектор экономики города будет представлен </w:t>
      </w:r>
      <w:r w:rsidRPr="00AE004D">
        <w:rPr>
          <w:szCs w:val="28"/>
        </w:rPr>
        <w:t xml:space="preserve">12 муниципальными унитарными предприятиями (3 находятся </w:t>
      </w:r>
      <w:r w:rsidRPr="00AE004D">
        <w:rPr>
          <w:szCs w:val="28"/>
        </w:rPr>
        <w:br/>
        <w:t>в стадии ликвидации, в отношении 1 открыто конкурсное производство),</w:t>
      </w:r>
      <w:r w:rsidRPr="00AE004D">
        <w:rPr>
          <w:spacing w:val="-4"/>
          <w:szCs w:val="28"/>
        </w:rPr>
        <w:t xml:space="preserve"> </w:t>
      </w:r>
      <w:r w:rsidR="00B55190">
        <w:rPr>
          <w:spacing w:val="-4"/>
          <w:szCs w:val="28"/>
        </w:rPr>
        <w:t xml:space="preserve">                        </w:t>
      </w:r>
      <w:r w:rsidRPr="00AE004D">
        <w:rPr>
          <w:spacing w:val="-4"/>
          <w:szCs w:val="28"/>
        </w:rPr>
        <w:t>126 учреждениями муниципальной формы собственности, из них 112 учреждений социальной сферы.</w:t>
      </w:r>
    </w:p>
    <w:p w:rsidR="0015161A" w:rsidRPr="00AE004D" w:rsidRDefault="0015161A" w:rsidP="0015161A">
      <w:pPr>
        <w:ind w:firstLine="709"/>
        <w:jc w:val="both"/>
        <w:rPr>
          <w:szCs w:val="28"/>
        </w:rPr>
      </w:pPr>
      <w:r w:rsidRPr="00AE004D">
        <w:rPr>
          <w:szCs w:val="28"/>
        </w:rPr>
        <w:t xml:space="preserve">Кроме того, муниципальное образование городской округ город Сургут </w:t>
      </w:r>
      <w:r w:rsidR="00B55190">
        <w:rPr>
          <w:szCs w:val="28"/>
        </w:rPr>
        <w:t xml:space="preserve">       </w:t>
      </w:r>
      <w:r w:rsidRPr="00AE004D">
        <w:rPr>
          <w:szCs w:val="28"/>
        </w:rPr>
        <w:t xml:space="preserve">является акционером 10 обществ. </w:t>
      </w:r>
    </w:p>
    <w:p w:rsidR="0015161A" w:rsidRPr="00AE004D" w:rsidRDefault="0015161A" w:rsidP="0015161A">
      <w:pPr>
        <w:ind w:firstLine="709"/>
        <w:jc w:val="both"/>
        <w:rPr>
          <w:szCs w:val="28"/>
        </w:rPr>
      </w:pPr>
      <w:r w:rsidRPr="00AE004D">
        <w:rPr>
          <w:spacing w:val="-4"/>
          <w:szCs w:val="28"/>
        </w:rPr>
        <w:t xml:space="preserve">Выручка от реализации товаров, работ (услуг) муниципальных унитарных предприятий за </w:t>
      </w:r>
      <w:r w:rsidRPr="00AE004D">
        <w:rPr>
          <w:szCs w:val="28"/>
        </w:rPr>
        <w:t>2021 год по оценке составит 9,4 млрд. рублей, что в фактических ценах на 19,3% выше уровня 2020 года. Среднесписочная численность работа</w:t>
      </w:r>
      <w:r w:rsidR="00B55190">
        <w:rPr>
          <w:szCs w:val="28"/>
        </w:rPr>
        <w:t xml:space="preserve">- </w:t>
      </w:r>
      <w:r w:rsidRPr="00AE004D">
        <w:rPr>
          <w:szCs w:val="28"/>
        </w:rPr>
        <w:t>ющих увеличится на 3,9% до 3,3 тыс. человек.</w:t>
      </w:r>
    </w:p>
    <w:p w:rsidR="0015161A" w:rsidRPr="00AE004D" w:rsidRDefault="0015161A" w:rsidP="0015161A">
      <w:pPr>
        <w:ind w:firstLine="709"/>
        <w:jc w:val="both"/>
        <w:rPr>
          <w:spacing w:val="-4"/>
          <w:szCs w:val="28"/>
        </w:rPr>
      </w:pPr>
      <w:r w:rsidRPr="00AE004D">
        <w:rPr>
          <w:szCs w:val="28"/>
        </w:rPr>
        <w:t xml:space="preserve">По оценке отрицательный финансовый результат за 2021 год получит </w:t>
      </w:r>
      <w:r w:rsidRPr="00AE004D">
        <w:rPr>
          <w:szCs w:val="28"/>
        </w:rPr>
        <w:br/>
      </w:r>
      <w:r w:rsidR="00B55190">
        <w:rPr>
          <w:szCs w:val="28"/>
        </w:rPr>
        <w:t>С</w:t>
      </w:r>
      <w:r w:rsidRPr="00AE004D">
        <w:rPr>
          <w:szCs w:val="28"/>
        </w:rPr>
        <w:t xml:space="preserve">ургутское городское муниципальное унитарное предприятие «Сургутский </w:t>
      </w:r>
      <w:r w:rsidR="00B55190">
        <w:rPr>
          <w:szCs w:val="28"/>
        </w:rPr>
        <w:t xml:space="preserve">                </w:t>
      </w:r>
      <w:r w:rsidRPr="00AE004D">
        <w:rPr>
          <w:szCs w:val="28"/>
        </w:rPr>
        <w:t>хлебозавод» (далее – СГМУП «СХЗ»)</w:t>
      </w:r>
      <w:r w:rsidRPr="00AE004D">
        <w:rPr>
          <w:spacing w:val="-4"/>
          <w:szCs w:val="28"/>
        </w:rPr>
        <w:t>.</w:t>
      </w:r>
    </w:p>
    <w:p w:rsidR="0015161A" w:rsidRPr="00AE004D" w:rsidRDefault="0015161A" w:rsidP="0015161A">
      <w:pPr>
        <w:ind w:firstLine="709"/>
        <w:jc w:val="both"/>
        <w:rPr>
          <w:szCs w:val="28"/>
        </w:rPr>
      </w:pPr>
      <w:r w:rsidRPr="00AE004D">
        <w:rPr>
          <w:szCs w:val="28"/>
        </w:rPr>
        <w:t xml:space="preserve">Убытки СГМУП «СХЗ» обусловлены растущей конкуренцией на рынке хлебобулочной и кондитерской продукции, а также приостановлением очной формы деятельности образовательных учреждений в условиях пандемии. </w:t>
      </w:r>
    </w:p>
    <w:p w:rsidR="0015161A" w:rsidRPr="00AE004D" w:rsidRDefault="0015161A" w:rsidP="0015161A">
      <w:pPr>
        <w:ind w:firstLine="709"/>
        <w:jc w:val="both"/>
        <w:rPr>
          <w:szCs w:val="28"/>
        </w:rPr>
      </w:pPr>
      <w:r w:rsidRPr="00AE004D">
        <w:rPr>
          <w:szCs w:val="28"/>
        </w:rPr>
        <w:t xml:space="preserve">В среднесрочном периоде планируется преобразование в хозяйственные общества 4 муниципальных унитарных предприятий: </w:t>
      </w:r>
    </w:p>
    <w:p w:rsidR="0015161A" w:rsidRPr="00AE004D" w:rsidRDefault="0015161A" w:rsidP="0015161A">
      <w:pPr>
        <w:ind w:firstLine="709"/>
        <w:jc w:val="both"/>
        <w:rPr>
          <w:szCs w:val="28"/>
        </w:rPr>
      </w:pPr>
      <w:r w:rsidRPr="00AE004D">
        <w:rPr>
          <w:szCs w:val="28"/>
        </w:rPr>
        <w:t xml:space="preserve">в 2022 году – Сургутского городского муниципального унитарного </w:t>
      </w:r>
      <w:r w:rsidR="00B55190">
        <w:rPr>
          <w:szCs w:val="28"/>
        </w:rPr>
        <w:t xml:space="preserve">                    </w:t>
      </w:r>
      <w:r w:rsidRPr="00AE004D">
        <w:rPr>
          <w:szCs w:val="28"/>
        </w:rPr>
        <w:t xml:space="preserve">предприятия «Расчетно-кассовый центр жилищно-коммунального хозяйства </w:t>
      </w:r>
      <w:r w:rsidR="00B55190">
        <w:rPr>
          <w:szCs w:val="28"/>
        </w:rPr>
        <w:t xml:space="preserve">                </w:t>
      </w:r>
      <w:r w:rsidRPr="00AE004D">
        <w:rPr>
          <w:szCs w:val="28"/>
        </w:rPr>
        <w:t xml:space="preserve">города Сургута»; </w:t>
      </w:r>
    </w:p>
    <w:p w:rsidR="0015161A" w:rsidRPr="00AE004D" w:rsidRDefault="0015161A" w:rsidP="0015161A">
      <w:pPr>
        <w:ind w:firstLine="709"/>
        <w:jc w:val="both"/>
        <w:rPr>
          <w:szCs w:val="28"/>
        </w:rPr>
      </w:pPr>
      <w:r w:rsidRPr="00AE004D">
        <w:rPr>
          <w:szCs w:val="28"/>
        </w:rPr>
        <w:t>в 2023 году – Сургутского городского муниципального унитарного энергетического предприятия «Горсвет»:</w:t>
      </w:r>
    </w:p>
    <w:p w:rsidR="0015161A" w:rsidRPr="00AE004D" w:rsidRDefault="0015161A" w:rsidP="0015161A">
      <w:pPr>
        <w:ind w:firstLine="709"/>
        <w:jc w:val="both"/>
        <w:rPr>
          <w:szCs w:val="28"/>
        </w:rPr>
      </w:pPr>
      <w:r w:rsidRPr="00AE004D">
        <w:rPr>
          <w:szCs w:val="28"/>
        </w:rPr>
        <w:t>в 2024 году – Сургутского городского муниципального унитарного предприятия «Комбинат школьного питания», Сургутского городского муниципального унитарного предприятия «Сургутский хлебозавод».</w:t>
      </w:r>
    </w:p>
    <w:p w:rsidR="0015161A" w:rsidRPr="00AE004D" w:rsidRDefault="0015161A" w:rsidP="0015161A">
      <w:pPr>
        <w:ind w:firstLine="709"/>
        <w:jc w:val="both"/>
        <w:rPr>
          <w:szCs w:val="28"/>
        </w:rPr>
      </w:pPr>
      <w:r w:rsidRPr="00AE004D">
        <w:rPr>
          <w:szCs w:val="28"/>
        </w:rPr>
        <w:t xml:space="preserve">В результате планируемых реорганизаций и ликвидаций к концу 2024 года количество муниципальных унитарных предприятий составит 4 единицы. </w:t>
      </w:r>
    </w:p>
    <w:p w:rsidR="0015161A" w:rsidRPr="00AE004D" w:rsidRDefault="0015161A" w:rsidP="0015161A">
      <w:pPr>
        <w:ind w:firstLine="709"/>
        <w:jc w:val="both"/>
        <w:rPr>
          <w:szCs w:val="28"/>
        </w:rPr>
      </w:pPr>
      <w:r w:rsidRPr="00AE004D">
        <w:rPr>
          <w:szCs w:val="28"/>
        </w:rPr>
        <w:t xml:space="preserve">Выручка от реализации товаров, работ (услуг) муниципальных унитарных предприятий к концу 2024 года по консервативному и базовому варианту </w:t>
      </w:r>
      <w:r w:rsidR="00B55190">
        <w:rPr>
          <w:szCs w:val="28"/>
        </w:rPr>
        <w:t xml:space="preserve">                    </w:t>
      </w:r>
      <w:r w:rsidRPr="00AE004D">
        <w:rPr>
          <w:szCs w:val="28"/>
        </w:rPr>
        <w:t xml:space="preserve">прогноза в связи с реорганизацией предприятий снизится к уровню 2021 года </w:t>
      </w:r>
      <w:r w:rsidRPr="00AE004D">
        <w:rPr>
          <w:szCs w:val="28"/>
        </w:rPr>
        <w:br/>
        <w:t xml:space="preserve">в фактических ценах на 17,6 и 16,7% соответственно и составит 7,75 </w:t>
      </w:r>
      <w:r w:rsidR="00B55190">
        <w:rPr>
          <w:szCs w:val="28"/>
        </w:rPr>
        <w:t xml:space="preserve">                                             </w:t>
      </w:r>
      <w:r w:rsidRPr="00AE004D">
        <w:rPr>
          <w:szCs w:val="28"/>
        </w:rPr>
        <w:t xml:space="preserve">и 7,84 млрд. рублей. Среднесписочная численность работающих составит </w:t>
      </w:r>
      <w:r w:rsidR="00B55190">
        <w:rPr>
          <w:szCs w:val="28"/>
        </w:rPr>
        <w:t xml:space="preserve">                             </w:t>
      </w:r>
      <w:r w:rsidRPr="00AE004D">
        <w:rPr>
          <w:szCs w:val="28"/>
        </w:rPr>
        <w:t>2 тыс. человек.</w:t>
      </w:r>
    </w:p>
    <w:p w:rsidR="0015161A" w:rsidRPr="00AE004D" w:rsidRDefault="0015161A" w:rsidP="0015161A">
      <w:pPr>
        <w:ind w:firstLine="709"/>
        <w:jc w:val="both"/>
        <w:rPr>
          <w:szCs w:val="28"/>
        </w:rPr>
      </w:pPr>
      <w:r w:rsidRPr="00AE004D">
        <w:rPr>
          <w:szCs w:val="28"/>
        </w:rPr>
        <w:t>В 2021 году реорганизовано</w:t>
      </w:r>
      <w:r w:rsidRPr="00AE004D">
        <w:rPr>
          <w:bCs/>
          <w:szCs w:val="28"/>
        </w:rPr>
        <w:t xml:space="preserve"> </w:t>
      </w:r>
      <w:r w:rsidRPr="00AE004D">
        <w:rPr>
          <w:szCs w:val="28"/>
        </w:rPr>
        <w:t xml:space="preserve">2 муниципальных бюджетных дошкольных образовательных учреждения (одно путем присоединения к действующему </w:t>
      </w:r>
      <w:r w:rsidR="00B55190">
        <w:rPr>
          <w:szCs w:val="28"/>
        </w:rPr>
        <w:t xml:space="preserve">               </w:t>
      </w:r>
      <w:r w:rsidRPr="00AE004D">
        <w:rPr>
          <w:szCs w:val="28"/>
        </w:rPr>
        <w:t>детскому саду, одно в форме выделения из школы нового дошкольного учреж</w:t>
      </w:r>
      <w:r w:rsidR="00B55190">
        <w:rPr>
          <w:szCs w:val="28"/>
        </w:rPr>
        <w:t xml:space="preserve">-                 </w:t>
      </w:r>
      <w:r w:rsidRPr="00AE004D">
        <w:rPr>
          <w:szCs w:val="28"/>
        </w:rPr>
        <w:t>дения с одновременным присоединением к действующему детскому саду).</w:t>
      </w:r>
    </w:p>
    <w:p w:rsidR="0015161A" w:rsidRPr="00AE004D" w:rsidRDefault="0015161A" w:rsidP="0015161A">
      <w:pPr>
        <w:ind w:firstLine="709"/>
        <w:jc w:val="both"/>
        <w:rPr>
          <w:szCs w:val="28"/>
        </w:rPr>
      </w:pPr>
      <w:r w:rsidRPr="00AE004D">
        <w:rPr>
          <w:szCs w:val="28"/>
        </w:rPr>
        <w:t xml:space="preserve">С </w:t>
      </w:r>
      <w:r w:rsidRPr="00AE004D">
        <w:rPr>
          <w:szCs w:val="28"/>
          <w:shd w:val="clear" w:color="auto" w:fill="FEFEFE"/>
        </w:rPr>
        <w:t>01.01.2021</w:t>
      </w:r>
      <w:r w:rsidRPr="00AE004D">
        <w:rPr>
          <w:szCs w:val="28"/>
        </w:rPr>
        <w:t xml:space="preserve"> </w:t>
      </w:r>
      <w:r w:rsidRPr="00AE004D">
        <w:rPr>
          <w:szCs w:val="28"/>
          <w:shd w:val="clear" w:color="auto" w:fill="FEFEFE"/>
        </w:rPr>
        <w:t>в рамках создания централизованной системы</w:t>
      </w:r>
      <w:r w:rsidRPr="00AE004D">
        <w:rPr>
          <w:szCs w:val="28"/>
        </w:rPr>
        <w:t xml:space="preserve"> ликвидировано муниципальное казенное учреждение </w:t>
      </w:r>
      <w:r w:rsidRPr="00AE004D">
        <w:rPr>
          <w:szCs w:val="28"/>
          <w:shd w:val="clear" w:color="auto" w:fill="FEFEFE"/>
        </w:rPr>
        <w:t>«Многофункциональный центр предоставления государственных и муниципальных услуг города Сургута»</w:t>
      </w:r>
      <w:r w:rsidRPr="00AE004D">
        <w:rPr>
          <w:szCs w:val="28"/>
        </w:rPr>
        <w:t xml:space="preserve">. В результате по итогам 2021 года муниципальная сеть уменьшится на 2 единицы. </w:t>
      </w:r>
    </w:p>
    <w:p w:rsidR="0015161A" w:rsidRPr="00AE004D" w:rsidRDefault="0015161A" w:rsidP="0015161A">
      <w:pPr>
        <w:ind w:firstLine="709"/>
        <w:jc w:val="both"/>
        <w:rPr>
          <w:szCs w:val="28"/>
        </w:rPr>
      </w:pPr>
      <w:r w:rsidRPr="00AE004D">
        <w:rPr>
          <w:szCs w:val="28"/>
        </w:rPr>
        <w:t xml:space="preserve">С учетом ввода в эксплуатацию новых объектов социальной сферы, </w:t>
      </w:r>
      <w:r w:rsidR="00B55190">
        <w:rPr>
          <w:szCs w:val="28"/>
        </w:rPr>
        <w:t xml:space="preserve">                                </w:t>
      </w:r>
      <w:r w:rsidRPr="00AE004D">
        <w:rPr>
          <w:szCs w:val="28"/>
        </w:rPr>
        <w:t>а также планируемых реорганизаций к концу 2024 года количество муници</w:t>
      </w:r>
      <w:r w:rsidR="00B55190">
        <w:rPr>
          <w:szCs w:val="28"/>
        </w:rPr>
        <w:t xml:space="preserve">-                              </w:t>
      </w:r>
      <w:r w:rsidRPr="00AE004D">
        <w:rPr>
          <w:szCs w:val="28"/>
        </w:rPr>
        <w:t xml:space="preserve">пальных учреждений увеличится на 10 единиц. </w:t>
      </w:r>
    </w:p>
    <w:p w:rsidR="0015161A" w:rsidRPr="00AE004D" w:rsidRDefault="0015161A" w:rsidP="0015161A">
      <w:pPr>
        <w:ind w:firstLine="709"/>
        <w:jc w:val="both"/>
        <w:rPr>
          <w:szCs w:val="28"/>
        </w:rPr>
      </w:pPr>
      <w:r w:rsidRPr="00AE004D">
        <w:rPr>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15161A" w:rsidRPr="00AE004D" w:rsidRDefault="0015161A" w:rsidP="0015161A">
      <w:pPr>
        <w:ind w:firstLine="709"/>
        <w:jc w:val="both"/>
        <w:rPr>
          <w:szCs w:val="28"/>
        </w:rPr>
      </w:pPr>
    </w:p>
    <w:p w:rsidR="0015161A" w:rsidRPr="00AE004D" w:rsidRDefault="0015161A" w:rsidP="0015161A">
      <w:pPr>
        <w:shd w:val="clear" w:color="auto" w:fill="FFFFFF" w:themeFill="background1"/>
        <w:ind w:firstLine="709"/>
        <w:jc w:val="both"/>
        <w:rPr>
          <w:szCs w:val="28"/>
        </w:rPr>
      </w:pPr>
      <w:r w:rsidRPr="00AE004D">
        <w:rPr>
          <w:szCs w:val="28"/>
        </w:rPr>
        <w:t>2. Жилищно-коммунальный комплекс.</w:t>
      </w:r>
    </w:p>
    <w:p w:rsidR="0015161A" w:rsidRPr="00AE004D" w:rsidRDefault="0015161A" w:rsidP="0015161A">
      <w:pPr>
        <w:ind w:firstLine="709"/>
        <w:jc w:val="both"/>
        <w:rPr>
          <w:szCs w:val="28"/>
        </w:rPr>
      </w:pPr>
      <w:r w:rsidRPr="00AE004D">
        <w:rPr>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15161A" w:rsidRPr="00AE004D" w:rsidRDefault="0015161A" w:rsidP="0015161A">
      <w:pPr>
        <w:ind w:firstLine="709"/>
        <w:jc w:val="both"/>
        <w:rPr>
          <w:szCs w:val="28"/>
        </w:rPr>
      </w:pPr>
      <w:r w:rsidRPr="00AE004D">
        <w:rPr>
          <w:iCs/>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00B55190">
        <w:rPr>
          <w:iCs/>
          <w:szCs w:val="28"/>
        </w:rPr>
        <w:t xml:space="preserve">                 </w:t>
      </w:r>
      <w:r w:rsidRPr="00AE004D">
        <w:rPr>
          <w:iCs/>
          <w:spacing w:val="-4"/>
          <w:szCs w:val="28"/>
        </w:rPr>
        <w:t>городской среды, обеспечение устойчивого сокращения непригодного для проживания</w:t>
      </w:r>
      <w:r w:rsidRPr="00AE004D">
        <w:rPr>
          <w:iCs/>
          <w:szCs w:val="28"/>
        </w:rPr>
        <w:t xml:space="preserve"> жилищного фонда.</w:t>
      </w:r>
    </w:p>
    <w:p w:rsidR="0015161A" w:rsidRPr="00AE004D" w:rsidRDefault="0015161A" w:rsidP="0015161A">
      <w:pPr>
        <w:widowControl w:val="0"/>
        <w:autoSpaceDE w:val="0"/>
        <w:autoSpaceDN w:val="0"/>
        <w:adjustRightInd w:val="0"/>
        <w:ind w:firstLine="709"/>
        <w:jc w:val="both"/>
        <w:rPr>
          <w:szCs w:val="28"/>
        </w:rPr>
      </w:pPr>
      <w:r w:rsidRPr="00AE004D">
        <w:rPr>
          <w:spacing w:val="-6"/>
          <w:szCs w:val="28"/>
        </w:rPr>
        <w:t xml:space="preserve">Общая площадь жилищного фонда (квартир) муниципального образования </w:t>
      </w:r>
      <w:r w:rsidRPr="00AE004D">
        <w:rPr>
          <w:spacing w:val="-6"/>
          <w:szCs w:val="28"/>
        </w:rPr>
        <w:br/>
        <w:t xml:space="preserve">за 2021 год увеличится на 2,8% и составит по оценке 8,7 млн. кв. метров. </w:t>
      </w:r>
    </w:p>
    <w:p w:rsidR="0015161A" w:rsidRPr="00AE004D" w:rsidRDefault="0015161A" w:rsidP="0015161A">
      <w:pPr>
        <w:ind w:firstLine="709"/>
        <w:jc w:val="both"/>
        <w:rPr>
          <w:szCs w:val="28"/>
        </w:rPr>
      </w:pPr>
      <w:r w:rsidRPr="00AE004D">
        <w:rPr>
          <w:szCs w:val="28"/>
        </w:rPr>
        <w:t>Управление жилищным фондом осуществляется на конкурсной основе.</w:t>
      </w:r>
    </w:p>
    <w:p w:rsidR="0015161A" w:rsidRPr="00AE004D" w:rsidRDefault="0015161A" w:rsidP="0015161A">
      <w:pPr>
        <w:ind w:firstLine="709"/>
        <w:jc w:val="both"/>
        <w:rPr>
          <w:szCs w:val="28"/>
        </w:rPr>
      </w:pPr>
      <w:r w:rsidRPr="00AE004D">
        <w:rPr>
          <w:szCs w:val="28"/>
        </w:rPr>
        <w:t>Мощность муниципальных коммунальных сетей и объектов инженерной инфраструктуры к</w:t>
      </w:r>
      <w:r w:rsidRPr="00AE004D">
        <w:rPr>
          <w:rFonts w:eastAsia="Calibri"/>
          <w:szCs w:val="28"/>
        </w:rPr>
        <w:t xml:space="preserve"> концу 2024 года </w:t>
      </w:r>
      <w:r w:rsidRPr="00AE004D">
        <w:rPr>
          <w:szCs w:val="28"/>
        </w:rPr>
        <w:t xml:space="preserve">по базовому варианту прогноза составит </w:t>
      </w:r>
      <w:r w:rsidRPr="00AE004D">
        <w:rPr>
          <w:szCs w:val="28"/>
        </w:rPr>
        <w:br/>
        <w:t>(темп роста к уровню 2021 года):</w:t>
      </w:r>
    </w:p>
    <w:p w:rsidR="0015161A" w:rsidRPr="00AE004D" w:rsidRDefault="0015161A" w:rsidP="0015161A">
      <w:pPr>
        <w:ind w:firstLine="709"/>
        <w:jc w:val="both"/>
        <w:rPr>
          <w:szCs w:val="28"/>
        </w:rPr>
      </w:pPr>
      <w:r w:rsidRPr="00AE004D">
        <w:rPr>
          <w:szCs w:val="28"/>
        </w:rPr>
        <w:t xml:space="preserve">- протяженность водопровода – 413,3 км (101,7%); </w:t>
      </w:r>
    </w:p>
    <w:p w:rsidR="0015161A" w:rsidRPr="00AE004D" w:rsidRDefault="0015161A" w:rsidP="0015161A">
      <w:pPr>
        <w:ind w:firstLine="709"/>
        <w:jc w:val="both"/>
        <w:rPr>
          <w:szCs w:val="28"/>
        </w:rPr>
      </w:pPr>
      <w:r w:rsidRPr="00AE004D">
        <w:rPr>
          <w:szCs w:val="28"/>
        </w:rPr>
        <w:t xml:space="preserve">- мощность очистных сооружений – 121,4 тыс. куб. метров (100%); </w:t>
      </w:r>
    </w:p>
    <w:p w:rsidR="0015161A" w:rsidRPr="00AE004D" w:rsidRDefault="0015161A" w:rsidP="0015161A">
      <w:pPr>
        <w:ind w:firstLine="709"/>
        <w:jc w:val="both"/>
        <w:rPr>
          <w:szCs w:val="28"/>
        </w:rPr>
      </w:pPr>
      <w:r w:rsidRPr="00AE004D">
        <w:rPr>
          <w:szCs w:val="28"/>
        </w:rPr>
        <w:t xml:space="preserve">- протяженность канализационных сетей – 395,7 км (98,2%); </w:t>
      </w:r>
    </w:p>
    <w:p w:rsidR="0015161A" w:rsidRPr="00AE004D" w:rsidRDefault="0015161A" w:rsidP="0015161A">
      <w:pPr>
        <w:ind w:firstLine="709"/>
        <w:jc w:val="both"/>
        <w:rPr>
          <w:szCs w:val="28"/>
        </w:rPr>
      </w:pPr>
      <w:r w:rsidRPr="00AE004D">
        <w:rPr>
          <w:szCs w:val="28"/>
        </w:rPr>
        <w:t xml:space="preserve">- количество центральных тепловых пунктов – 100 единиц (100%); </w:t>
      </w:r>
    </w:p>
    <w:p w:rsidR="0015161A" w:rsidRPr="00AE004D" w:rsidRDefault="0015161A" w:rsidP="0015161A">
      <w:pPr>
        <w:ind w:firstLine="709"/>
        <w:jc w:val="both"/>
        <w:rPr>
          <w:szCs w:val="28"/>
        </w:rPr>
      </w:pPr>
      <w:r w:rsidRPr="00AE004D">
        <w:rPr>
          <w:szCs w:val="28"/>
        </w:rPr>
        <w:t>- протяженность тепловых и паровых сетей – 440,9 км (101,8%);</w:t>
      </w:r>
    </w:p>
    <w:p w:rsidR="0015161A" w:rsidRPr="00AE004D" w:rsidRDefault="0015161A" w:rsidP="0015161A">
      <w:pPr>
        <w:ind w:firstLine="709"/>
        <w:jc w:val="both"/>
        <w:rPr>
          <w:szCs w:val="28"/>
        </w:rPr>
      </w:pPr>
      <w:r w:rsidRPr="00AE004D">
        <w:rPr>
          <w:szCs w:val="28"/>
        </w:rPr>
        <w:t>- протяженность уличной газовой сети – 52,2 км (100%);</w:t>
      </w:r>
    </w:p>
    <w:p w:rsidR="0015161A" w:rsidRPr="00AE004D" w:rsidRDefault="0015161A" w:rsidP="0015161A">
      <w:pPr>
        <w:ind w:firstLine="709"/>
        <w:jc w:val="both"/>
        <w:rPr>
          <w:szCs w:val="28"/>
        </w:rPr>
      </w:pPr>
      <w:r w:rsidRPr="00AE004D">
        <w:rPr>
          <w:szCs w:val="28"/>
        </w:rPr>
        <w:t>- протяженность линий электропередач – 147,4 км (100%).</w:t>
      </w:r>
    </w:p>
    <w:p w:rsidR="0015161A" w:rsidRPr="00AE004D" w:rsidRDefault="0015161A" w:rsidP="0015161A">
      <w:pPr>
        <w:tabs>
          <w:tab w:val="left" w:pos="1134"/>
        </w:tabs>
        <w:ind w:firstLine="709"/>
        <w:jc w:val="both"/>
        <w:rPr>
          <w:szCs w:val="28"/>
        </w:rPr>
      </w:pPr>
      <w:r w:rsidRPr="00AE004D">
        <w:rPr>
          <w:szCs w:val="28"/>
        </w:rPr>
        <w:t xml:space="preserve">Актуальным остается вопрос ликвидации непригодного для проживания жилья. </w:t>
      </w:r>
      <w:r w:rsidRPr="00AE004D">
        <w:rPr>
          <w:spacing w:val="-4"/>
          <w:szCs w:val="28"/>
        </w:rPr>
        <w:t xml:space="preserve">Переселение граждан из ветхого, аварийного, непригодного </w:t>
      </w:r>
      <w:r w:rsidRPr="00AE004D">
        <w:rPr>
          <w:spacing w:val="-4"/>
          <w:szCs w:val="28"/>
        </w:rPr>
        <w:br/>
        <w:t>для проживания жилищного</w:t>
      </w:r>
      <w:r w:rsidRPr="00AE004D">
        <w:rPr>
          <w:szCs w:val="28"/>
        </w:rPr>
        <w:t xml:space="preserve"> фонда осуществляется в рамках реализации </w:t>
      </w:r>
      <w:r w:rsidRPr="00AE004D">
        <w:rPr>
          <w:szCs w:val="28"/>
        </w:rPr>
        <w:br/>
        <w:t xml:space="preserve">2 подпрограмм </w:t>
      </w:r>
      <w:r w:rsidRPr="00AE004D">
        <w:rPr>
          <w:spacing w:val="-6"/>
          <w:szCs w:val="28"/>
        </w:rPr>
        <w:t>муниципальной программы «Развитие жилищной сферы</w:t>
      </w:r>
      <w:r w:rsidRPr="00AE004D">
        <w:rPr>
          <w:szCs w:val="28"/>
        </w:rPr>
        <w:t xml:space="preserve"> на период до 2030 года», на реализацию которых в 2021 году направлено 2,6 млрд. рублей. </w:t>
      </w:r>
      <w:r w:rsidRPr="00AE004D">
        <w:rPr>
          <w:szCs w:val="28"/>
        </w:rPr>
        <w:br/>
      </w:r>
      <w:r w:rsidRPr="00B55190">
        <w:rPr>
          <w:spacing w:val="-4"/>
          <w:szCs w:val="28"/>
        </w:rPr>
        <w:t>В рамках подпрограмм по оценке 2021 года около 1 тыс. семей улучшат жилищные</w:t>
      </w:r>
      <w:r w:rsidRPr="00AE004D">
        <w:rPr>
          <w:szCs w:val="28"/>
        </w:rPr>
        <w:t xml:space="preserve"> условия.</w:t>
      </w:r>
    </w:p>
    <w:p w:rsidR="0015161A" w:rsidRPr="00AE004D" w:rsidRDefault="0015161A" w:rsidP="0015161A">
      <w:pPr>
        <w:tabs>
          <w:tab w:val="left" w:pos="1134"/>
        </w:tabs>
        <w:ind w:firstLine="709"/>
        <w:jc w:val="both"/>
        <w:rPr>
          <w:szCs w:val="28"/>
        </w:rPr>
      </w:pPr>
      <w:r w:rsidRPr="00AE004D">
        <w:rPr>
          <w:szCs w:val="28"/>
        </w:rPr>
        <w:t xml:space="preserve">По результатам запланированной на среднесрочный период работы </w:t>
      </w:r>
      <w:r w:rsidRPr="00AE004D">
        <w:rPr>
          <w:szCs w:val="28"/>
        </w:rPr>
        <w:br/>
        <w:t xml:space="preserve">по расселению и сносу непригодного для проживания жилья общая площадь </w:t>
      </w:r>
      <w:r w:rsidR="00B55190">
        <w:rPr>
          <w:szCs w:val="28"/>
        </w:rPr>
        <w:t xml:space="preserve">                    </w:t>
      </w:r>
      <w:r w:rsidRPr="00AE004D">
        <w:rPr>
          <w:szCs w:val="28"/>
        </w:rPr>
        <w:t xml:space="preserve">жилищного фонда временных ветхих, аварийных и непригодных для жилья </w:t>
      </w:r>
      <w:r w:rsidR="00B55190">
        <w:rPr>
          <w:szCs w:val="28"/>
        </w:rPr>
        <w:t xml:space="preserve">                   </w:t>
      </w:r>
      <w:r w:rsidRPr="00AE004D">
        <w:rPr>
          <w:szCs w:val="28"/>
        </w:rPr>
        <w:t xml:space="preserve">строений к концу 2024 года по базовому варианту прогноза снизится </w:t>
      </w:r>
      <w:r w:rsidRPr="00AE004D">
        <w:rPr>
          <w:szCs w:val="28"/>
        </w:rPr>
        <w:br/>
        <w:t>в 9 раз до 6,9 тыс. кв. метров.</w:t>
      </w:r>
    </w:p>
    <w:p w:rsidR="0015161A" w:rsidRPr="00AE004D" w:rsidRDefault="0015161A" w:rsidP="0015161A">
      <w:pPr>
        <w:ind w:firstLine="709"/>
        <w:jc w:val="both"/>
        <w:rPr>
          <w:szCs w:val="28"/>
        </w:rPr>
      </w:pPr>
      <w:r w:rsidRPr="00AE004D">
        <w:rPr>
          <w:bCs/>
          <w:szCs w:val="28"/>
        </w:rPr>
        <w:t xml:space="preserve">В 2021 году будут выполнены работы по благоустройству придомовых территорий 32 </w:t>
      </w:r>
      <w:r w:rsidRPr="00AE004D">
        <w:rPr>
          <w:szCs w:val="28"/>
        </w:rPr>
        <w:t xml:space="preserve">многоквартирных домов. </w:t>
      </w:r>
      <w:r w:rsidRPr="00AE004D">
        <w:rPr>
          <w:iCs/>
          <w:szCs w:val="28"/>
        </w:rPr>
        <w:t xml:space="preserve">При отборе многоквартирных домов </w:t>
      </w:r>
      <w:r w:rsidR="00B55190">
        <w:rPr>
          <w:iCs/>
          <w:szCs w:val="28"/>
        </w:rPr>
        <w:t xml:space="preserve">           </w:t>
      </w:r>
      <w:r w:rsidRPr="00AE004D">
        <w:rPr>
          <w:iCs/>
          <w:szCs w:val="28"/>
        </w:rPr>
        <w:t xml:space="preserve">для участия в благоустройстве составляется рейтинг дворов. </w:t>
      </w:r>
      <w:r w:rsidRPr="00AE004D">
        <w:rPr>
          <w:szCs w:val="28"/>
        </w:rPr>
        <w:t xml:space="preserve">Жители многоквартирных домов участвуют в оплате ремонта придомовой территории: их вклад </w:t>
      </w:r>
      <w:r w:rsidR="00B55190">
        <w:rPr>
          <w:szCs w:val="28"/>
        </w:rPr>
        <w:t xml:space="preserve">                </w:t>
      </w:r>
      <w:r w:rsidRPr="00AE004D">
        <w:rPr>
          <w:szCs w:val="28"/>
        </w:rPr>
        <w:t xml:space="preserve">составляет от 10 до 20% от общей суммы. </w:t>
      </w:r>
    </w:p>
    <w:p w:rsidR="0015161A" w:rsidRPr="00AE004D" w:rsidRDefault="0015161A" w:rsidP="0015161A">
      <w:pPr>
        <w:pStyle w:val="aff5"/>
        <w:spacing w:after="0" w:line="240" w:lineRule="auto"/>
        <w:ind w:left="0" w:firstLine="709"/>
        <w:jc w:val="both"/>
        <w:rPr>
          <w:rFonts w:ascii="Times New Roman" w:hAnsi="Times New Roman"/>
          <w:sz w:val="28"/>
          <w:szCs w:val="28"/>
        </w:rPr>
      </w:pPr>
      <w:r w:rsidRPr="00AE004D">
        <w:rPr>
          <w:rFonts w:ascii="Times New Roman" w:hAnsi="Times New Roman"/>
          <w:sz w:val="28"/>
          <w:szCs w:val="28"/>
        </w:rPr>
        <w:t xml:space="preserve">Капитальный ремонт общего имущества многоквартирных домов </w:t>
      </w:r>
      <w:r w:rsidR="00B55190">
        <w:rPr>
          <w:rFonts w:ascii="Times New Roman" w:hAnsi="Times New Roman"/>
          <w:sz w:val="28"/>
          <w:szCs w:val="28"/>
        </w:rPr>
        <w:t xml:space="preserve">                                  </w:t>
      </w:r>
      <w:r w:rsidRPr="00AE004D">
        <w:rPr>
          <w:rFonts w:ascii="Times New Roman" w:hAnsi="Times New Roman"/>
          <w:sz w:val="28"/>
          <w:szCs w:val="28"/>
        </w:rPr>
        <w:t xml:space="preserve">на территории города Сургута осуществляется в рамках реализации региональной программы капитального ремонта, утвержденной постановлением Правительства Ханты-Мансийского автономного округа- Югры от 25.12.2013 № 568-п «О Программе капитального ремонта общего имущества в многоквартирных </w:t>
      </w:r>
      <w:r w:rsidR="00B55190">
        <w:rPr>
          <w:rFonts w:ascii="Times New Roman" w:hAnsi="Times New Roman"/>
          <w:sz w:val="28"/>
          <w:szCs w:val="28"/>
        </w:rPr>
        <w:t xml:space="preserve">               </w:t>
      </w:r>
      <w:r w:rsidRPr="00B55190">
        <w:rPr>
          <w:rFonts w:ascii="Times New Roman" w:hAnsi="Times New Roman"/>
          <w:spacing w:val="-4"/>
          <w:sz w:val="28"/>
          <w:szCs w:val="28"/>
        </w:rPr>
        <w:t>домах, расположенных на территории Ханты-Мансийского автономного округа –</w:t>
      </w:r>
      <w:r w:rsidRPr="00AE004D">
        <w:rPr>
          <w:rFonts w:ascii="Times New Roman" w:hAnsi="Times New Roman"/>
          <w:sz w:val="28"/>
          <w:szCs w:val="28"/>
        </w:rPr>
        <w:t xml:space="preserve"> Югры». </w:t>
      </w:r>
      <w:r w:rsidRPr="00AE004D">
        <w:rPr>
          <w:rFonts w:ascii="Times New Roman" w:hAnsi="Times New Roman"/>
          <w:bCs/>
          <w:sz w:val="28"/>
          <w:szCs w:val="28"/>
        </w:rPr>
        <w:t xml:space="preserve">На сегодняшний день постановлением Правительства автономного округа от 26.04.2019 № 136-п </w:t>
      </w:r>
      <w:r w:rsidRPr="00AE004D">
        <w:rPr>
          <w:rFonts w:ascii="Times New Roman" w:hAnsi="Times New Roman"/>
          <w:sz w:val="28"/>
          <w:szCs w:val="28"/>
        </w:rPr>
        <w:t xml:space="preserve">утвержден краткосрочный план проведения капитального ремонта на 2020-2022 годы. </w:t>
      </w:r>
    </w:p>
    <w:p w:rsidR="0015161A" w:rsidRPr="00AE004D" w:rsidRDefault="0015161A" w:rsidP="0015161A">
      <w:pPr>
        <w:ind w:firstLine="709"/>
        <w:jc w:val="both"/>
        <w:rPr>
          <w:szCs w:val="28"/>
        </w:rPr>
      </w:pPr>
      <w:r w:rsidRPr="00AE004D">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AE004D">
        <w:rPr>
          <w:szCs w:val="28"/>
        </w:rPr>
        <w:br/>
      </w:r>
      <w:r w:rsidRPr="00AE004D">
        <w:rPr>
          <w:spacing w:val="-4"/>
          <w:szCs w:val="28"/>
        </w:rPr>
        <w:t>к отдельным тематическим картам, таким как: диспетчерская ЖКХ, распределение</w:t>
      </w:r>
      <w:r w:rsidRPr="00AE004D">
        <w:rPr>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15161A" w:rsidRPr="00AE004D" w:rsidRDefault="0015161A" w:rsidP="0015161A">
      <w:pPr>
        <w:shd w:val="clear" w:color="auto" w:fill="FFFFFF" w:themeFill="background1"/>
        <w:ind w:firstLine="709"/>
        <w:jc w:val="both"/>
        <w:rPr>
          <w:szCs w:val="28"/>
        </w:rPr>
      </w:pPr>
    </w:p>
    <w:p w:rsidR="0015161A" w:rsidRPr="00AE004D" w:rsidRDefault="0015161A" w:rsidP="0015161A">
      <w:pPr>
        <w:ind w:firstLine="709"/>
        <w:jc w:val="both"/>
        <w:rPr>
          <w:szCs w:val="28"/>
        </w:rPr>
      </w:pPr>
      <w:r w:rsidRPr="00AE004D">
        <w:rPr>
          <w:szCs w:val="28"/>
        </w:rPr>
        <w:t>3. Улично-дорожная сеть и общественный транспорт.</w:t>
      </w:r>
    </w:p>
    <w:p w:rsidR="0015161A" w:rsidRPr="00CC6876" w:rsidRDefault="0015161A" w:rsidP="0015161A">
      <w:pPr>
        <w:ind w:firstLine="709"/>
        <w:jc w:val="both"/>
        <w:rPr>
          <w:i/>
          <w:szCs w:val="28"/>
        </w:rPr>
      </w:pPr>
      <w:r w:rsidRPr="00AE004D">
        <w:rPr>
          <w:i/>
          <w:szCs w:val="28"/>
        </w:rPr>
        <w:t>Улично-дорожная сеть</w:t>
      </w:r>
      <w:r w:rsidRPr="00CC6876">
        <w:rPr>
          <w:i/>
          <w:szCs w:val="28"/>
        </w:rPr>
        <w:t>.</w:t>
      </w:r>
    </w:p>
    <w:p w:rsidR="0015161A" w:rsidRPr="00AE004D" w:rsidRDefault="0015161A" w:rsidP="0015161A">
      <w:pPr>
        <w:ind w:firstLine="709"/>
        <w:jc w:val="both"/>
        <w:rPr>
          <w:szCs w:val="28"/>
        </w:rPr>
      </w:pPr>
      <w:r w:rsidRPr="00B55190">
        <w:rPr>
          <w:rStyle w:val="a9"/>
          <w:color w:val="auto"/>
          <w:spacing w:val="-4"/>
          <w:szCs w:val="28"/>
        </w:rPr>
        <w:t>Участие города в проекте «</w:t>
      </w:r>
      <w:r w:rsidRPr="00B55190">
        <w:rPr>
          <w:spacing w:val="-4"/>
          <w:szCs w:val="28"/>
        </w:rPr>
        <w:t xml:space="preserve">Дорожные сети» </w:t>
      </w:r>
      <w:r w:rsidRPr="00B55190">
        <w:rPr>
          <w:rStyle w:val="a9"/>
          <w:color w:val="auto"/>
          <w:szCs w:val="28"/>
        </w:rPr>
        <w:t xml:space="preserve">регионального портфеля </w:t>
      </w:r>
      <w:r w:rsidR="00B55190">
        <w:rPr>
          <w:rStyle w:val="a9"/>
          <w:color w:val="auto"/>
          <w:szCs w:val="28"/>
        </w:rPr>
        <w:t xml:space="preserve">                    </w:t>
      </w:r>
      <w:r w:rsidRPr="00B55190">
        <w:rPr>
          <w:szCs w:val="28"/>
        </w:rPr>
        <w:t>«Без</w:t>
      </w:r>
      <w:r w:rsidRPr="00AE004D">
        <w:rPr>
          <w:szCs w:val="28"/>
        </w:rPr>
        <w:t xml:space="preserve">опасные и качественные автомобильные дороги» способствует устранению мест концентрации дорожно-транспортных происшествий, снижению </w:t>
      </w:r>
      <w:r w:rsidR="00B55190">
        <w:rPr>
          <w:szCs w:val="28"/>
        </w:rPr>
        <w:t xml:space="preserve">                              </w:t>
      </w:r>
      <w:r w:rsidRPr="00AE004D">
        <w:rPr>
          <w:szCs w:val="28"/>
        </w:rPr>
        <w:t>перегрузки автотрасс, росту доли автодорог, соответствующих нормативному состоянию.</w:t>
      </w:r>
    </w:p>
    <w:p w:rsidR="0015161A" w:rsidRPr="00AE004D" w:rsidRDefault="0015161A" w:rsidP="0015161A">
      <w:pPr>
        <w:ind w:firstLine="709"/>
        <w:jc w:val="both"/>
        <w:rPr>
          <w:szCs w:val="28"/>
        </w:rPr>
      </w:pPr>
      <w:r w:rsidRPr="00AE004D">
        <w:rPr>
          <w:szCs w:val="28"/>
        </w:rPr>
        <w:t xml:space="preserve">По оценке 2021 года общий объем отремонтированной улично-дорожной сети составит около 200 тыс. кв. метров, в том числе в рамках национального проекта «Безопасные и качественные автомобильные дороги» (далее – БКАД) - </w:t>
      </w:r>
      <w:r w:rsidRPr="00AE004D">
        <w:rPr>
          <w:szCs w:val="28"/>
        </w:rPr>
        <w:br/>
        <w:t>89 тыс. кв. метров.</w:t>
      </w:r>
    </w:p>
    <w:p w:rsidR="0015161A" w:rsidRPr="00AE004D" w:rsidRDefault="0015161A" w:rsidP="0015161A">
      <w:pPr>
        <w:ind w:firstLine="709"/>
        <w:jc w:val="both"/>
        <w:rPr>
          <w:szCs w:val="28"/>
        </w:rPr>
      </w:pPr>
      <w:r w:rsidRPr="00AE004D">
        <w:rPr>
          <w:szCs w:val="28"/>
        </w:rPr>
        <w:t xml:space="preserve">За среднесрочный период по консервативному и базовому вариантам </w:t>
      </w:r>
      <w:r w:rsidR="00B55190">
        <w:rPr>
          <w:szCs w:val="28"/>
        </w:rPr>
        <w:t xml:space="preserve">                   </w:t>
      </w:r>
      <w:r w:rsidRPr="00AE004D">
        <w:rPr>
          <w:szCs w:val="28"/>
        </w:rPr>
        <w:t xml:space="preserve">планируется отремонтировать около 600 и 750 тыс. кв. метров улично-дорожной сети соответственно, в том числе в рамках БКАД – 341 тыс. кв. метров. </w:t>
      </w:r>
    </w:p>
    <w:p w:rsidR="0015161A" w:rsidRPr="00AE004D" w:rsidRDefault="0015161A" w:rsidP="0015161A">
      <w:pPr>
        <w:ind w:firstLine="709"/>
        <w:jc w:val="both"/>
        <w:rPr>
          <w:rFonts w:eastAsia="Calibri"/>
          <w:szCs w:val="28"/>
        </w:rPr>
      </w:pPr>
      <w:r w:rsidRPr="00AE004D">
        <w:rPr>
          <w:rFonts w:eastAsia="Calibri"/>
          <w:szCs w:val="28"/>
        </w:rPr>
        <w:t xml:space="preserve">К концу 2024 года </w:t>
      </w:r>
      <w:r w:rsidRPr="00AE004D">
        <w:rPr>
          <w:szCs w:val="28"/>
        </w:rPr>
        <w:t>по базовому варианту прогноза (темп роста к уровню 2021 года)</w:t>
      </w:r>
      <w:r w:rsidRPr="00AE004D">
        <w:rPr>
          <w:rFonts w:eastAsia="Calibri"/>
          <w:szCs w:val="28"/>
        </w:rPr>
        <w:t>:</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площадь улично-дорожной сети </w:t>
      </w:r>
      <w:r w:rsidRPr="00AE004D">
        <w:rPr>
          <w:rFonts w:eastAsia="Calibri"/>
          <w:spacing w:val="-4"/>
          <w:szCs w:val="28"/>
        </w:rPr>
        <w:t>составит 4,6 млн. кв. метров (100,1%)</w:t>
      </w:r>
      <w:r w:rsidRPr="00AE004D">
        <w:rPr>
          <w:rFonts w:eastAsia="Calibri"/>
          <w:szCs w:val="28"/>
        </w:rPr>
        <w:t xml:space="preserve">; </w:t>
      </w:r>
    </w:p>
    <w:p w:rsidR="0015161A" w:rsidRPr="00AE004D" w:rsidRDefault="0015161A" w:rsidP="0015161A">
      <w:pPr>
        <w:ind w:firstLine="709"/>
        <w:jc w:val="both"/>
        <w:rPr>
          <w:rFonts w:eastAsia="Calibri"/>
          <w:szCs w:val="28"/>
        </w:rPr>
      </w:pPr>
      <w:r w:rsidRPr="00AE004D">
        <w:rPr>
          <w:szCs w:val="28"/>
        </w:rPr>
        <w:t xml:space="preserve">- </w:t>
      </w:r>
      <w:r w:rsidRPr="00AE004D">
        <w:rPr>
          <w:rFonts w:eastAsia="Calibri"/>
          <w:szCs w:val="28"/>
        </w:rPr>
        <w:t>площадь тротуаров – 626,7 тыс. кв. метров (101%);</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протяженность линий уличного освещения – 384,5 км (101,6%);</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протяженность ливневой канализации – 118,7 км (105,3%);</w:t>
      </w:r>
    </w:p>
    <w:p w:rsidR="0015161A" w:rsidRPr="00AE004D" w:rsidRDefault="0015161A" w:rsidP="0015161A">
      <w:pPr>
        <w:ind w:firstLine="709"/>
        <w:jc w:val="both"/>
        <w:rPr>
          <w:rFonts w:eastAsia="Calibri"/>
          <w:szCs w:val="28"/>
        </w:rPr>
      </w:pPr>
      <w:r w:rsidRPr="00AE004D">
        <w:rPr>
          <w:rFonts w:eastAsia="Calibri"/>
          <w:szCs w:val="28"/>
        </w:rPr>
        <w:t xml:space="preserve">- количество автобусных остановок – 343 единицы (101,8%); </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количество дорожных знаков – 15 214 единицы (100,04%);</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количество светофорных объектов – 185 единиц (103,4%).</w:t>
      </w:r>
    </w:p>
    <w:p w:rsidR="0015161A" w:rsidRPr="00AE004D" w:rsidRDefault="0015161A" w:rsidP="0015161A">
      <w:pPr>
        <w:ind w:firstLine="709"/>
        <w:jc w:val="both"/>
        <w:rPr>
          <w:rFonts w:eastAsia="Calibri"/>
          <w:szCs w:val="28"/>
        </w:rPr>
      </w:pPr>
      <w:r w:rsidRPr="00AE004D">
        <w:rPr>
          <w:rFonts w:eastAsia="Calibri"/>
          <w:szCs w:val="28"/>
        </w:rPr>
        <w:t xml:space="preserve">На значения показателей улично-дорожной сети оказывают влияние, </w:t>
      </w:r>
      <w:r w:rsidRPr="00AE004D">
        <w:rPr>
          <w:rFonts w:eastAsia="Calibri"/>
          <w:szCs w:val="28"/>
        </w:rPr>
        <w:br/>
        <w:t>с одной стороны, объемы ремонтных и строительных работ, с другой стороны, результаты проведения инвентаризации/паспортизации объектов.</w:t>
      </w:r>
    </w:p>
    <w:p w:rsidR="0015161A" w:rsidRPr="00CC6876" w:rsidRDefault="0015161A" w:rsidP="0015161A">
      <w:pPr>
        <w:ind w:firstLine="709"/>
        <w:jc w:val="both"/>
        <w:rPr>
          <w:i/>
          <w:szCs w:val="28"/>
        </w:rPr>
      </w:pPr>
      <w:r w:rsidRPr="00AE004D">
        <w:rPr>
          <w:i/>
          <w:szCs w:val="28"/>
        </w:rPr>
        <w:t>Общественный транспорт</w:t>
      </w:r>
      <w:r w:rsidRPr="00CC6876">
        <w:rPr>
          <w:i/>
          <w:szCs w:val="28"/>
        </w:rPr>
        <w:t>.</w:t>
      </w:r>
    </w:p>
    <w:p w:rsidR="0015161A" w:rsidRPr="00AE004D" w:rsidRDefault="0015161A" w:rsidP="0015161A">
      <w:pPr>
        <w:pStyle w:val="aff3"/>
        <w:ind w:firstLine="709"/>
        <w:rPr>
          <w:sz w:val="28"/>
          <w:szCs w:val="28"/>
        </w:rPr>
      </w:pPr>
      <w:r w:rsidRPr="00AE004D">
        <w:rPr>
          <w:sz w:val="28"/>
          <w:szCs w:val="28"/>
        </w:rPr>
        <w:t xml:space="preserve">В связи с высокой загрузкой улично-дорожной сети города, основными </w:t>
      </w:r>
      <w:r w:rsidR="00B55190">
        <w:rPr>
          <w:sz w:val="28"/>
          <w:szCs w:val="28"/>
        </w:rPr>
        <w:t xml:space="preserve">                  </w:t>
      </w:r>
      <w:r w:rsidRPr="00AE004D">
        <w:rPr>
          <w:sz w:val="28"/>
          <w:szCs w:val="28"/>
        </w:rPr>
        <w:t xml:space="preserve">задачами организации транспортного обслуживания населения являются обеспечение приоритета общественного транспорта как альтернативы использованию </w:t>
      </w:r>
      <w:r w:rsidRPr="00B55190">
        <w:rPr>
          <w:spacing w:val="-4"/>
          <w:sz w:val="28"/>
          <w:szCs w:val="28"/>
        </w:rPr>
        <w:t>личных автомобилей, реализация комплексного подхода к организации движения</w:t>
      </w:r>
      <w:r w:rsidRPr="00AE004D">
        <w:rPr>
          <w:sz w:val="28"/>
          <w:szCs w:val="28"/>
        </w:rPr>
        <w:t xml:space="preserve"> транспорта, повышение комфортности и безопасности пассажирских перевозок. </w:t>
      </w:r>
    </w:p>
    <w:p w:rsidR="0015161A" w:rsidRPr="00AE004D" w:rsidRDefault="0015161A" w:rsidP="0015161A">
      <w:pPr>
        <w:pStyle w:val="aff3"/>
        <w:ind w:firstLine="709"/>
        <w:rPr>
          <w:sz w:val="28"/>
          <w:szCs w:val="28"/>
        </w:rPr>
      </w:pPr>
      <w:r w:rsidRPr="00AE004D">
        <w:rPr>
          <w:sz w:val="28"/>
          <w:szCs w:val="28"/>
        </w:rPr>
        <w:t xml:space="preserve">Реестр регулярных городских автобусных маршрутов по состоянию </w:t>
      </w:r>
      <w:r w:rsidRPr="00AE004D">
        <w:rPr>
          <w:sz w:val="28"/>
          <w:szCs w:val="28"/>
        </w:rPr>
        <w:br/>
        <w:t xml:space="preserve">на 31.12.2021 по оценке будет включать 48 маршрутов, длина автобусных маршрутов регулярного сообщения составит – 1 121,6 км. Максимальное количество транспортных средств, задействованных на муниципальной маршрутной сети </w:t>
      </w:r>
      <w:r w:rsidR="00B55190">
        <w:rPr>
          <w:sz w:val="28"/>
          <w:szCs w:val="28"/>
        </w:rPr>
        <w:t>–</w:t>
      </w:r>
      <w:r w:rsidRPr="00AE004D">
        <w:rPr>
          <w:sz w:val="28"/>
          <w:szCs w:val="28"/>
        </w:rPr>
        <w:t xml:space="preserve"> 226 единиц, в том числе: 151 автобус большого и среднего класса; 75 автобусов малого и особо малого класса.</w:t>
      </w:r>
    </w:p>
    <w:p w:rsidR="0015161A" w:rsidRPr="00AE004D" w:rsidRDefault="0015161A" w:rsidP="0015161A">
      <w:pPr>
        <w:pStyle w:val="aff3"/>
        <w:ind w:firstLine="709"/>
        <w:rPr>
          <w:sz w:val="28"/>
          <w:szCs w:val="28"/>
        </w:rPr>
      </w:pPr>
      <w:r w:rsidRPr="00AE004D">
        <w:rPr>
          <w:sz w:val="28"/>
          <w:szCs w:val="28"/>
        </w:rPr>
        <w:t>Выполнение работ, связанных с осуществлением регулярных перевозок пассажиров и багажа автомобильным транспортом по регулируемым тарифам обеспечивается путем заключения муниципального контракта по итогам электронного аукциона. Заключение муниципальных контрактов позволяет обеспечить надежность и безопасность перевозки, а также ценовую доступность услуг транспорта на маршрутах.</w:t>
      </w:r>
    </w:p>
    <w:p w:rsidR="0015161A" w:rsidRPr="00AE004D" w:rsidRDefault="0015161A" w:rsidP="0015161A">
      <w:pPr>
        <w:pStyle w:val="aff3"/>
        <w:ind w:firstLine="709"/>
        <w:rPr>
          <w:sz w:val="28"/>
          <w:szCs w:val="28"/>
        </w:rPr>
      </w:pPr>
      <w:r w:rsidRPr="00AE004D">
        <w:rPr>
          <w:sz w:val="28"/>
          <w:szCs w:val="28"/>
        </w:rPr>
        <w:t xml:space="preserve">Все автобусы предприятий оборудованы спутниковой системой навигации ГЛОНАСС/GPS, что способствует повышению эффективности работы пассажирского транспорта. </w:t>
      </w:r>
    </w:p>
    <w:p w:rsidR="0015161A" w:rsidRPr="00AE004D" w:rsidRDefault="0015161A" w:rsidP="0015161A">
      <w:pPr>
        <w:ind w:firstLine="709"/>
        <w:jc w:val="both"/>
        <w:rPr>
          <w:szCs w:val="28"/>
        </w:rPr>
      </w:pPr>
      <w:r w:rsidRPr="00AE004D">
        <w:rPr>
          <w:szCs w:val="28"/>
        </w:rPr>
        <w:t xml:space="preserve">Используя возможности данной навигационной системы на официальном портале Администрации города работает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В качестве мобильного приложения выбрано рейтинговое мобильное приложение «Умный транспорт». </w:t>
      </w:r>
    </w:p>
    <w:p w:rsidR="0015161A" w:rsidRPr="00AE004D" w:rsidRDefault="0015161A" w:rsidP="0015161A">
      <w:pPr>
        <w:ind w:firstLine="709"/>
        <w:jc w:val="both"/>
        <w:rPr>
          <w:szCs w:val="28"/>
        </w:rPr>
      </w:pPr>
      <w:r w:rsidRPr="00AE004D">
        <w:rPr>
          <w:szCs w:val="28"/>
        </w:rPr>
        <w:t xml:space="preserve">В настоящее время на карте отражаются 100% автобусов большого </w:t>
      </w:r>
      <w:r w:rsidRPr="00AE004D">
        <w:rPr>
          <w:szCs w:val="28"/>
        </w:rPr>
        <w:br/>
        <w:t>и среднего класса и 80% автобусов малого и особо малого класса. Работа предприятий в данном направлении продолжается. Низкопольные автобусы, адаптированные для перевозки маломобильных групп населения, обозначены специальным значком.</w:t>
      </w:r>
    </w:p>
    <w:p w:rsidR="0015161A" w:rsidRPr="00AE004D" w:rsidRDefault="0015161A" w:rsidP="0015161A">
      <w:pPr>
        <w:pStyle w:val="aff3"/>
        <w:ind w:firstLine="709"/>
        <w:rPr>
          <w:sz w:val="28"/>
          <w:szCs w:val="28"/>
        </w:rPr>
      </w:pPr>
      <w:r w:rsidRPr="00AE004D">
        <w:rPr>
          <w:sz w:val="28"/>
          <w:szCs w:val="28"/>
        </w:rPr>
        <w:t xml:space="preserve">По состоянию на 01.01.2021 стоимость проезда в маршрутных автобусах </w:t>
      </w:r>
      <w:r w:rsidRPr="00AE004D">
        <w:rPr>
          <w:sz w:val="28"/>
          <w:szCs w:val="28"/>
        </w:rPr>
        <w:br/>
      </w:r>
      <w:r w:rsidRPr="00B55190">
        <w:rPr>
          <w:spacing w:val="-4"/>
          <w:sz w:val="28"/>
          <w:szCs w:val="28"/>
        </w:rPr>
        <w:t>с применением регулируемых тарифов составляет 27 рублей. Во всех маршрутных</w:t>
      </w:r>
      <w:r w:rsidRPr="00AE004D">
        <w:rPr>
          <w:sz w:val="28"/>
          <w:szCs w:val="28"/>
        </w:rPr>
        <w:t xml:space="preserve"> автобусах действуют проездные билеты длительного пользования. В 11 дачных маршрутах предоставляется право бесплатного проезда пенсионерам, являющимся получателями страховых пенсий по старости.</w:t>
      </w:r>
    </w:p>
    <w:p w:rsidR="0015161A" w:rsidRPr="00AE004D" w:rsidRDefault="0015161A" w:rsidP="0015161A">
      <w:pPr>
        <w:pStyle w:val="aff3"/>
        <w:ind w:firstLine="709"/>
        <w:rPr>
          <w:sz w:val="28"/>
          <w:szCs w:val="28"/>
        </w:rPr>
      </w:pPr>
      <w:r w:rsidRPr="00AE004D">
        <w:rPr>
          <w:sz w:val="28"/>
          <w:szCs w:val="28"/>
        </w:rPr>
        <w:t xml:space="preserve">В целях повышения качества транспортного обслуживания населения </w:t>
      </w:r>
      <w:r w:rsidRPr="00AE004D">
        <w:rPr>
          <w:sz w:val="28"/>
          <w:szCs w:val="28"/>
        </w:rPr>
        <w:br/>
        <w:t xml:space="preserve">на всех регулярных маршрутах, обслуживаемых в рамках муниципальных </w:t>
      </w:r>
      <w:r w:rsidR="00B55190">
        <w:rPr>
          <w:sz w:val="28"/>
          <w:szCs w:val="28"/>
        </w:rPr>
        <w:t xml:space="preserve">                      </w:t>
      </w:r>
      <w:r w:rsidRPr="00AE004D">
        <w:rPr>
          <w:sz w:val="28"/>
          <w:szCs w:val="28"/>
        </w:rPr>
        <w:t xml:space="preserve">контрактов, применяется автоматизированная система оплаты проезда, позволяющая осуществлять оплату с помощью банковских карт и электронных средств (микропроцессорных бесконтактных смарт-карт и мобильных устройств). </w:t>
      </w:r>
    </w:p>
    <w:p w:rsidR="0015161A" w:rsidRPr="00AE004D" w:rsidRDefault="0015161A" w:rsidP="0015161A">
      <w:pPr>
        <w:pStyle w:val="aff3"/>
        <w:ind w:firstLine="709"/>
        <w:rPr>
          <w:sz w:val="28"/>
          <w:szCs w:val="28"/>
        </w:rPr>
      </w:pPr>
      <w:r w:rsidRPr="00AE004D">
        <w:rPr>
          <w:sz w:val="28"/>
          <w:szCs w:val="28"/>
        </w:rPr>
        <w:t xml:space="preserve">Регулярные перевозки по нерегулируемым тарифам осуществляются </w:t>
      </w:r>
      <w:r w:rsidR="00B55190">
        <w:rPr>
          <w:sz w:val="28"/>
          <w:szCs w:val="28"/>
        </w:rPr>
        <w:t xml:space="preserve">                        </w:t>
      </w:r>
      <w:r w:rsidRPr="00AE004D">
        <w:rPr>
          <w:sz w:val="28"/>
          <w:szCs w:val="28"/>
        </w:rPr>
        <w:t xml:space="preserve">с применением тарифов, устанавливаемых перевозчиком самостоятельно. </w:t>
      </w:r>
      <w:r w:rsidR="00B55190">
        <w:rPr>
          <w:sz w:val="28"/>
          <w:szCs w:val="28"/>
        </w:rPr>
        <w:t xml:space="preserve">                   </w:t>
      </w:r>
      <w:r w:rsidRPr="00AE004D">
        <w:rPr>
          <w:sz w:val="28"/>
          <w:szCs w:val="28"/>
        </w:rPr>
        <w:t xml:space="preserve">Стоимость проезда в маршрутных автобусах с применением нерегулируемых </w:t>
      </w:r>
      <w:r w:rsidR="00B55190">
        <w:rPr>
          <w:sz w:val="28"/>
          <w:szCs w:val="28"/>
        </w:rPr>
        <w:t xml:space="preserve">              </w:t>
      </w:r>
      <w:r w:rsidRPr="00AE004D">
        <w:rPr>
          <w:sz w:val="28"/>
          <w:szCs w:val="28"/>
        </w:rPr>
        <w:t xml:space="preserve">тарифов составляет 30 </w:t>
      </w:r>
      <w:r w:rsidR="00B55190">
        <w:rPr>
          <w:sz w:val="28"/>
          <w:szCs w:val="28"/>
        </w:rPr>
        <w:t>–</w:t>
      </w:r>
      <w:r w:rsidRPr="00AE004D">
        <w:rPr>
          <w:sz w:val="28"/>
          <w:szCs w:val="28"/>
        </w:rPr>
        <w:t xml:space="preserve"> 35 рублей.</w:t>
      </w:r>
    </w:p>
    <w:p w:rsidR="0015161A" w:rsidRPr="00AE004D" w:rsidRDefault="0015161A" w:rsidP="0015161A">
      <w:pPr>
        <w:pStyle w:val="aff3"/>
        <w:ind w:firstLine="709"/>
        <w:rPr>
          <w:sz w:val="28"/>
          <w:szCs w:val="28"/>
        </w:rPr>
      </w:pPr>
      <w:r w:rsidRPr="00AE004D">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15161A" w:rsidRPr="00AE004D" w:rsidRDefault="0015161A" w:rsidP="0015161A">
      <w:pPr>
        <w:pStyle w:val="aff3"/>
        <w:ind w:firstLine="709"/>
        <w:rPr>
          <w:sz w:val="28"/>
          <w:szCs w:val="28"/>
        </w:rPr>
      </w:pPr>
      <w:r w:rsidRPr="00AE004D">
        <w:rPr>
          <w:sz w:val="28"/>
          <w:szCs w:val="28"/>
        </w:rPr>
        <w:t xml:space="preserve">1. Превышение расходов транспортных организаций, обслуживающих </w:t>
      </w:r>
      <w:r w:rsidR="00B55190">
        <w:rPr>
          <w:sz w:val="28"/>
          <w:szCs w:val="28"/>
        </w:rPr>
        <w:t xml:space="preserve">               </w:t>
      </w:r>
      <w:r w:rsidRPr="00AE004D">
        <w:rPr>
          <w:sz w:val="28"/>
          <w:szCs w:val="28"/>
        </w:rPr>
        <w:t xml:space="preserve">регулярные маршруты автобусами большого и среднего класса, над доходами, получаемыми от оплаты проезда пассажирами в связи с государственным </w:t>
      </w:r>
      <w:r w:rsidR="00B55190">
        <w:rPr>
          <w:sz w:val="28"/>
          <w:szCs w:val="28"/>
        </w:rPr>
        <w:t xml:space="preserve">                               </w:t>
      </w:r>
      <w:r w:rsidRPr="00AE004D">
        <w:rPr>
          <w:sz w:val="28"/>
          <w:szCs w:val="28"/>
        </w:rPr>
        <w:t>регулированием тарифов.</w:t>
      </w:r>
    </w:p>
    <w:p w:rsidR="0015161A" w:rsidRPr="00AE004D" w:rsidRDefault="0015161A" w:rsidP="0015161A">
      <w:pPr>
        <w:pStyle w:val="aff3"/>
        <w:ind w:firstLine="709"/>
        <w:rPr>
          <w:sz w:val="28"/>
          <w:szCs w:val="28"/>
        </w:rPr>
      </w:pPr>
      <w:r w:rsidRPr="00AE004D">
        <w:rPr>
          <w:sz w:val="28"/>
          <w:szCs w:val="28"/>
        </w:rPr>
        <w:t>2. Низкие темпы о</w:t>
      </w:r>
      <w:r w:rsidRPr="00AE004D">
        <w:rPr>
          <w:rFonts w:eastAsia="BatangChe"/>
          <w:sz w:val="28"/>
          <w:szCs w:val="28"/>
        </w:rPr>
        <w:t xml:space="preserve">бновления и модернизации парка пассажирских автотранспортных средств. </w:t>
      </w:r>
      <w:r w:rsidRPr="00AE004D">
        <w:rPr>
          <w:sz w:val="28"/>
          <w:szCs w:val="28"/>
        </w:rPr>
        <w:t>Средний износ автобусов, используемых на городских маршрутах, составляет 70%</w:t>
      </w:r>
      <w:r w:rsidRPr="00AE004D">
        <w:rPr>
          <w:rFonts w:eastAsia="Calibri"/>
          <w:sz w:val="28"/>
          <w:szCs w:val="28"/>
        </w:rPr>
        <w:t>.</w:t>
      </w:r>
      <w:r w:rsidRPr="00AE004D">
        <w:rPr>
          <w:sz w:val="28"/>
          <w:szCs w:val="28"/>
        </w:rPr>
        <w:t xml:space="preserve"> Обновление подвижного состава, задействованного на маршрутной сети, должно осуществляться с учетом требований </w:t>
      </w:r>
      <w:r w:rsidRPr="00AE004D">
        <w:rPr>
          <w:spacing w:val="-4"/>
          <w:sz w:val="28"/>
          <w:szCs w:val="28"/>
        </w:rPr>
        <w:t>действующего законодательства в области обеспечения безопасности перевозок пассажиров,</w:t>
      </w:r>
      <w:r w:rsidRPr="00AE004D">
        <w:rPr>
          <w:sz w:val="28"/>
          <w:szCs w:val="28"/>
        </w:rPr>
        <w:t xml:space="preserve"> </w:t>
      </w:r>
      <w:r w:rsidR="00B55190">
        <w:rPr>
          <w:sz w:val="28"/>
          <w:szCs w:val="28"/>
        </w:rPr>
        <w:t xml:space="preserve">                        </w:t>
      </w:r>
      <w:r w:rsidRPr="00AE004D">
        <w:rPr>
          <w:sz w:val="28"/>
          <w:szCs w:val="28"/>
        </w:rPr>
        <w:t xml:space="preserve">а также беспрепятственного доступа инвалидов и других маломобильных групп населения. В связи с этим, необходима </w:t>
      </w:r>
      <w:r w:rsidRPr="00AE004D">
        <w:rPr>
          <w:spacing w:val="-1"/>
          <w:sz w:val="28"/>
          <w:szCs w:val="28"/>
        </w:rPr>
        <w:t xml:space="preserve">поэтапная замена городских автобусов </w:t>
      </w:r>
      <w:r w:rsidR="00B55190">
        <w:rPr>
          <w:spacing w:val="-1"/>
          <w:sz w:val="28"/>
          <w:szCs w:val="28"/>
        </w:rPr>
        <w:t xml:space="preserve">                          </w:t>
      </w:r>
      <w:r w:rsidRPr="00AE004D">
        <w:rPr>
          <w:spacing w:val="-1"/>
          <w:sz w:val="28"/>
          <w:szCs w:val="28"/>
        </w:rPr>
        <w:t>на низкопольные, адаптированные для перевозки инвалидов</w:t>
      </w:r>
      <w:r w:rsidRPr="00AE004D">
        <w:rPr>
          <w:sz w:val="28"/>
          <w:szCs w:val="28"/>
        </w:rPr>
        <w:t xml:space="preserve"> и маломобильных групп населения. </w:t>
      </w:r>
    </w:p>
    <w:p w:rsidR="0015161A" w:rsidRPr="00AE004D" w:rsidRDefault="0015161A" w:rsidP="0015161A">
      <w:pPr>
        <w:pStyle w:val="aff3"/>
        <w:ind w:firstLine="709"/>
        <w:rPr>
          <w:sz w:val="28"/>
          <w:szCs w:val="28"/>
        </w:rPr>
      </w:pPr>
      <w:r w:rsidRPr="00AE004D">
        <w:rPr>
          <w:sz w:val="28"/>
          <w:szCs w:val="28"/>
        </w:rPr>
        <w:t xml:space="preserve">Мероприятия по обновлению общественного транспорта проводятся также и в соответствии с планом мероприятий («дорожной картой») по реализации </w:t>
      </w:r>
      <w:r w:rsidR="00B55190">
        <w:rPr>
          <w:sz w:val="28"/>
          <w:szCs w:val="28"/>
        </w:rPr>
        <w:t xml:space="preserve">      </w:t>
      </w:r>
      <w:r w:rsidRPr="00AE004D">
        <w:rPr>
          <w:sz w:val="28"/>
          <w:szCs w:val="28"/>
        </w:rPr>
        <w:t>проекта модернизации и развития автомобильного транспорта общего пользо</w:t>
      </w:r>
      <w:r w:rsidR="00B55190">
        <w:rPr>
          <w:sz w:val="28"/>
          <w:szCs w:val="28"/>
        </w:rPr>
        <w:t>-</w:t>
      </w:r>
      <w:r w:rsidRPr="00AE004D">
        <w:rPr>
          <w:sz w:val="28"/>
          <w:szCs w:val="28"/>
        </w:rPr>
        <w:t xml:space="preserve">вания в городе Сургуте (далее – проект). </w:t>
      </w:r>
    </w:p>
    <w:p w:rsidR="0015161A" w:rsidRPr="00AE004D" w:rsidRDefault="0015161A" w:rsidP="0015161A">
      <w:pPr>
        <w:pStyle w:val="aff3"/>
        <w:ind w:firstLine="709"/>
        <w:rPr>
          <w:sz w:val="28"/>
          <w:szCs w:val="28"/>
        </w:rPr>
      </w:pPr>
      <w:r w:rsidRPr="00AE004D">
        <w:rPr>
          <w:sz w:val="28"/>
          <w:szCs w:val="28"/>
        </w:rPr>
        <w:t xml:space="preserve">Планом мероприятий предусмотрен перевод всего общественного транспорта на регулируемый тариф. </w:t>
      </w:r>
    </w:p>
    <w:p w:rsidR="0015161A" w:rsidRPr="00AE004D" w:rsidRDefault="0015161A" w:rsidP="0015161A">
      <w:pPr>
        <w:pStyle w:val="aff3"/>
        <w:ind w:firstLine="709"/>
        <w:rPr>
          <w:sz w:val="28"/>
          <w:szCs w:val="28"/>
        </w:rPr>
      </w:pPr>
      <w:r w:rsidRPr="00AE004D">
        <w:rPr>
          <w:sz w:val="28"/>
          <w:szCs w:val="28"/>
        </w:rPr>
        <w:t xml:space="preserve">В рамках реализации проекта выполнена научно-исследовательская работа по разработке «Комплексных схем организации транспортного обслуживания населения общественным транспортом муниципального образования городской округ Сургут на период до 2035 года» (далее </w:t>
      </w:r>
      <w:r w:rsidR="00B55190">
        <w:rPr>
          <w:sz w:val="28"/>
          <w:szCs w:val="28"/>
        </w:rPr>
        <w:t>–</w:t>
      </w:r>
      <w:r w:rsidRPr="00AE004D">
        <w:rPr>
          <w:sz w:val="28"/>
          <w:szCs w:val="28"/>
        </w:rPr>
        <w:t xml:space="preserve"> КСОТ).</w:t>
      </w:r>
    </w:p>
    <w:p w:rsidR="0015161A" w:rsidRPr="00AE004D" w:rsidRDefault="0015161A" w:rsidP="0015161A">
      <w:pPr>
        <w:pStyle w:val="aff3"/>
        <w:ind w:firstLine="709"/>
        <w:rPr>
          <w:sz w:val="28"/>
          <w:szCs w:val="28"/>
        </w:rPr>
      </w:pPr>
      <w:r w:rsidRPr="00AE004D">
        <w:rPr>
          <w:sz w:val="28"/>
          <w:szCs w:val="28"/>
        </w:rPr>
        <w:t xml:space="preserve">Вариант реализации КСОТ предполагает оптимизацию маршрутов </w:t>
      </w:r>
      <w:r w:rsidRPr="00B55190">
        <w:rPr>
          <w:spacing w:val="-4"/>
          <w:sz w:val="28"/>
          <w:szCs w:val="28"/>
        </w:rPr>
        <w:t>общественного транспорта (изменение 11 постоянных маршрутов, отмену «маршруток»</w:t>
      </w:r>
      <w:r w:rsidRPr="00AE004D">
        <w:rPr>
          <w:sz w:val="28"/>
          <w:szCs w:val="28"/>
        </w:rPr>
        <w:t xml:space="preserve"> и создание 7 новых маршрутов), обновление подвижного состава, обустройство существующих остановочных пунктов, строительство новых остановочных пунктов, расчет и внедрение повременного пересадочного тарифа и т.д. Рассчитаны общесетевые показатели транспортной модели.</w:t>
      </w:r>
    </w:p>
    <w:p w:rsidR="0015161A" w:rsidRPr="00AE004D" w:rsidRDefault="0015161A" w:rsidP="0015161A">
      <w:pPr>
        <w:pStyle w:val="aff3"/>
        <w:ind w:firstLine="709"/>
        <w:rPr>
          <w:sz w:val="28"/>
          <w:szCs w:val="28"/>
        </w:rPr>
      </w:pPr>
      <w:r w:rsidRPr="00AE004D">
        <w:rPr>
          <w:sz w:val="28"/>
          <w:szCs w:val="28"/>
        </w:rPr>
        <w:t xml:space="preserve">Для дальнейшей реализации этапов плана мероприятий необходимо </w:t>
      </w:r>
      <w:r w:rsidR="00B55190">
        <w:rPr>
          <w:sz w:val="28"/>
          <w:szCs w:val="28"/>
        </w:rPr>
        <w:t xml:space="preserve">                 </w:t>
      </w:r>
      <w:r w:rsidRPr="00AE004D">
        <w:rPr>
          <w:sz w:val="28"/>
          <w:szCs w:val="28"/>
        </w:rPr>
        <w:t xml:space="preserve">проработать вопросы дополнительного финансирования, определения принципа заключения контрактов, создания единого оператора, осуществляющего </w:t>
      </w:r>
      <w:r w:rsidR="00B55190">
        <w:rPr>
          <w:sz w:val="28"/>
          <w:szCs w:val="28"/>
        </w:rPr>
        <w:t xml:space="preserve">                        </w:t>
      </w:r>
      <w:r w:rsidRPr="00AE004D">
        <w:rPr>
          <w:sz w:val="28"/>
          <w:szCs w:val="28"/>
        </w:rPr>
        <w:t xml:space="preserve">контроль пассажирских перевозок и собираемости доходов. </w:t>
      </w:r>
    </w:p>
    <w:p w:rsidR="0015161A" w:rsidRPr="00AE004D" w:rsidRDefault="0015161A" w:rsidP="0015161A">
      <w:pPr>
        <w:ind w:firstLine="709"/>
        <w:jc w:val="both"/>
        <w:rPr>
          <w:rFonts w:eastAsia="Calibri"/>
          <w:szCs w:val="28"/>
        </w:rPr>
      </w:pPr>
      <w:r w:rsidRPr="00AE004D">
        <w:rPr>
          <w:rFonts w:eastAsia="Calibri"/>
          <w:szCs w:val="28"/>
        </w:rPr>
        <w:t xml:space="preserve">К концу 2024 года </w:t>
      </w:r>
      <w:r w:rsidRPr="00AE004D">
        <w:rPr>
          <w:szCs w:val="28"/>
        </w:rPr>
        <w:t xml:space="preserve">по базовому варианту прогноза </w:t>
      </w:r>
      <w:r w:rsidRPr="00AE004D">
        <w:rPr>
          <w:rFonts w:eastAsia="Calibri"/>
          <w:szCs w:val="28"/>
        </w:rPr>
        <w:t>соответственно (темп роста к уровню 2021 года):</w:t>
      </w:r>
    </w:p>
    <w:p w:rsidR="0015161A" w:rsidRPr="00AE004D" w:rsidRDefault="0015161A" w:rsidP="0015161A">
      <w:pPr>
        <w:ind w:firstLine="709"/>
        <w:jc w:val="both"/>
        <w:rPr>
          <w:szCs w:val="28"/>
        </w:rPr>
      </w:pPr>
      <w:r w:rsidRPr="00AE004D">
        <w:rPr>
          <w:szCs w:val="28"/>
        </w:rPr>
        <w:t xml:space="preserve">- длина автобусных маршрутов регулярного сообщения составит </w:t>
      </w:r>
      <w:r w:rsidR="00B55190">
        <w:rPr>
          <w:szCs w:val="28"/>
        </w:rPr>
        <w:t xml:space="preserve">                                    </w:t>
      </w:r>
      <w:r w:rsidRPr="00AE004D">
        <w:rPr>
          <w:szCs w:val="28"/>
        </w:rPr>
        <w:t>1 183,7 км (105,5%);</w:t>
      </w:r>
    </w:p>
    <w:p w:rsidR="0015161A" w:rsidRPr="00AE004D" w:rsidRDefault="0015161A" w:rsidP="0015161A">
      <w:pPr>
        <w:ind w:firstLine="709"/>
        <w:jc w:val="both"/>
        <w:rPr>
          <w:szCs w:val="28"/>
        </w:rPr>
      </w:pPr>
      <w:r w:rsidRPr="00AE004D">
        <w:rPr>
          <w:szCs w:val="28"/>
        </w:rPr>
        <w:t>- количество регулярных городских автобусных маршрутов – 47 единиц (97,9%);</w:t>
      </w:r>
    </w:p>
    <w:p w:rsidR="0015161A" w:rsidRPr="00AE004D" w:rsidRDefault="0015161A" w:rsidP="0015161A">
      <w:pPr>
        <w:ind w:firstLine="709"/>
        <w:jc w:val="both"/>
        <w:rPr>
          <w:szCs w:val="28"/>
        </w:rPr>
      </w:pPr>
      <w:r w:rsidRPr="00AE004D">
        <w:rPr>
          <w:szCs w:val="28"/>
        </w:rPr>
        <w:t xml:space="preserve">- максимальное количество транспортных средств, задействованных </w:t>
      </w:r>
      <w:r w:rsidRPr="00AE004D">
        <w:rPr>
          <w:szCs w:val="28"/>
        </w:rPr>
        <w:br/>
        <w:t>на муниципальной маршрутной сети – 220 единиц (97,3%).</w:t>
      </w:r>
    </w:p>
    <w:p w:rsidR="0015161A" w:rsidRPr="00AE004D" w:rsidRDefault="0015161A" w:rsidP="0015161A">
      <w:pPr>
        <w:ind w:firstLine="709"/>
        <w:jc w:val="both"/>
        <w:rPr>
          <w:szCs w:val="28"/>
        </w:rPr>
      </w:pPr>
    </w:p>
    <w:p w:rsidR="0015161A" w:rsidRPr="00AE004D" w:rsidRDefault="0015161A" w:rsidP="0015161A">
      <w:pPr>
        <w:ind w:firstLine="709"/>
        <w:jc w:val="both"/>
        <w:rPr>
          <w:szCs w:val="28"/>
        </w:rPr>
      </w:pPr>
      <w:r w:rsidRPr="00AE004D">
        <w:rPr>
          <w:szCs w:val="28"/>
        </w:rPr>
        <w:t>4. Охрана окружающей среды, природопользование и благоустройство.</w:t>
      </w:r>
    </w:p>
    <w:p w:rsidR="0015161A" w:rsidRPr="00B55190" w:rsidRDefault="0015161A" w:rsidP="0015161A">
      <w:pPr>
        <w:ind w:firstLine="709"/>
        <w:jc w:val="both"/>
        <w:rPr>
          <w:spacing w:val="-4"/>
          <w:szCs w:val="28"/>
        </w:rPr>
      </w:pPr>
      <w:r w:rsidRPr="00AE004D">
        <w:rPr>
          <w:szCs w:val="28"/>
        </w:rPr>
        <w:t xml:space="preserve">На создание комфортных условий для проживания населения, а также </w:t>
      </w:r>
      <w:r w:rsidRPr="00AE004D">
        <w:rPr>
          <w:szCs w:val="28"/>
        </w:rPr>
        <w:br/>
        <w:t xml:space="preserve">на решение проблем в области экологии городской среды направлена реализация мероприятий регионального проекта «Формирование комфортной городской среды» национального проекта «Жилье и городская среда», муниципальной </w:t>
      </w:r>
      <w:r w:rsidR="00B55190">
        <w:rPr>
          <w:szCs w:val="28"/>
        </w:rPr>
        <w:t xml:space="preserve">                     </w:t>
      </w:r>
      <w:r w:rsidRPr="00B55190">
        <w:rPr>
          <w:spacing w:val="-4"/>
          <w:szCs w:val="28"/>
        </w:rPr>
        <w:t>программы «Формирование комфортной городской среды на период до 2030 года».</w:t>
      </w:r>
    </w:p>
    <w:p w:rsidR="0015161A" w:rsidRPr="00AE004D" w:rsidRDefault="0015161A" w:rsidP="0015161A">
      <w:pPr>
        <w:ind w:firstLine="709"/>
        <w:jc w:val="both"/>
        <w:rPr>
          <w:szCs w:val="28"/>
        </w:rPr>
      </w:pPr>
      <w:r w:rsidRPr="00B55190">
        <w:rPr>
          <w:spacing w:val="-6"/>
          <w:szCs w:val="28"/>
        </w:rPr>
        <w:t xml:space="preserve">В рамках проекта «Сохранение уникальных водных объектов» (национальный </w:t>
      </w:r>
      <w:r w:rsidRPr="00AE004D">
        <w:rPr>
          <w:spacing w:val="-4"/>
          <w:szCs w:val="28"/>
        </w:rPr>
        <w:t>проект «Экология») в целях экологического сохранения водных объектов</w:t>
      </w:r>
      <w:r w:rsidRPr="00AE004D">
        <w:rPr>
          <w:szCs w:val="28"/>
        </w:rPr>
        <w:t xml:space="preserve"> </w:t>
      </w:r>
      <w:r w:rsidR="00B55190">
        <w:rPr>
          <w:szCs w:val="28"/>
        </w:rPr>
        <w:t xml:space="preserve">                                  </w:t>
      </w:r>
      <w:r w:rsidRPr="00AE004D">
        <w:rPr>
          <w:szCs w:val="28"/>
        </w:rPr>
        <w:t xml:space="preserve">и уникальных водных систем ежегодно осуществляется уборка прибрежных </w:t>
      </w:r>
      <w:r w:rsidR="00B55190">
        <w:rPr>
          <w:szCs w:val="28"/>
        </w:rPr>
        <w:t xml:space="preserve">                    </w:t>
      </w:r>
      <w:r w:rsidRPr="00AE004D">
        <w:rPr>
          <w:szCs w:val="28"/>
        </w:rPr>
        <w:t xml:space="preserve">территорий протяженностью 30,69 км.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bCs/>
          <w:color w:val="auto"/>
          <w:sz w:val="28"/>
          <w:szCs w:val="28"/>
        </w:rPr>
        <w:t xml:space="preserve"> введена новая система обращения с ТКО. </w:t>
      </w:r>
      <w:r w:rsidRPr="00AE004D">
        <w:rPr>
          <w:rFonts w:ascii="Times New Roman" w:hAnsi="Times New Roman" w:cs="Times New Roman"/>
          <w:color w:val="auto"/>
          <w:sz w:val="28"/>
          <w:szCs w:val="28"/>
        </w:rPr>
        <w:t xml:space="preserve">В дальнейших планах регионального оператора акционерного общества «Югра-Экология» строительство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в Югре пяти межмуниципальных полигонов, в том числе в Сургуте, создание </w:t>
      </w:r>
      <w:r w:rsidRPr="00AE004D">
        <w:rPr>
          <w:rFonts w:ascii="Times New Roman" w:hAnsi="Times New Roman" w:cs="Times New Roman"/>
          <w:color w:val="auto"/>
          <w:spacing w:val="-4"/>
          <w:sz w:val="28"/>
          <w:szCs w:val="28"/>
        </w:rPr>
        <w:t>экотехнопарков и мусоросортировочных заводов с привлечением концессионеров,</w:t>
      </w:r>
      <w:r w:rsidRPr="00AE004D">
        <w:rPr>
          <w:rFonts w:ascii="Times New Roman" w:hAnsi="Times New Roman" w:cs="Times New Roman"/>
          <w:color w:val="auto"/>
          <w:sz w:val="28"/>
          <w:szCs w:val="28"/>
        </w:rPr>
        <w:t xml:space="preserve"> а также оптимизация за счет внедрения раздельного сбора бытовых отходов, правильной и безопасной утилизации опасных отходов и оптимизации логистики потоков отходов;</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ежегодно планируется ликвидировать более 8 100 куб. метров </w:t>
      </w:r>
      <w:r w:rsidRPr="00AE004D">
        <w:rPr>
          <w:rFonts w:ascii="Times New Roman" w:hAnsi="Times New Roman" w:cs="Times New Roman"/>
          <w:color w:val="auto"/>
          <w:spacing w:val="-4"/>
          <w:sz w:val="28"/>
          <w:szCs w:val="28"/>
        </w:rPr>
        <w:t xml:space="preserve">несанкционированных свалок в промышленных районах и местах общего пользования. </w:t>
      </w:r>
      <w:r w:rsidR="00B55190">
        <w:rPr>
          <w:rFonts w:ascii="Times New Roman" w:hAnsi="Times New Roman" w:cs="Times New Roman"/>
          <w:color w:val="auto"/>
          <w:spacing w:val="-4"/>
          <w:sz w:val="28"/>
          <w:szCs w:val="28"/>
        </w:rPr>
        <w:t xml:space="preserve">                      </w:t>
      </w:r>
      <w:r w:rsidRPr="00AE004D">
        <w:rPr>
          <w:rFonts w:ascii="Times New Roman" w:hAnsi="Times New Roman" w:cs="Times New Roman"/>
          <w:color w:val="auto"/>
          <w:sz w:val="28"/>
          <w:szCs w:val="28"/>
        </w:rPr>
        <w:t xml:space="preserve">Основной проблемой в работе по ликвидации несанкционированных свалок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является их «возобновляемость» в местах, где невозможно ограничить доступ недобросовестным предпринимателям и физическим лицам, отказывающимся платить за вывоз и утилизацию своих отходов на специализированный полигон. В связи с этим в среднесрочном периоде данный показатель реализации проекта будет составлять не менее 8 100 куб. метров ежегодно.</w:t>
      </w:r>
    </w:p>
    <w:p w:rsidR="0015161A" w:rsidRPr="00AE004D" w:rsidRDefault="0015161A" w:rsidP="0015161A">
      <w:pPr>
        <w:ind w:firstLine="709"/>
        <w:jc w:val="both"/>
        <w:rPr>
          <w:szCs w:val="28"/>
        </w:rPr>
      </w:pPr>
      <w:r w:rsidRPr="00AE004D">
        <w:rPr>
          <w:szCs w:val="28"/>
        </w:rPr>
        <w:t xml:space="preserve">Площадь парков, скверов, береговых зон к концу 2021 года составит </w:t>
      </w:r>
      <w:r w:rsidRPr="00AE004D">
        <w:rPr>
          <w:szCs w:val="28"/>
        </w:rPr>
        <w:br/>
        <w:t>170,8 га. Все парки и скверы располагаются непосредственно в зоне уже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15161A" w:rsidRPr="00AE004D" w:rsidRDefault="0015161A" w:rsidP="0015161A">
      <w:pPr>
        <w:ind w:firstLine="709"/>
        <w:jc w:val="both"/>
        <w:rPr>
          <w:szCs w:val="28"/>
        </w:rPr>
      </w:pPr>
      <w:r w:rsidRPr="00AE004D">
        <w:rPr>
          <w:bCs/>
          <w:szCs w:val="28"/>
        </w:rPr>
        <w:t xml:space="preserve">Неотъемлемой частью работ по благоустройству города является создание и содержание цветников на городских территориях общей площадью 2,8 га. </w:t>
      </w:r>
      <w:r w:rsidRPr="00AE004D">
        <w:rPr>
          <w:bCs/>
          <w:szCs w:val="28"/>
        </w:rPr>
        <w:br/>
        <w:t>Для обеспечения разнообразия и новизны в цветочном оформлении городских территорий ежегодно обновляется ассортимент цветов и рисунок цветников.</w:t>
      </w:r>
      <w:r w:rsidRPr="00AE004D">
        <w:rPr>
          <w:szCs w:val="28"/>
        </w:rPr>
        <w:t xml:space="preserve"> </w:t>
      </w:r>
      <w:r w:rsidRPr="00AE004D">
        <w:rPr>
          <w:szCs w:val="28"/>
        </w:rPr>
        <w:br/>
        <w:t xml:space="preserve">В полном объеме используются имеющиеся в наличии элементы вертикального озеленения: цветочные фигуры, арки, колонны, пирамиды, многоярусные </w:t>
      </w:r>
      <w:r w:rsidR="00B55190">
        <w:rPr>
          <w:szCs w:val="28"/>
        </w:rPr>
        <w:t xml:space="preserve">                        </w:t>
      </w:r>
      <w:r w:rsidRPr="00AE004D">
        <w:rPr>
          <w:szCs w:val="28"/>
        </w:rPr>
        <w:t xml:space="preserve">этажерки, подвесные кашпо, вазоны, топиарные фигуры. В качестве инертного материала для декоративного оформления цветников используется природный камень – щебень и мраморная крошка различной фракции. С целью продления периода декоративности цветочного оформления города, в осенний период </w:t>
      </w:r>
      <w:r w:rsidRPr="00AE004D">
        <w:rPr>
          <w:szCs w:val="28"/>
        </w:rPr>
        <w:br/>
        <w:t xml:space="preserve">на цветниках высаживаются тюльпаны. </w:t>
      </w:r>
    </w:p>
    <w:p w:rsidR="0015161A" w:rsidRPr="00AE004D" w:rsidRDefault="0015161A" w:rsidP="0015161A">
      <w:pPr>
        <w:ind w:firstLine="709"/>
        <w:jc w:val="both"/>
        <w:rPr>
          <w:szCs w:val="28"/>
        </w:rPr>
      </w:pPr>
      <w:r w:rsidRPr="00AE004D">
        <w:rPr>
          <w:szCs w:val="28"/>
        </w:rPr>
        <w:t>В целях создания комфортных условий проживания населения, повышения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и санитарное содержание.</w:t>
      </w:r>
    </w:p>
    <w:p w:rsidR="0015161A" w:rsidRPr="00AE004D" w:rsidRDefault="0015161A" w:rsidP="0015161A">
      <w:pPr>
        <w:ind w:firstLine="709"/>
        <w:jc w:val="both"/>
        <w:rPr>
          <w:szCs w:val="28"/>
        </w:rPr>
      </w:pPr>
      <w:r w:rsidRPr="00AE004D">
        <w:rPr>
          <w:szCs w:val="28"/>
        </w:rPr>
        <w:t xml:space="preserve">Ежегодный объем работ по санитарным рубкам и рубкам по очистке леса от захламленности определенный лесохозяйственным регламентом составляет 215,3 га. Однако, объем финансирования, предусмотренный на проведение лесохозяйственных работ, допускает выполнение лишь основных первоочередных лесохозяйственных мероприятий, в том числе санитарные рубки и рубки </w:t>
      </w:r>
      <w:r w:rsidR="00B55190">
        <w:rPr>
          <w:szCs w:val="28"/>
        </w:rPr>
        <w:t xml:space="preserve">                            </w:t>
      </w:r>
      <w:r w:rsidRPr="00AE004D">
        <w:rPr>
          <w:szCs w:val="28"/>
        </w:rPr>
        <w:t>по очистке леса от захламленности на площади 15 га, что составляет около 7% от общей потребности.</w:t>
      </w:r>
    </w:p>
    <w:p w:rsidR="0015161A" w:rsidRPr="00AE004D" w:rsidRDefault="0015161A" w:rsidP="0015161A">
      <w:pPr>
        <w:ind w:firstLine="709"/>
        <w:jc w:val="both"/>
        <w:rPr>
          <w:szCs w:val="28"/>
        </w:rPr>
      </w:pPr>
      <w:r w:rsidRPr="00AE004D">
        <w:rPr>
          <w:szCs w:val="28"/>
        </w:rPr>
        <w:t xml:space="preserve">Ежегодно проводится санитарное содержание зеленых зон активного </w:t>
      </w:r>
      <w:r w:rsidR="00B55190">
        <w:rPr>
          <w:szCs w:val="28"/>
        </w:rPr>
        <w:t xml:space="preserve">                            </w:t>
      </w:r>
      <w:r w:rsidRPr="00AE004D">
        <w:rPr>
          <w:szCs w:val="28"/>
        </w:rPr>
        <w:t>отдыха населения на площади 59 га.</w:t>
      </w:r>
    </w:p>
    <w:p w:rsidR="0015161A" w:rsidRPr="00AE004D" w:rsidRDefault="0015161A" w:rsidP="0015161A">
      <w:pPr>
        <w:ind w:firstLine="709"/>
        <w:jc w:val="both"/>
        <w:rPr>
          <w:i/>
          <w:szCs w:val="28"/>
        </w:rPr>
      </w:pPr>
      <w:r w:rsidRPr="00AE004D">
        <w:rPr>
          <w:i/>
          <w:szCs w:val="28"/>
        </w:rPr>
        <w:t>Благоустройство объектов.</w:t>
      </w:r>
    </w:p>
    <w:p w:rsidR="0015161A" w:rsidRPr="00AE004D" w:rsidRDefault="0015161A" w:rsidP="0015161A">
      <w:pPr>
        <w:ind w:firstLine="709"/>
        <w:jc w:val="both"/>
        <w:rPr>
          <w:szCs w:val="28"/>
        </w:rPr>
      </w:pPr>
      <w:r w:rsidRPr="00AE004D">
        <w:rPr>
          <w:szCs w:val="28"/>
        </w:rPr>
        <w:t xml:space="preserve">В среднесрочной перспективе планируется благоустроить следующие </w:t>
      </w:r>
      <w:r w:rsidR="00B55190">
        <w:rPr>
          <w:szCs w:val="28"/>
        </w:rPr>
        <w:t xml:space="preserve">                     </w:t>
      </w:r>
      <w:r w:rsidRPr="00AE004D">
        <w:rPr>
          <w:szCs w:val="28"/>
        </w:rPr>
        <w:t>объекты:</w:t>
      </w:r>
    </w:p>
    <w:p w:rsidR="0015161A" w:rsidRPr="00AE004D" w:rsidRDefault="0015161A" w:rsidP="0015161A">
      <w:pPr>
        <w:widowControl w:val="0"/>
        <w:autoSpaceDE w:val="0"/>
        <w:autoSpaceDN w:val="0"/>
        <w:adjustRightInd w:val="0"/>
        <w:ind w:firstLine="709"/>
        <w:jc w:val="both"/>
        <w:rPr>
          <w:szCs w:val="28"/>
        </w:rPr>
      </w:pPr>
      <w:r w:rsidRPr="00AE004D">
        <w:rPr>
          <w:szCs w:val="28"/>
        </w:rPr>
        <w:t>- «Экопарк за Саймой»;</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 в микрорайоне 40»;</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 «Рекреационные территории общественных пространств в западном </w:t>
      </w:r>
      <w:r w:rsidR="00B55190">
        <w:rPr>
          <w:szCs w:val="28"/>
        </w:rPr>
        <w:t xml:space="preserve">                     </w:t>
      </w:r>
      <w:r w:rsidRPr="00AE004D">
        <w:rPr>
          <w:szCs w:val="28"/>
        </w:rPr>
        <w:t>жилом районе города Сургута»;</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 в микрорайоне 38»;</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 в микрорайоне № 8 по улице Республики, 75»;</w:t>
      </w:r>
    </w:p>
    <w:p w:rsidR="0015161A" w:rsidRPr="00AE004D" w:rsidRDefault="0015161A" w:rsidP="0015161A">
      <w:pPr>
        <w:widowControl w:val="0"/>
        <w:autoSpaceDE w:val="0"/>
        <w:autoSpaceDN w:val="0"/>
        <w:adjustRightInd w:val="0"/>
        <w:ind w:firstLine="709"/>
        <w:jc w:val="both"/>
        <w:rPr>
          <w:szCs w:val="28"/>
        </w:rPr>
      </w:pPr>
      <w:r w:rsidRPr="00AE004D">
        <w:rPr>
          <w:szCs w:val="28"/>
        </w:rPr>
        <w:t>- «Участок набережной протоки Кривуля в городе Сургуте»;</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 «Набережная правого рукава водохранилища «Сайма», участок </w:t>
      </w:r>
      <w:r w:rsidR="00B55190">
        <w:rPr>
          <w:szCs w:val="28"/>
        </w:rPr>
        <w:t xml:space="preserve">                                     </w:t>
      </w:r>
      <w:r w:rsidRPr="00AE004D">
        <w:rPr>
          <w:szCs w:val="28"/>
        </w:rPr>
        <w:t>от магазина «Изида» до Дворца Торжеств в городе Сургуте»;</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«Парковая зона в микрорайоне 20А»;</w:t>
      </w:r>
    </w:p>
    <w:p w:rsidR="0015161A" w:rsidRPr="00AE004D" w:rsidRDefault="0015161A" w:rsidP="0015161A">
      <w:pPr>
        <w:widowControl w:val="0"/>
        <w:autoSpaceDE w:val="0"/>
        <w:autoSpaceDN w:val="0"/>
        <w:adjustRightInd w:val="0"/>
        <w:ind w:firstLine="709"/>
        <w:jc w:val="both"/>
        <w:rPr>
          <w:szCs w:val="28"/>
        </w:rPr>
      </w:pPr>
      <w:r w:rsidRPr="00AE004D">
        <w:rPr>
          <w:szCs w:val="28"/>
        </w:rPr>
        <w:t>- «Сквер на пересечении бульвара Свободы и проспекта Ленина».</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В 2024 году площадь парков, скверов, береговых зон, находящихся </w:t>
      </w:r>
      <w:r w:rsidRPr="00AE004D">
        <w:rPr>
          <w:szCs w:val="28"/>
        </w:rPr>
        <w:br/>
        <w:t xml:space="preserve">на содержании, составит 176,3 га, обеспеченность зелеными насаждениями </w:t>
      </w:r>
      <w:r w:rsidR="00B55190">
        <w:rPr>
          <w:szCs w:val="28"/>
        </w:rPr>
        <w:t xml:space="preserve">                   </w:t>
      </w:r>
      <w:r w:rsidRPr="00AE004D">
        <w:rPr>
          <w:szCs w:val="28"/>
        </w:rPr>
        <w:t xml:space="preserve">общего пользования жителей города снизится до 11 кв. метров на одного жителя, что обусловлено приростом численности населения и составит 69% к действующему нормативу. </w:t>
      </w:r>
    </w:p>
    <w:p w:rsidR="0015161A" w:rsidRPr="00AE004D" w:rsidRDefault="0015161A" w:rsidP="0015161A">
      <w:pPr>
        <w:ind w:firstLine="709"/>
        <w:jc w:val="both"/>
        <w:rPr>
          <w:i/>
          <w:szCs w:val="28"/>
        </w:rPr>
      </w:pPr>
      <w:r w:rsidRPr="00AE004D">
        <w:rPr>
          <w:i/>
          <w:szCs w:val="28"/>
        </w:rPr>
        <w:t>Акции экологической направленности.</w:t>
      </w:r>
    </w:p>
    <w:p w:rsidR="0015161A" w:rsidRPr="00AE004D" w:rsidRDefault="0015161A" w:rsidP="0015161A">
      <w:pPr>
        <w:ind w:firstLine="709"/>
        <w:jc w:val="both"/>
        <w:rPr>
          <w:spacing w:val="-4"/>
          <w:szCs w:val="28"/>
        </w:rPr>
      </w:pPr>
      <w:r w:rsidRPr="00AE004D">
        <w:rPr>
          <w:szCs w:val="28"/>
        </w:rPr>
        <w:t xml:space="preserve">В целях повышения </w:t>
      </w:r>
      <w:r w:rsidRPr="00AE004D">
        <w:rPr>
          <w:szCs w:val="28"/>
          <w:shd w:val="clear" w:color="auto" w:fill="FFFFFF"/>
        </w:rPr>
        <w:t xml:space="preserve">уровня экологической культуры населения, уровня </w:t>
      </w:r>
      <w:r w:rsidR="00B55190">
        <w:rPr>
          <w:szCs w:val="28"/>
          <w:shd w:val="clear" w:color="auto" w:fill="FFFFFF"/>
        </w:rPr>
        <w:t xml:space="preserve">        </w:t>
      </w:r>
      <w:r w:rsidRPr="00AE004D">
        <w:rPr>
          <w:szCs w:val="28"/>
          <w:shd w:val="clear" w:color="auto" w:fill="FFFFFF"/>
        </w:rPr>
        <w:t>информированности населения в области охраны окружающей среды в</w:t>
      </w:r>
      <w:r w:rsidRPr="00AE004D">
        <w:rPr>
          <w:spacing w:val="-4"/>
          <w:szCs w:val="28"/>
        </w:rPr>
        <w:t xml:space="preserve"> рамках муниципальной программы </w:t>
      </w:r>
      <w:r w:rsidRPr="00AE004D">
        <w:rPr>
          <w:szCs w:val="28"/>
        </w:rPr>
        <w:t xml:space="preserve">«Формирование комфортной городской среды </w:t>
      </w:r>
      <w:r w:rsidRPr="00AE004D">
        <w:rPr>
          <w:szCs w:val="28"/>
        </w:rPr>
        <w:br/>
        <w:t xml:space="preserve">на период до 2030 года» </w:t>
      </w:r>
      <w:r w:rsidRPr="00AE004D">
        <w:rPr>
          <w:spacing w:val="-4"/>
          <w:szCs w:val="28"/>
        </w:rPr>
        <w:t>продолжится реализация следующих мероприятий:</w:t>
      </w:r>
    </w:p>
    <w:p w:rsidR="0015161A" w:rsidRPr="00AE004D" w:rsidRDefault="0015161A" w:rsidP="0015161A">
      <w:pPr>
        <w:ind w:firstLine="709"/>
        <w:jc w:val="both"/>
        <w:rPr>
          <w:spacing w:val="-4"/>
          <w:szCs w:val="28"/>
        </w:rPr>
      </w:pPr>
      <w:r w:rsidRPr="00AE004D">
        <w:rPr>
          <w:spacing w:val="-4"/>
          <w:szCs w:val="28"/>
        </w:rPr>
        <w:t>- общегородской акции по санитарной очистке и благоустройству города «Чистый город»;</w:t>
      </w:r>
    </w:p>
    <w:p w:rsidR="0015161A" w:rsidRPr="00AE004D" w:rsidRDefault="0015161A" w:rsidP="0015161A">
      <w:pPr>
        <w:ind w:firstLine="709"/>
        <w:jc w:val="both"/>
        <w:rPr>
          <w:spacing w:val="-4"/>
          <w:szCs w:val="28"/>
        </w:rPr>
      </w:pPr>
      <w:r w:rsidRPr="00AE004D">
        <w:rPr>
          <w:spacing w:val="-4"/>
          <w:szCs w:val="28"/>
        </w:rPr>
        <w:t xml:space="preserve">- городских экологических акций «День отказа от транспорта», «Цветы – </w:t>
      </w:r>
      <w:r w:rsidR="00B55190">
        <w:rPr>
          <w:spacing w:val="-4"/>
          <w:szCs w:val="28"/>
        </w:rPr>
        <w:t xml:space="preserve">                   </w:t>
      </w:r>
      <w:r w:rsidRPr="00AE004D">
        <w:rPr>
          <w:spacing w:val="-4"/>
          <w:szCs w:val="28"/>
        </w:rPr>
        <w:t>подарок Сургуту», «Спаси дерево»;</w:t>
      </w:r>
    </w:p>
    <w:p w:rsidR="0015161A" w:rsidRPr="00AE004D" w:rsidRDefault="0015161A" w:rsidP="0015161A">
      <w:pPr>
        <w:ind w:firstLine="709"/>
        <w:jc w:val="both"/>
        <w:rPr>
          <w:spacing w:val="-4"/>
          <w:szCs w:val="28"/>
        </w:rPr>
      </w:pPr>
      <w:r w:rsidRPr="00AE004D">
        <w:rPr>
          <w:spacing w:val="-4"/>
          <w:szCs w:val="28"/>
        </w:rPr>
        <w:t xml:space="preserve">- городского экологического слета «Эколог и Я»; </w:t>
      </w:r>
    </w:p>
    <w:p w:rsidR="0015161A" w:rsidRPr="00AE004D" w:rsidRDefault="0015161A" w:rsidP="0015161A">
      <w:pPr>
        <w:ind w:firstLine="709"/>
        <w:jc w:val="both"/>
        <w:rPr>
          <w:spacing w:val="-4"/>
          <w:szCs w:val="28"/>
        </w:rPr>
      </w:pPr>
      <w:r w:rsidRPr="00AE004D">
        <w:rPr>
          <w:spacing w:val="-4"/>
          <w:szCs w:val="28"/>
        </w:rPr>
        <w:t xml:space="preserve">- городских экологических конкурсов «Прояви себя», «Эколето в детском саду», «ЭкоБлогер»; </w:t>
      </w:r>
    </w:p>
    <w:p w:rsidR="0015161A" w:rsidRPr="00AE004D" w:rsidRDefault="0015161A" w:rsidP="0015161A">
      <w:pPr>
        <w:ind w:firstLine="709"/>
        <w:jc w:val="both"/>
        <w:rPr>
          <w:spacing w:val="-6"/>
          <w:szCs w:val="28"/>
        </w:rPr>
      </w:pPr>
      <w:r w:rsidRPr="00AE004D">
        <w:rPr>
          <w:spacing w:val="-6"/>
          <w:szCs w:val="28"/>
        </w:rPr>
        <w:t>- конкурса плакатов «ЭКОдети шагают по планете» (совместно с центральной детской библиотекой);</w:t>
      </w:r>
    </w:p>
    <w:p w:rsidR="0015161A" w:rsidRPr="00AE004D" w:rsidRDefault="0015161A" w:rsidP="0015161A">
      <w:pPr>
        <w:ind w:firstLine="709"/>
        <w:jc w:val="both"/>
        <w:rPr>
          <w:spacing w:val="-6"/>
          <w:szCs w:val="28"/>
        </w:rPr>
      </w:pPr>
      <w:r w:rsidRPr="00AE004D">
        <w:rPr>
          <w:spacing w:val="-6"/>
          <w:szCs w:val="28"/>
        </w:rPr>
        <w:t xml:space="preserve">- </w:t>
      </w:r>
      <w:r w:rsidRPr="00AE004D">
        <w:rPr>
          <w:spacing w:val="-4"/>
          <w:szCs w:val="28"/>
        </w:rPr>
        <w:t>общегородских субботников на территории города;</w:t>
      </w:r>
    </w:p>
    <w:p w:rsidR="0015161A" w:rsidRPr="00AE004D" w:rsidRDefault="0015161A" w:rsidP="0015161A">
      <w:pPr>
        <w:ind w:firstLine="709"/>
        <w:jc w:val="both"/>
        <w:rPr>
          <w:spacing w:val="-4"/>
          <w:szCs w:val="28"/>
        </w:rPr>
      </w:pPr>
      <w:r w:rsidRPr="00AE004D">
        <w:rPr>
          <w:spacing w:val="-4"/>
          <w:szCs w:val="28"/>
        </w:rPr>
        <w:t>- акций по посадке саженцев деревьев и кустарников и другие.</w:t>
      </w:r>
    </w:p>
    <w:p w:rsidR="0015161A" w:rsidRPr="00AE004D" w:rsidRDefault="0015161A" w:rsidP="0015161A">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AE004D">
        <w:rPr>
          <w:rFonts w:ascii="Times New Roman" w:hAnsi="Times New Roman"/>
          <w:sz w:val="28"/>
          <w:szCs w:val="28"/>
        </w:rPr>
        <w:t>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развитие муниципального сектора и городского хозяйства, от значений показателей прогноза </w:t>
      </w:r>
      <w:r w:rsidR="00B55190">
        <w:rPr>
          <w:szCs w:val="28"/>
        </w:rPr>
        <w:t xml:space="preserve">                </w:t>
      </w:r>
      <w:r w:rsidRPr="00AE004D">
        <w:rPr>
          <w:szCs w:val="28"/>
        </w:rPr>
        <w:t xml:space="preserve">социально-экономического развития на 2021 год и на плановый период 2022 – 2023 годов обусловлены проведенной и планируемой реорганизацией ряда </w:t>
      </w:r>
      <w:r w:rsidR="00B55190">
        <w:rPr>
          <w:szCs w:val="28"/>
        </w:rPr>
        <w:t xml:space="preserve">                    </w:t>
      </w:r>
      <w:r w:rsidRPr="00AE004D">
        <w:rPr>
          <w:szCs w:val="28"/>
        </w:rPr>
        <w:t xml:space="preserve">муниципальных учреждений, корректировкой объемов бюджетных инвестиций, направленных на развитие материально-технической базы муниципальных </w:t>
      </w:r>
      <w:r w:rsidR="00B55190">
        <w:rPr>
          <w:szCs w:val="28"/>
        </w:rPr>
        <w:t xml:space="preserve">          </w:t>
      </w:r>
      <w:r w:rsidRPr="00AE004D">
        <w:rPr>
          <w:szCs w:val="28"/>
        </w:rPr>
        <w:t xml:space="preserve">учреждений, на благоустройство мест общего пользования, на снос непригодного жилья, корректировкой инвестиционных программ предприятий коммунального комплекса. </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rPr>
      </w:pPr>
      <w:r w:rsidRPr="00AE004D">
        <w:rPr>
          <w:bCs/>
          <w:szCs w:val="28"/>
        </w:rPr>
        <w:t xml:space="preserve">Раздел </w:t>
      </w:r>
      <w:r w:rsidRPr="00AE004D">
        <w:rPr>
          <w:bCs/>
          <w:szCs w:val="28"/>
          <w:lang w:val="en-US"/>
        </w:rPr>
        <w:t>XI</w:t>
      </w:r>
      <w:r w:rsidRPr="00AE004D">
        <w:rPr>
          <w:bCs/>
          <w:szCs w:val="28"/>
        </w:rPr>
        <w:t xml:space="preserve">. </w:t>
      </w:r>
      <w:r w:rsidRPr="00AE004D">
        <w:rPr>
          <w:szCs w:val="28"/>
        </w:rPr>
        <w:t xml:space="preserve">Перечень основных проблемных вопросов, сдерживающих </w:t>
      </w:r>
      <w:r w:rsidR="00B55190">
        <w:rPr>
          <w:szCs w:val="28"/>
        </w:rPr>
        <w:t xml:space="preserve">                         </w:t>
      </w:r>
      <w:r w:rsidRPr="00AE004D">
        <w:rPr>
          <w:szCs w:val="28"/>
        </w:rPr>
        <w:t>социально-экономическое развитие муниципального образования, и основных приоритетов социально-экономического развития муниципального образования.</w:t>
      </w:r>
    </w:p>
    <w:p w:rsidR="0015161A" w:rsidRPr="00B55190" w:rsidRDefault="0015161A" w:rsidP="0015161A">
      <w:pPr>
        <w:ind w:firstLine="709"/>
        <w:jc w:val="both"/>
        <w:rPr>
          <w:bCs/>
          <w:spacing w:val="-4"/>
          <w:szCs w:val="28"/>
        </w:rPr>
      </w:pPr>
      <w:r w:rsidRPr="00AE004D">
        <w:rPr>
          <w:szCs w:val="28"/>
        </w:rPr>
        <w:t xml:space="preserve">В среднесрочном периоде не потеряют актуальность следующие факторы, </w:t>
      </w:r>
      <w:r w:rsidRPr="00B55190">
        <w:rPr>
          <w:spacing w:val="-4"/>
          <w:szCs w:val="28"/>
        </w:rPr>
        <w:t>сдерживающие социально-экономическое развитие муниципального образования:</w:t>
      </w:r>
    </w:p>
    <w:p w:rsidR="0015161A" w:rsidRPr="00AE004D" w:rsidRDefault="0015161A" w:rsidP="0015161A">
      <w:pPr>
        <w:ind w:firstLine="709"/>
        <w:jc w:val="both"/>
        <w:rPr>
          <w:szCs w:val="28"/>
        </w:rPr>
      </w:pPr>
      <w:r w:rsidRPr="00AE004D">
        <w:rPr>
          <w:szCs w:val="28"/>
        </w:rPr>
        <w:t xml:space="preserve">- отсутствие возможностей для масштабного развития инженерной </w:t>
      </w:r>
      <w:r w:rsidR="00B55190">
        <w:rPr>
          <w:szCs w:val="28"/>
        </w:rPr>
        <w:t xml:space="preserve">                                 </w:t>
      </w:r>
      <w:r w:rsidRPr="00AE004D">
        <w:rPr>
          <w:szCs w:val="28"/>
        </w:rPr>
        <w:t xml:space="preserve">и транспортной инфраструктуры города, связанных с ограниченностью </w:t>
      </w:r>
      <w:r w:rsidR="00B55190">
        <w:rPr>
          <w:szCs w:val="28"/>
        </w:rPr>
        <w:t xml:space="preserve">                                  </w:t>
      </w:r>
      <w:r w:rsidRPr="00AE004D">
        <w:rPr>
          <w:szCs w:val="28"/>
        </w:rPr>
        <w:t xml:space="preserve">в земельных ресурсах, в том числе потенциально пригодных для размещения </w:t>
      </w:r>
      <w:r w:rsidR="00B55190">
        <w:rPr>
          <w:szCs w:val="28"/>
        </w:rPr>
        <w:t xml:space="preserve">                  </w:t>
      </w:r>
      <w:r w:rsidRPr="00AE004D">
        <w:rPr>
          <w:szCs w:val="28"/>
        </w:rPr>
        <w:t>локальных производств, жилищного строительства.</w:t>
      </w:r>
    </w:p>
    <w:p w:rsidR="0015161A" w:rsidRPr="00AE004D" w:rsidRDefault="0015161A" w:rsidP="0015161A">
      <w:pPr>
        <w:ind w:firstLine="709"/>
        <w:jc w:val="both"/>
        <w:rPr>
          <w:szCs w:val="28"/>
        </w:rPr>
      </w:pPr>
      <w:r w:rsidRPr="00AE004D">
        <w:rPr>
          <w:szCs w:val="28"/>
        </w:rPr>
        <w:t>- высокий износ материально-технической базы учреждений социальной сферы, низкий уровень</w:t>
      </w:r>
      <w:r w:rsidRPr="00AE004D">
        <w:rPr>
          <w:rFonts w:eastAsia="Arial"/>
          <w:szCs w:val="28"/>
        </w:rPr>
        <w:t xml:space="preserve"> обеспеченности населения </w:t>
      </w:r>
      <w:r w:rsidRPr="00AE004D">
        <w:rPr>
          <w:szCs w:val="28"/>
        </w:rPr>
        <w:t xml:space="preserve">города рядом объектов </w:t>
      </w:r>
      <w:r w:rsidR="00B55190">
        <w:rPr>
          <w:szCs w:val="28"/>
        </w:rPr>
        <w:t xml:space="preserve">                  </w:t>
      </w:r>
      <w:r w:rsidRPr="00AE004D">
        <w:rPr>
          <w:szCs w:val="28"/>
        </w:rPr>
        <w:t>соцкультбыта.</w:t>
      </w:r>
    </w:p>
    <w:p w:rsidR="0015161A" w:rsidRPr="00AE004D" w:rsidRDefault="0015161A" w:rsidP="0015161A">
      <w:pPr>
        <w:ind w:firstLine="709"/>
        <w:jc w:val="both"/>
        <w:rPr>
          <w:b/>
          <w:bCs/>
          <w:szCs w:val="26"/>
        </w:rPr>
      </w:pPr>
      <w:r w:rsidRPr="00AE004D">
        <w:rPr>
          <w:szCs w:val="28"/>
        </w:rPr>
        <w:t>- потребность строительства и реконструкции объектов инфраструктуры внешнего транспорта.</w:t>
      </w:r>
    </w:p>
    <w:p w:rsidR="0015161A" w:rsidRPr="00AE004D" w:rsidRDefault="0015161A" w:rsidP="0015161A">
      <w:pPr>
        <w:ind w:firstLine="709"/>
        <w:jc w:val="both"/>
        <w:rPr>
          <w:szCs w:val="28"/>
        </w:rPr>
      </w:pPr>
      <w:r w:rsidRPr="00AE004D">
        <w:rPr>
          <w:szCs w:val="28"/>
        </w:rPr>
        <w:t xml:space="preserve">Для среднесрочного периода актуальны и основные приоритеты </w:t>
      </w:r>
      <w:r w:rsidR="00B55190">
        <w:rPr>
          <w:szCs w:val="28"/>
        </w:rPr>
        <w:t xml:space="preserve">                                                 </w:t>
      </w:r>
      <w:r w:rsidRPr="00AE004D">
        <w:rPr>
          <w:szCs w:val="28"/>
        </w:rPr>
        <w:t xml:space="preserve">социально-экономического развития муниципального образования: </w:t>
      </w:r>
    </w:p>
    <w:p w:rsidR="0015161A" w:rsidRPr="00AE004D" w:rsidRDefault="0015161A" w:rsidP="0015161A">
      <w:pPr>
        <w:ind w:firstLine="709"/>
        <w:jc w:val="both"/>
        <w:rPr>
          <w:szCs w:val="28"/>
        </w:rPr>
      </w:pPr>
      <w:r w:rsidRPr="00AE004D">
        <w:rPr>
          <w:szCs w:val="28"/>
        </w:rPr>
        <w:t xml:space="preserve">- сохранение стабильной ситуации на рынке труда; </w:t>
      </w:r>
    </w:p>
    <w:p w:rsidR="0015161A" w:rsidRPr="00AE004D" w:rsidRDefault="0015161A" w:rsidP="0015161A">
      <w:pPr>
        <w:ind w:firstLine="709"/>
        <w:jc w:val="both"/>
        <w:rPr>
          <w:szCs w:val="28"/>
        </w:rPr>
      </w:pPr>
      <w:r w:rsidRPr="00AE004D">
        <w:rPr>
          <w:szCs w:val="28"/>
        </w:rPr>
        <w:t xml:space="preserve">- повышение эффективности использования бюджетных средств; </w:t>
      </w:r>
    </w:p>
    <w:p w:rsidR="0015161A" w:rsidRPr="00AE004D" w:rsidRDefault="0015161A" w:rsidP="0015161A">
      <w:pPr>
        <w:ind w:firstLine="709"/>
        <w:jc w:val="both"/>
        <w:rPr>
          <w:szCs w:val="28"/>
        </w:rPr>
      </w:pPr>
      <w:r w:rsidRPr="00AE004D">
        <w:rPr>
          <w:szCs w:val="28"/>
        </w:rPr>
        <w:t xml:space="preserve">- повышение качества предоставления государственных и муниципальных услуг населению, в том числе за счет строительства и реконструкции объектов социальной сферы; </w:t>
      </w:r>
    </w:p>
    <w:p w:rsidR="0015161A" w:rsidRPr="00AE004D" w:rsidRDefault="0015161A" w:rsidP="0015161A">
      <w:pPr>
        <w:ind w:firstLine="709"/>
        <w:jc w:val="both"/>
        <w:rPr>
          <w:szCs w:val="28"/>
        </w:rPr>
      </w:pPr>
      <w:r w:rsidRPr="00AE004D">
        <w:rPr>
          <w:szCs w:val="28"/>
        </w:rPr>
        <w:t xml:space="preserve">- улучшение инвестиционного климата; </w:t>
      </w:r>
    </w:p>
    <w:p w:rsidR="0015161A" w:rsidRPr="00AE004D" w:rsidRDefault="0015161A" w:rsidP="0015161A">
      <w:pPr>
        <w:ind w:firstLine="709"/>
        <w:jc w:val="both"/>
      </w:pPr>
      <w:r w:rsidRPr="00AE004D">
        <w:rPr>
          <w:szCs w:val="28"/>
        </w:rPr>
        <w:t xml:space="preserve">- дальнейшее развитие транспортной и инженерной инфраструктуры </w:t>
      </w:r>
      <w:r>
        <w:rPr>
          <w:szCs w:val="28"/>
        </w:rPr>
        <w:t xml:space="preserve">                  </w:t>
      </w:r>
      <w:r w:rsidRPr="00AE004D">
        <w:rPr>
          <w:szCs w:val="28"/>
        </w:rPr>
        <w:t>города.</w:t>
      </w:r>
    </w:p>
    <w:p w:rsidR="0015161A" w:rsidRDefault="0015161A" w:rsidP="0015161A"/>
    <w:p w:rsidR="0015161A" w:rsidRDefault="0015161A" w:rsidP="0015161A"/>
    <w:sectPr w:rsidR="0015161A" w:rsidSect="0015161A">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2C" w:rsidRDefault="00F6202C" w:rsidP="006A432C">
      <w:r>
        <w:separator/>
      </w:r>
    </w:p>
  </w:endnote>
  <w:endnote w:type="continuationSeparator" w:id="0">
    <w:p w:rsidR="00F6202C" w:rsidRDefault="00F6202C"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MuseoSansCyrl300">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2C" w:rsidRDefault="00F6202C" w:rsidP="006A432C">
      <w:r>
        <w:separator/>
      </w:r>
    </w:p>
  </w:footnote>
  <w:footnote w:type="continuationSeparator" w:id="0">
    <w:p w:rsidR="00F6202C" w:rsidRDefault="00F6202C" w:rsidP="006A432C">
      <w:r>
        <w:continuationSeparator/>
      </w:r>
    </w:p>
  </w:footnote>
  <w:footnote w:id="1">
    <w:p w:rsidR="0015161A" w:rsidRDefault="0015161A" w:rsidP="0015161A">
      <w:pPr>
        <w:ind w:firstLine="709"/>
        <w:jc w:val="both"/>
        <w:rPr>
          <w:sz w:val="20"/>
          <w:szCs w:val="20"/>
        </w:rPr>
      </w:pPr>
      <w:r>
        <w:rPr>
          <w:rStyle w:val="affb"/>
        </w:rPr>
        <w:footnoteRef/>
      </w:r>
      <w:r>
        <w:rPr>
          <w:sz w:val="20"/>
          <w:szCs w:val="20"/>
        </w:rPr>
        <w:t xml:space="preserve"> Производство нефтепродуктов, продуктов питания, текстильных изделий, деятельность полиграфическая и копирование носителей информации.</w:t>
      </w:r>
    </w:p>
  </w:footnote>
  <w:footnote w:id="2">
    <w:p w:rsidR="0015161A" w:rsidRDefault="0015161A" w:rsidP="0015161A">
      <w:pPr>
        <w:ind w:firstLine="709"/>
        <w:jc w:val="both"/>
        <w:rPr>
          <w:sz w:val="20"/>
          <w:szCs w:val="20"/>
        </w:rPr>
      </w:pPr>
      <w:r>
        <w:rPr>
          <w:rStyle w:val="affb"/>
        </w:rPr>
        <w:footnoteRef/>
      </w:r>
      <w:r>
        <w:rPr>
          <w:sz w:val="20"/>
          <w:szCs w:val="20"/>
        </w:rPr>
        <w:t xml:space="preserve"> Производство строительных материалов, готовых металлических изделий, стальных изделий, ремонт машин и оборудования. </w:t>
      </w:r>
    </w:p>
  </w:footnote>
  <w:footnote w:id="3">
    <w:p w:rsidR="0015161A" w:rsidRDefault="0015161A" w:rsidP="0015161A">
      <w:pPr>
        <w:ind w:firstLine="709"/>
        <w:jc w:val="both"/>
        <w:rPr>
          <w:sz w:val="20"/>
          <w:szCs w:val="20"/>
        </w:rPr>
      </w:pPr>
      <w:r>
        <w:rPr>
          <w:rStyle w:val="affb"/>
        </w:rPr>
        <w:footnoteRef/>
      </w:r>
      <w:r>
        <w:rPr>
          <w:sz w:val="20"/>
          <w:szCs w:val="20"/>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1170"/>
      <w:docPartObj>
        <w:docPartGallery w:val="Page Numbers (Top of Page)"/>
        <w:docPartUnique/>
      </w:docPartObj>
    </w:sdtPr>
    <w:sdtEndPr>
      <w:rPr>
        <w:sz w:val="20"/>
        <w:szCs w:val="20"/>
      </w:rPr>
    </w:sdtEndPr>
    <w:sdtContent>
      <w:p w:rsidR="0015161A" w:rsidRPr="0015161A" w:rsidRDefault="0015161A">
        <w:pPr>
          <w:pStyle w:val="a4"/>
          <w:jc w:val="center"/>
          <w:rPr>
            <w:sz w:val="20"/>
            <w:szCs w:val="20"/>
          </w:rPr>
        </w:pPr>
        <w:r w:rsidRPr="0015161A">
          <w:rPr>
            <w:sz w:val="20"/>
            <w:szCs w:val="20"/>
          </w:rPr>
          <w:fldChar w:fldCharType="begin"/>
        </w:r>
        <w:r w:rsidRPr="0015161A">
          <w:rPr>
            <w:sz w:val="20"/>
            <w:szCs w:val="20"/>
          </w:rPr>
          <w:instrText>PAGE   \* MERGEFORMAT</w:instrText>
        </w:r>
        <w:r w:rsidRPr="0015161A">
          <w:rPr>
            <w:sz w:val="20"/>
            <w:szCs w:val="20"/>
          </w:rPr>
          <w:fldChar w:fldCharType="separate"/>
        </w:r>
        <w:r w:rsidR="005A6C3E">
          <w:rPr>
            <w:noProof/>
            <w:sz w:val="20"/>
            <w:szCs w:val="20"/>
          </w:rPr>
          <w:t>29</w:t>
        </w:r>
        <w:r w:rsidRPr="0015161A">
          <w:rPr>
            <w:sz w:val="20"/>
            <w:szCs w:val="20"/>
          </w:rPr>
          <w:fldChar w:fldCharType="end"/>
        </w:r>
      </w:p>
    </w:sdtContent>
  </w:sdt>
  <w:p w:rsidR="006A432C" w:rsidRDefault="006A432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35086"/>
      <w:docPartObj>
        <w:docPartGallery w:val="Page Numbers (Top of Page)"/>
        <w:docPartUnique/>
      </w:docPartObj>
    </w:sdtPr>
    <w:sdtEndPr>
      <w:rPr>
        <w:sz w:val="20"/>
        <w:szCs w:val="20"/>
      </w:rPr>
    </w:sdtEndPr>
    <w:sdtContent>
      <w:p w:rsidR="0015161A" w:rsidRPr="0015161A" w:rsidRDefault="0015161A">
        <w:pPr>
          <w:pStyle w:val="a4"/>
          <w:jc w:val="center"/>
          <w:rPr>
            <w:sz w:val="20"/>
            <w:szCs w:val="20"/>
          </w:rPr>
        </w:pPr>
        <w:r w:rsidRPr="0015161A">
          <w:rPr>
            <w:sz w:val="20"/>
            <w:szCs w:val="20"/>
          </w:rPr>
          <w:fldChar w:fldCharType="begin"/>
        </w:r>
        <w:r w:rsidRPr="0015161A">
          <w:rPr>
            <w:sz w:val="20"/>
            <w:szCs w:val="20"/>
          </w:rPr>
          <w:instrText>PAGE   \* MERGEFORMAT</w:instrText>
        </w:r>
        <w:r w:rsidRPr="0015161A">
          <w:rPr>
            <w:sz w:val="20"/>
            <w:szCs w:val="20"/>
          </w:rPr>
          <w:fldChar w:fldCharType="separate"/>
        </w:r>
        <w:r w:rsidR="005A6C3E">
          <w:rPr>
            <w:noProof/>
            <w:sz w:val="20"/>
            <w:szCs w:val="20"/>
          </w:rPr>
          <w:t>1</w:t>
        </w:r>
        <w:r w:rsidRPr="0015161A">
          <w:rPr>
            <w:sz w:val="20"/>
            <w:szCs w:val="20"/>
          </w:rPr>
          <w:fldChar w:fldCharType="end"/>
        </w:r>
      </w:p>
    </w:sdtContent>
  </w:sdt>
  <w:p w:rsidR="0015161A" w:rsidRDefault="001516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689DC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6B6832"/>
    <w:multiLevelType w:val="hybridMultilevel"/>
    <w:tmpl w:val="2E364D3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1A"/>
    <w:rsid w:val="00056E04"/>
    <w:rsid w:val="0015161A"/>
    <w:rsid w:val="00155DCA"/>
    <w:rsid w:val="001B13F7"/>
    <w:rsid w:val="001F3EF7"/>
    <w:rsid w:val="00226A5C"/>
    <w:rsid w:val="0023470E"/>
    <w:rsid w:val="00242A3A"/>
    <w:rsid w:val="00243839"/>
    <w:rsid w:val="002A4305"/>
    <w:rsid w:val="003015FD"/>
    <w:rsid w:val="00401D0C"/>
    <w:rsid w:val="005A6C3E"/>
    <w:rsid w:val="006A432C"/>
    <w:rsid w:val="006A73EC"/>
    <w:rsid w:val="006F74D8"/>
    <w:rsid w:val="00892ED0"/>
    <w:rsid w:val="00B55190"/>
    <w:rsid w:val="00B81C92"/>
    <w:rsid w:val="00BA768B"/>
    <w:rsid w:val="00CD2A21"/>
    <w:rsid w:val="00D76497"/>
    <w:rsid w:val="00E15989"/>
    <w:rsid w:val="00E875B8"/>
    <w:rsid w:val="00F6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A5C"/>
    <w:pPr>
      <w:spacing w:after="0" w:line="240" w:lineRule="auto"/>
    </w:pPr>
    <w:rPr>
      <w:rFonts w:ascii="Times New Roman" w:hAnsi="Times New Roman"/>
      <w:sz w:val="28"/>
    </w:rPr>
  </w:style>
  <w:style w:type="paragraph" w:styleId="1">
    <w:name w:val="heading 1"/>
    <w:basedOn w:val="a0"/>
    <w:next w:val="a0"/>
    <w:link w:val="10"/>
    <w:qFormat/>
    <w:rsid w:val="001516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15161A"/>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15161A"/>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0"/>
    <w:link w:val="40"/>
    <w:unhideWhenUsed/>
    <w:qFormat/>
    <w:rsid w:val="0015161A"/>
    <w:pPr>
      <w:keepNext/>
      <w:widowControl w:val="0"/>
      <w:adjustRightInd w:val="0"/>
      <w:spacing w:line="360" w:lineRule="auto"/>
      <w:ind w:firstLine="720"/>
      <w:jc w:val="center"/>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A432C"/>
    <w:pPr>
      <w:tabs>
        <w:tab w:val="center" w:pos="4677"/>
        <w:tab w:val="right" w:pos="9355"/>
      </w:tabs>
    </w:pPr>
  </w:style>
  <w:style w:type="character" w:customStyle="1" w:styleId="a5">
    <w:name w:val="Верхний колонтитул Знак"/>
    <w:basedOn w:val="a1"/>
    <w:link w:val="a4"/>
    <w:uiPriority w:val="99"/>
    <w:rsid w:val="006A432C"/>
    <w:rPr>
      <w:rFonts w:ascii="Times New Roman" w:hAnsi="Times New Roman"/>
      <w:sz w:val="28"/>
    </w:rPr>
  </w:style>
  <w:style w:type="paragraph" w:styleId="a6">
    <w:name w:val="footer"/>
    <w:basedOn w:val="a0"/>
    <w:link w:val="a7"/>
    <w:uiPriority w:val="99"/>
    <w:unhideWhenUsed/>
    <w:rsid w:val="006A432C"/>
    <w:pPr>
      <w:tabs>
        <w:tab w:val="center" w:pos="4677"/>
        <w:tab w:val="right" w:pos="9355"/>
      </w:tabs>
    </w:pPr>
  </w:style>
  <w:style w:type="character" w:customStyle="1" w:styleId="a7">
    <w:name w:val="Нижний колонтитул Знак"/>
    <w:basedOn w:val="a1"/>
    <w:link w:val="a6"/>
    <w:uiPriority w:val="99"/>
    <w:rsid w:val="006A432C"/>
    <w:rPr>
      <w:rFonts w:ascii="Times New Roman" w:hAnsi="Times New Roman"/>
      <w:sz w:val="28"/>
    </w:rPr>
  </w:style>
  <w:style w:type="table" w:styleId="a8">
    <w:name w:val="Table Grid"/>
    <w:basedOn w:val="a2"/>
    <w:uiPriority w:val="39"/>
    <w:rsid w:val="001516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15161A"/>
    <w:rPr>
      <w:rFonts w:asciiTheme="majorHAnsi" w:eastAsiaTheme="majorEastAsia" w:hAnsiTheme="majorHAnsi" w:cstheme="majorBidi"/>
      <w:color w:val="2E74B5" w:themeColor="accent1" w:themeShade="BF"/>
      <w:sz w:val="32"/>
      <w:szCs w:val="32"/>
    </w:rPr>
  </w:style>
  <w:style w:type="character" w:customStyle="1" w:styleId="a9">
    <w:name w:val="Гипертекстовая ссылка"/>
    <w:basedOn w:val="a1"/>
    <w:uiPriority w:val="99"/>
    <w:rsid w:val="0015161A"/>
    <w:rPr>
      <w:rFonts w:ascii="Times New Roman" w:hAnsi="Times New Roman" w:cs="Times New Roman" w:hint="default"/>
      <w:b w:val="0"/>
      <w:bCs w:val="0"/>
      <w:color w:val="106BBE"/>
    </w:rPr>
  </w:style>
  <w:style w:type="character" w:customStyle="1" w:styleId="20">
    <w:name w:val="Заголовок 2 Знак"/>
    <w:basedOn w:val="a1"/>
    <w:link w:val="2"/>
    <w:rsid w:val="0015161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15161A"/>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1"/>
    <w:link w:val="4"/>
    <w:rsid w:val="0015161A"/>
    <w:rPr>
      <w:rFonts w:ascii="Times New Roman" w:eastAsia="Times New Roman" w:hAnsi="Times New Roman" w:cs="Times New Roman"/>
      <w:b/>
      <w:bCs/>
      <w:sz w:val="24"/>
      <w:szCs w:val="24"/>
      <w:lang w:eastAsia="ru-RU"/>
    </w:rPr>
  </w:style>
  <w:style w:type="character" w:styleId="aa">
    <w:name w:val="Hyperlink"/>
    <w:basedOn w:val="a1"/>
    <w:uiPriority w:val="99"/>
    <w:unhideWhenUsed/>
    <w:rsid w:val="0015161A"/>
    <w:rPr>
      <w:color w:val="0563C1"/>
      <w:u w:val="single"/>
    </w:rPr>
  </w:style>
  <w:style w:type="character" w:styleId="ab">
    <w:name w:val="FollowedHyperlink"/>
    <w:basedOn w:val="a1"/>
    <w:uiPriority w:val="99"/>
    <w:semiHidden/>
    <w:unhideWhenUsed/>
    <w:rsid w:val="0015161A"/>
    <w:rPr>
      <w:color w:val="954F72"/>
      <w:u w:val="single"/>
    </w:rPr>
  </w:style>
  <w:style w:type="paragraph" w:customStyle="1" w:styleId="msonormal0">
    <w:name w:val="msonormal"/>
    <w:basedOn w:val="a0"/>
    <w:rsid w:val="0015161A"/>
    <w:pPr>
      <w:spacing w:before="100" w:beforeAutospacing="1" w:after="100" w:afterAutospacing="1"/>
    </w:pPr>
    <w:rPr>
      <w:rFonts w:eastAsia="Times New Roman" w:cs="Times New Roman"/>
      <w:sz w:val="24"/>
      <w:szCs w:val="24"/>
      <w:lang w:eastAsia="ru-RU"/>
    </w:rPr>
  </w:style>
  <w:style w:type="paragraph" w:customStyle="1" w:styleId="xl69">
    <w:name w:val="xl69"/>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0">
    <w:name w:val="xl70"/>
    <w:basedOn w:val="a0"/>
    <w:rsid w:val="0015161A"/>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0"/>
    <w:rsid w:val="0015161A"/>
    <w:pPr>
      <w:pBdr>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2">
    <w:name w:val="xl72"/>
    <w:basedOn w:val="a0"/>
    <w:rsid w:val="001516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3">
    <w:name w:val="xl7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4">
    <w:name w:val="xl74"/>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5">
    <w:name w:val="xl75"/>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6">
    <w:name w:val="xl76"/>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7">
    <w:name w:val="xl77"/>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8">
    <w:name w:val="xl78"/>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9">
    <w:name w:val="xl79"/>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0">
    <w:name w:val="xl80"/>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3">
    <w:name w:val="xl8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4"/>
      <w:szCs w:val="14"/>
      <w:lang w:eastAsia="ru-RU"/>
    </w:rPr>
  </w:style>
  <w:style w:type="paragraph" w:customStyle="1" w:styleId="xl84">
    <w:name w:val="xl84"/>
    <w:basedOn w:val="a0"/>
    <w:rsid w:val="0015161A"/>
    <w:pPr>
      <w:spacing w:before="100" w:beforeAutospacing="1" w:after="100" w:afterAutospacing="1"/>
      <w:textAlignment w:val="top"/>
    </w:pPr>
    <w:rPr>
      <w:rFonts w:eastAsia="Times New Roman" w:cs="Times New Roman"/>
      <w:sz w:val="20"/>
      <w:szCs w:val="20"/>
      <w:lang w:eastAsia="ru-RU"/>
    </w:rPr>
  </w:style>
  <w:style w:type="paragraph" w:customStyle="1" w:styleId="xl85">
    <w:name w:val="xl85"/>
    <w:basedOn w:val="a0"/>
    <w:rsid w:val="0015161A"/>
    <w:pPr>
      <w:spacing w:before="100" w:beforeAutospacing="1" w:after="100" w:afterAutospacing="1"/>
      <w:textAlignment w:val="top"/>
    </w:pPr>
    <w:rPr>
      <w:rFonts w:eastAsia="Times New Roman" w:cs="Times New Roman"/>
      <w:sz w:val="24"/>
      <w:szCs w:val="24"/>
      <w:lang w:eastAsia="ru-RU"/>
    </w:rPr>
  </w:style>
  <w:style w:type="paragraph" w:customStyle="1" w:styleId="xl86">
    <w:name w:val="xl86"/>
    <w:basedOn w:val="a0"/>
    <w:rsid w:val="0015161A"/>
    <w:pPr>
      <w:spacing w:before="100" w:beforeAutospacing="1" w:after="100" w:afterAutospacing="1"/>
      <w:jc w:val="center"/>
      <w:textAlignment w:val="top"/>
    </w:pPr>
    <w:rPr>
      <w:rFonts w:eastAsia="Times New Roman" w:cs="Times New Roman"/>
      <w:sz w:val="24"/>
      <w:szCs w:val="24"/>
      <w:lang w:eastAsia="ru-RU"/>
    </w:rPr>
  </w:style>
  <w:style w:type="paragraph" w:customStyle="1" w:styleId="xl87">
    <w:name w:val="xl87"/>
    <w:basedOn w:val="a0"/>
    <w:rsid w:val="0015161A"/>
    <w:pPr>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89">
    <w:name w:val="xl89"/>
    <w:basedOn w:val="a0"/>
    <w:rsid w:val="0015161A"/>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0">
    <w:name w:val="xl90"/>
    <w:basedOn w:val="a0"/>
    <w:rsid w:val="0015161A"/>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1">
    <w:name w:val="xl91"/>
    <w:basedOn w:val="a0"/>
    <w:rsid w:val="0015161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2">
    <w:name w:val="xl92"/>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eastAsia="Times New Roman" w:hAnsi="Arial CYR" w:cs="Times New Roman"/>
      <w:sz w:val="18"/>
      <w:szCs w:val="18"/>
      <w:lang w:eastAsia="ru-RU"/>
    </w:rPr>
  </w:style>
  <w:style w:type="paragraph" w:customStyle="1" w:styleId="xl93">
    <w:name w:val="xl9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94">
    <w:name w:val="xl94"/>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5">
    <w:name w:val="xl95"/>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6">
    <w:name w:val="xl96"/>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7">
    <w:name w:val="xl97"/>
    <w:basedOn w:val="a0"/>
    <w:rsid w:val="0015161A"/>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8">
    <w:name w:val="xl98"/>
    <w:basedOn w:val="a0"/>
    <w:rsid w:val="0015161A"/>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0"/>
    <w:rsid w:val="0015161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0">
    <w:name w:val="xl100"/>
    <w:basedOn w:val="a0"/>
    <w:rsid w:val="0015161A"/>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1">
    <w:name w:val="xl101"/>
    <w:basedOn w:val="a0"/>
    <w:rsid w:val="0015161A"/>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2">
    <w:name w:val="xl102"/>
    <w:basedOn w:val="a0"/>
    <w:rsid w:val="0015161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styleId="HTML">
    <w:name w:val="HTML Preformatted"/>
    <w:basedOn w:val="a0"/>
    <w:link w:val="HTML0"/>
    <w:unhideWhenUsed/>
    <w:rsid w:val="0015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1"/>
    <w:link w:val="HTML"/>
    <w:rsid w:val="0015161A"/>
    <w:rPr>
      <w:rFonts w:ascii="Times New Roman" w:eastAsia="Times New Roman" w:hAnsi="Times New Roman" w:cs="Times New Roman"/>
      <w:sz w:val="20"/>
      <w:szCs w:val="20"/>
      <w:lang w:eastAsia="ru-RU"/>
    </w:rPr>
  </w:style>
  <w:style w:type="paragraph" w:styleId="ac">
    <w:name w:val="Normal (Web)"/>
    <w:basedOn w:val="a0"/>
    <w:uiPriority w:val="99"/>
    <w:unhideWhenUsed/>
    <w:rsid w:val="0015161A"/>
    <w:pPr>
      <w:spacing w:before="40" w:after="40"/>
    </w:pPr>
    <w:rPr>
      <w:rFonts w:ascii="Arial" w:eastAsia="Times New Roman" w:hAnsi="Arial" w:cs="Arial"/>
      <w:color w:val="332E2D"/>
      <w:spacing w:val="2"/>
      <w:sz w:val="24"/>
      <w:szCs w:val="24"/>
      <w:lang w:eastAsia="ru-RU"/>
    </w:rPr>
  </w:style>
  <w:style w:type="paragraph" w:styleId="11">
    <w:name w:val="toc 1"/>
    <w:basedOn w:val="a0"/>
    <w:next w:val="a0"/>
    <w:autoRedefine/>
    <w:uiPriority w:val="99"/>
    <w:semiHidden/>
    <w:unhideWhenUsed/>
    <w:rsid w:val="0015161A"/>
    <w:rPr>
      <w:rFonts w:eastAsia="Times New Roman" w:cs="Times New Roman"/>
      <w:sz w:val="24"/>
      <w:szCs w:val="24"/>
      <w:lang w:eastAsia="ru-RU"/>
    </w:rPr>
  </w:style>
  <w:style w:type="paragraph" w:styleId="21">
    <w:name w:val="toc 2"/>
    <w:basedOn w:val="a0"/>
    <w:next w:val="a0"/>
    <w:autoRedefine/>
    <w:uiPriority w:val="99"/>
    <w:semiHidden/>
    <w:unhideWhenUsed/>
    <w:rsid w:val="0015161A"/>
    <w:pPr>
      <w:ind w:left="240"/>
    </w:pPr>
    <w:rPr>
      <w:rFonts w:eastAsia="Times New Roman" w:cs="Times New Roman"/>
      <w:sz w:val="24"/>
      <w:szCs w:val="24"/>
      <w:lang w:eastAsia="ru-RU"/>
    </w:rPr>
  </w:style>
  <w:style w:type="paragraph" w:styleId="ad">
    <w:name w:val="footnote text"/>
    <w:basedOn w:val="a0"/>
    <w:link w:val="ae"/>
    <w:uiPriority w:val="99"/>
    <w:semiHidden/>
    <w:unhideWhenUsed/>
    <w:rsid w:val="0015161A"/>
    <w:rPr>
      <w:rFonts w:eastAsia="Times New Roman" w:cs="Times New Roman"/>
      <w:sz w:val="20"/>
      <w:szCs w:val="20"/>
      <w:lang w:eastAsia="ru-RU"/>
    </w:rPr>
  </w:style>
  <w:style w:type="character" w:customStyle="1" w:styleId="ae">
    <w:name w:val="Текст сноски Знак"/>
    <w:basedOn w:val="a1"/>
    <w:link w:val="ad"/>
    <w:uiPriority w:val="99"/>
    <w:semiHidden/>
    <w:rsid w:val="0015161A"/>
    <w:rPr>
      <w:rFonts w:ascii="Times New Roman" w:eastAsia="Times New Roman" w:hAnsi="Times New Roman" w:cs="Times New Roman"/>
      <w:sz w:val="20"/>
      <w:szCs w:val="20"/>
      <w:lang w:eastAsia="ru-RU"/>
    </w:rPr>
  </w:style>
  <w:style w:type="paragraph" w:styleId="af">
    <w:name w:val="annotation text"/>
    <w:basedOn w:val="a0"/>
    <w:link w:val="af0"/>
    <w:uiPriority w:val="99"/>
    <w:semiHidden/>
    <w:unhideWhenUsed/>
    <w:rsid w:val="0015161A"/>
    <w:rPr>
      <w:rFonts w:eastAsia="Times New Roman" w:cs="Times New Roman"/>
      <w:sz w:val="20"/>
      <w:szCs w:val="20"/>
      <w:lang w:eastAsia="ru-RU"/>
    </w:rPr>
  </w:style>
  <w:style w:type="character" w:customStyle="1" w:styleId="af0">
    <w:name w:val="Текст примечания Знак"/>
    <w:basedOn w:val="a1"/>
    <w:link w:val="af"/>
    <w:uiPriority w:val="99"/>
    <w:semiHidden/>
    <w:rsid w:val="0015161A"/>
    <w:rPr>
      <w:rFonts w:ascii="Times New Roman" w:eastAsia="Times New Roman" w:hAnsi="Times New Roman" w:cs="Times New Roman"/>
      <w:sz w:val="20"/>
      <w:szCs w:val="20"/>
      <w:lang w:eastAsia="ru-RU"/>
    </w:rPr>
  </w:style>
  <w:style w:type="paragraph" w:styleId="af1">
    <w:name w:val="endnote text"/>
    <w:basedOn w:val="a0"/>
    <w:link w:val="af2"/>
    <w:uiPriority w:val="99"/>
    <w:semiHidden/>
    <w:unhideWhenUsed/>
    <w:rsid w:val="0015161A"/>
    <w:rPr>
      <w:rFonts w:eastAsia="Times New Roman" w:cs="Times New Roman"/>
      <w:sz w:val="20"/>
      <w:szCs w:val="20"/>
      <w:lang w:eastAsia="ru-RU"/>
    </w:rPr>
  </w:style>
  <w:style w:type="character" w:customStyle="1" w:styleId="af2">
    <w:name w:val="Текст концевой сноски Знак"/>
    <w:basedOn w:val="a1"/>
    <w:link w:val="af1"/>
    <w:uiPriority w:val="99"/>
    <w:semiHidden/>
    <w:rsid w:val="0015161A"/>
    <w:rPr>
      <w:rFonts w:ascii="Times New Roman" w:eastAsia="Times New Roman" w:hAnsi="Times New Roman" w:cs="Times New Roman"/>
      <w:sz w:val="20"/>
      <w:szCs w:val="20"/>
      <w:lang w:eastAsia="ru-RU"/>
    </w:rPr>
  </w:style>
  <w:style w:type="paragraph" w:styleId="af3">
    <w:name w:val="List"/>
    <w:basedOn w:val="a0"/>
    <w:uiPriority w:val="99"/>
    <w:unhideWhenUsed/>
    <w:rsid w:val="0015161A"/>
    <w:pPr>
      <w:ind w:left="283" w:hanging="283"/>
    </w:pPr>
    <w:rPr>
      <w:rFonts w:eastAsia="Times New Roman" w:cs="Times New Roman"/>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3"/>
    <w:autoRedefine/>
    <w:uiPriority w:val="99"/>
    <w:unhideWhenUsed/>
    <w:rsid w:val="0015161A"/>
    <w:pPr>
      <w:numPr>
        <w:numId w:val="1"/>
      </w:numPr>
      <w:tabs>
        <w:tab w:val="clear" w:pos="360"/>
      </w:tabs>
      <w:ind w:left="0" w:firstLine="720"/>
      <w:jc w:val="both"/>
    </w:pPr>
    <w:rPr>
      <w:spacing w:val="-5"/>
      <w:sz w:val="28"/>
      <w:szCs w:val="28"/>
    </w:rPr>
  </w:style>
  <w:style w:type="paragraph" w:styleId="22">
    <w:name w:val="List 2"/>
    <w:basedOn w:val="a0"/>
    <w:uiPriority w:val="99"/>
    <w:unhideWhenUsed/>
    <w:rsid w:val="0015161A"/>
    <w:pPr>
      <w:ind w:left="566" w:hanging="283"/>
    </w:pPr>
    <w:rPr>
      <w:rFonts w:eastAsia="Times New Roman" w:cs="Times New Roman"/>
      <w:sz w:val="24"/>
      <w:szCs w:val="24"/>
      <w:lang w:eastAsia="ru-RU"/>
    </w:rPr>
  </w:style>
  <w:style w:type="paragraph" w:styleId="af4">
    <w:name w:val="Title"/>
    <w:basedOn w:val="a0"/>
    <w:link w:val="af5"/>
    <w:uiPriority w:val="10"/>
    <w:qFormat/>
    <w:rsid w:val="0015161A"/>
    <w:pPr>
      <w:tabs>
        <w:tab w:val="left" w:pos="709"/>
      </w:tabs>
      <w:jc w:val="center"/>
    </w:pPr>
    <w:rPr>
      <w:rFonts w:eastAsia="Times New Roman" w:cs="Times New Roman"/>
      <w:b/>
      <w:szCs w:val="20"/>
      <w:lang w:eastAsia="ru-RU"/>
    </w:rPr>
  </w:style>
  <w:style w:type="character" w:customStyle="1" w:styleId="af5">
    <w:name w:val="Заголовок Знак"/>
    <w:basedOn w:val="a1"/>
    <w:link w:val="af4"/>
    <w:uiPriority w:val="10"/>
    <w:rsid w:val="0015161A"/>
    <w:rPr>
      <w:rFonts w:ascii="Times New Roman" w:eastAsia="Times New Roman" w:hAnsi="Times New Roman" w:cs="Times New Roman"/>
      <w:b/>
      <w:sz w:val="28"/>
      <w:szCs w:val="20"/>
      <w:lang w:eastAsia="ru-RU"/>
    </w:rPr>
  </w:style>
  <w:style w:type="character" w:customStyle="1" w:styleId="af6">
    <w:name w:val="Основной текст Знак"/>
    <w:aliases w:val="bt Знак1,Òàáë òåêñò Знак1"/>
    <w:basedOn w:val="a1"/>
    <w:link w:val="af7"/>
    <w:locked/>
    <w:rsid w:val="0015161A"/>
    <w:rPr>
      <w:rFonts w:ascii="Times New Roman" w:eastAsia="Times New Roman" w:hAnsi="Times New Roman" w:cs="Times New Roman"/>
      <w:sz w:val="32"/>
      <w:szCs w:val="24"/>
      <w:lang w:eastAsia="ru-RU"/>
    </w:rPr>
  </w:style>
  <w:style w:type="paragraph" w:styleId="af7">
    <w:name w:val="Body Text"/>
    <w:aliases w:val="bt,Òàáë òåêñò"/>
    <w:basedOn w:val="a0"/>
    <w:link w:val="af6"/>
    <w:unhideWhenUsed/>
    <w:rsid w:val="0015161A"/>
    <w:pPr>
      <w:jc w:val="both"/>
    </w:pPr>
    <w:rPr>
      <w:rFonts w:eastAsia="Times New Roman" w:cs="Times New Roman"/>
      <w:sz w:val="32"/>
      <w:szCs w:val="24"/>
      <w:lang w:eastAsia="ru-RU"/>
    </w:rPr>
  </w:style>
  <w:style w:type="character" w:customStyle="1" w:styleId="12">
    <w:name w:val="Основной текст Знак1"/>
    <w:aliases w:val="bt Знак,Òàáë òåêñò Знак"/>
    <w:basedOn w:val="a1"/>
    <w:rsid w:val="0015161A"/>
    <w:rPr>
      <w:rFonts w:ascii="Times New Roman" w:hAnsi="Times New Roman"/>
      <w:sz w:val="28"/>
    </w:rPr>
  </w:style>
  <w:style w:type="character" w:customStyle="1" w:styleId="af8">
    <w:name w:val="Основной текст с отступом Знак"/>
    <w:aliases w:val="Основной текст 1 Знак"/>
    <w:basedOn w:val="a1"/>
    <w:link w:val="af9"/>
    <w:locked/>
    <w:rsid w:val="0015161A"/>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af8"/>
    <w:unhideWhenUsed/>
    <w:rsid w:val="0015161A"/>
    <w:pPr>
      <w:spacing w:after="120"/>
      <w:ind w:left="283"/>
    </w:pPr>
    <w:rPr>
      <w:rFonts w:eastAsia="Times New Roman" w:cs="Times New Roman"/>
      <w:sz w:val="24"/>
      <w:szCs w:val="24"/>
      <w:lang w:eastAsia="ru-RU"/>
    </w:rPr>
  </w:style>
  <w:style w:type="character" w:customStyle="1" w:styleId="13">
    <w:name w:val="Основной текст с отступом Знак1"/>
    <w:aliases w:val="Основной текст 1 Знак1"/>
    <w:basedOn w:val="a1"/>
    <w:semiHidden/>
    <w:rsid w:val="0015161A"/>
    <w:rPr>
      <w:rFonts w:ascii="Times New Roman" w:hAnsi="Times New Roman"/>
      <w:sz w:val="28"/>
    </w:rPr>
  </w:style>
  <w:style w:type="paragraph" w:styleId="afa">
    <w:name w:val="Body Text First Indent"/>
    <w:basedOn w:val="af7"/>
    <w:link w:val="afb"/>
    <w:uiPriority w:val="99"/>
    <w:unhideWhenUsed/>
    <w:rsid w:val="0015161A"/>
    <w:pPr>
      <w:spacing w:after="120"/>
      <w:ind w:firstLine="210"/>
      <w:jc w:val="left"/>
    </w:pPr>
    <w:rPr>
      <w:sz w:val="24"/>
    </w:rPr>
  </w:style>
  <w:style w:type="character" w:customStyle="1" w:styleId="afb">
    <w:name w:val="Красная строка Знак"/>
    <w:basedOn w:val="12"/>
    <w:link w:val="afa"/>
    <w:uiPriority w:val="99"/>
    <w:rsid w:val="0015161A"/>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15161A"/>
    <w:pPr>
      <w:jc w:val="both"/>
    </w:pPr>
    <w:rPr>
      <w:rFonts w:eastAsia="Times New Roman" w:cs="Times New Roman"/>
      <w:b/>
      <w:bCs/>
      <w:sz w:val="26"/>
      <w:szCs w:val="24"/>
      <w:lang w:eastAsia="ru-RU"/>
    </w:rPr>
  </w:style>
  <w:style w:type="character" w:customStyle="1" w:styleId="24">
    <w:name w:val="Основной текст 2 Знак"/>
    <w:basedOn w:val="a1"/>
    <w:link w:val="23"/>
    <w:uiPriority w:val="99"/>
    <w:rsid w:val="0015161A"/>
    <w:rPr>
      <w:rFonts w:ascii="Times New Roman" w:eastAsia="Times New Roman" w:hAnsi="Times New Roman" w:cs="Times New Roman"/>
      <w:b/>
      <w:bCs/>
      <w:sz w:val="26"/>
      <w:szCs w:val="24"/>
      <w:lang w:eastAsia="ru-RU"/>
    </w:rPr>
  </w:style>
  <w:style w:type="paragraph" w:styleId="31">
    <w:name w:val="Body Text 3"/>
    <w:basedOn w:val="a0"/>
    <w:link w:val="32"/>
    <w:uiPriority w:val="99"/>
    <w:unhideWhenUsed/>
    <w:rsid w:val="0015161A"/>
    <w:pPr>
      <w:jc w:val="both"/>
    </w:pPr>
    <w:rPr>
      <w:rFonts w:eastAsia="Times New Roman" w:cs="Times New Roman"/>
      <w:sz w:val="26"/>
      <w:szCs w:val="24"/>
      <w:lang w:eastAsia="ru-RU"/>
    </w:rPr>
  </w:style>
  <w:style w:type="character" w:customStyle="1" w:styleId="32">
    <w:name w:val="Основной текст 3 Знак"/>
    <w:basedOn w:val="a1"/>
    <w:link w:val="31"/>
    <w:uiPriority w:val="99"/>
    <w:rsid w:val="0015161A"/>
    <w:rPr>
      <w:rFonts w:ascii="Times New Roman" w:eastAsia="Times New Roman" w:hAnsi="Times New Roman" w:cs="Times New Roman"/>
      <w:sz w:val="26"/>
      <w:szCs w:val="24"/>
      <w:lang w:eastAsia="ru-RU"/>
    </w:rPr>
  </w:style>
  <w:style w:type="paragraph" w:styleId="25">
    <w:name w:val="Body Text Indent 2"/>
    <w:basedOn w:val="a0"/>
    <w:link w:val="26"/>
    <w:uiPriority w:val="99"/>
    <w:unhideWhenUsed/>
    <w:rsid w:val="0015161A"/>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rsid w:val="0015161A"/>
    <w:rPr>
      <w:rFonts w:ascii="Times New Roman" w:eastAsia="Times New Roman" w:hAnsi="Times New Roman" w:cs="Times New Roman"/>
      <w:sz w:val="24"/>
      <w:szCs w:val="24"/>
      <w:lang w:eastAsia="ru-RU"/>
    </w:rPr>
  </w:style>
  <w:style w:type="character" w:customStyle="1" w:styleId="33">
    <w:name w:val="Основной текст с отступом 3 Знак"/>
    <w:aliases w:val="Знак Знак Знак Знак,Знак Знак,Знак Знак Знак Знак1, Знак Знак Знак Знак, Знак Знак, Знак Знак Знак1"/>
    <w:rsid w:val="0015161A"/>
    <w:rPr>
      <w:sz w:val="16"/>
      <w:szCs w:val="16"/>
      <w:lang w:val="ru-RU" w:eastAsia="ru-RU" w:bidi="ar-SA"/>
    </w:rPr>
  </w:style>
  <w:style w:type="paragraph" w:styleId="34">
    <w:name w:val="Body Text Indent 3"/>
    <w:aliases w:val="Знак Знак Знак,Знак, Знак Знак Знак, Знак"/>
    <w:basedOn w:val="a0"/>
    <w:link w:val="310"/>
    <w:uiPriority w:val="99"/>
    <w:unhideWhenUsed/>
    <w:rsid w:val="0015161A"/>
    <w:pPr>
      <w:spacing w:after="120"/>
      <w:ind w:left="283"/>
    </w:pPr>
    <w:rPr>
      <w:rFonts w:eastAsia="Times New Roman" w:cs="Times New Roman"/>
      <w:sz w:val="16"/>
      <w:szCs w:val="16"/>
      <w:lang w:eastAsia="ru-RU"/>
    </w:rPr>
  </w:style>
  <w:style w:type="character" w:customStyle="1" w:styleId="310">
    <w:name w:val="Основной текст с отступом 3 Знак1"/>
    <w:aliases w:val="Знак Знак Знак Знак2,Знак Знак1, Знак Знак Знак Знак1, Знак Знак1"/>
    <w:basedOn w:val="a1"/>
    <w:link w:val="34"/>
    <w:uiPriority w:val="99"/>
    <w:rsid w:val="0015161A"/>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15161A"/>
    <w:rPr>
      <w:rFonts w:ascii="Courier New" w:eastAsia="Times New Roman" w:hAnsi="Courier New" w:cs="Courier New"/>
      <w:sz w:val="20"/>
      <w:szCs w:val="20"/>
      <w:lang w:eastAsia="ru-RU"/>
    </w:rPr>
  </w:style>
  <w:style w:type="character" w:customStyle="1" w:styleId="afd">
    <w:name w:val="Текст Знак"/>
    <w:basedOn w:val="a1"/>
    <w:link w:val="afc"/>
    <w:uiPriority w:val="99"/>
    <w:rsid w:val="0015161A"/>
    <w:rPr>
      <w:rFonts w:ascii="Courier New" w:eastAsia="Times New Roman" w:hAnsi="Courier New" w:cs="Courier New"/>
      <w:sz w:val="20"/>
      <w:szCs w:val="20"/>
      <w:lang w:eastAsia="ru-RU"/>
    </w:rPr>
  </w:style>
  <w:style w:type="paragraph" w:styleId="afe">
    <w:name w:val="annotation subject"/>
    <w:basedOn w:val="af"/>
    <w:next w:val="af"/>
    <w:link w:val="aff"/>
    <w:uiPriority w:val="99"/>
    <w:semiHidden/>
    <w:unhideWhenUsed/>
    <w:rsid w:val="0015161A"/>
    <w:rPr>
      <w:b/>
      <w:bCs/>
    </w:rPr>
  </w:style>
  <w:style w:type="character" w:customStyle="1" w:styleId="aff">
    <w:name w:val="Тема примечания Знак"/>
    <w:basedOn w:val="af0"/>
    <w:link w:val="afe"/>
    <w:uiPriority w:val="99"/>
    <w:semiHidden/>
    <w:rsid w:val="0015161A"/>
    <w:rPr>
      <w:rFonts w:ascii="Times New Roman" w:eastAsia="Times New Roman" w:hAnsi="Times New Roman" w:cs="Times New Roman"/>
      <w:b/>
      <w:bCs/>
      <w:sz w:val="20"/>
      <w:szCs w:val="20"/>
      <w:lang w:eastAsia="ru-RU"/>
    </w:rPr>
  </w:style>
  <w:style w:type="paragraph" w:styleId="aff0">
    <w:name w:val="Balloon Text"/>
    <w:basedOn w:val="a0"/>
    <w:link w:val="aff1"/>
    <w:unhideWhenUsed/>
    <w:rsid w:val="0015161A"/>
    <w:rPr>
      <w:rFonts w:ascii="Tahoma" w:eastAsia="Times New Roman" w:hAnsi="Tahoma" w:cs="Tahoma"/>
      <w:sz w:val="16"/>
      <w:szCs w:val="16"/>
      <w:lang w:eastAsia="ru-RU"/>
    </w:rPr>
  </w:style>
  <w:style w:type="character" w:customStyle="1" w:styleId="aff1">
    <w:name w:val="Текст выноски Знак"/>
    <w:basedOn w:val="a1"/>
    <w:link w:val="aff0"/>
    <w:rsid w:val="0015161A"/>
    <w:rPr>
      <w:rFonts w:ascii="Tahoma" w:eastAsia="Times New Roman" w:hAnsi="Tahoma" w:cs="Tahoma"/>
      <w:sz w:val="16"/>
      <w:szCs w:val="16"/>
      <w:lang w:eastAsia="ru-RU"/>
    </w:rPr>
  </w:style>
  <w:style w:type="character" w:customStyle="1" w:styleId="aff2">
    <w:name w:val="Без интервала Знак"/>
    <w:link w:val="aff3"/>
    <w:uiPriority w:val="1"/>
    <w:locked/>
    <w:rsid w:val="0015161A"/>
    <w:rPr>
      <w:rFonts w:ascii="Times New Roman" w:eastAsia="Times New Roman" w:hAnsi="Times New Roman" w:cs="Times New Roman"/>
      <w:sz w:val="24"/>
      <w:szCs w:val="24"/>
      <w:lang w:eastAsia="ru-RU"/>
    </w:rPr>
  </w:style>
  <w:style w:type="paragraph" w:styleId="aff3">
    <w:name w:val="No Spacing"/>
    <w:link w:val="aff2"/>
    <w:uiPriority w:val="1"/>
    <w:qFormat/>
    <w:rsid w:val="0015161A"/>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4">
    <w:name w:val="Абзац списка Знак"/>
    <w:link w:val="aff5"/>
    <w:uiPriority w:val="34"/>
    <w:locked/>
    <w:rsid w:val="0015161A"/>
    <w:rPr>
      <w:rFonts w:ascii="Calibri" w:eastAsia="Times New Roman" w:hAnsi="Calibri" w:cs="Times New Roman"/>
      <w:lang w:eastAsia="ru-RU"/>
    </w:rPr>
  </w:style>
  <w:style w:type="paragraph" w:styleId="aff5">
    <w:name w:val="List Paragraph"/>
    <w:basedOn w:val="a0"/>
    <w:link w:val="aff4"/>
    <w:uiPriority w:val="34"/>
    <w:qFormat/>
    <w:rsid w:val="0015161A"/>
    <w:pPr>
      <w:spacing w:after="200" w:line="276" w:lineRule="auto"/>
      <w:ind w:left="720"/>
      <w:contextualSpacing/>
    </w:pPr>
    <w:rPr>
      <w:rFonts w:ascii="Calibri" w:eastAsia="Times New Roman" w:hAnsi="Calibri" w:cs="Times New Roman"/>
      <w:sz w:val="22"/>
      <w:lang w:eastAsia="ru-RU"/>
    </w:rPr>
  </w:style>
  <w:style w:type="paragraph" w:customStyle="1" w:styleId="51">
    <w:name w:val="Знак5 Знак Знак Знак Знак Знак Знак Знак Знак1 Знак"/>
    <w:basedOn w:val="a0"/>
    <w:uiPriority w:val="99"/>
    <w:rsid w:val="0015161A"/>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15161A"/>
    <w:rPr>
      <w:rFonts w:ascii="Arial" w:eastAsia="Times New Roman" w:hAnsi="Arial" w:cs="Arial"/>
      <w:sz w:val="20"/>
      <w:szCs w:val="20"/>
      <w:lang w:eastAsia="ru-RU"/>
    </w:rPr>
  </w:style>
  <w:style w:type="paragraph" w:customStyle="1" w:styleId="ConsPlusNormal0">
    <w:name w:val="ConsPlusNormal"/>
    <w:link w:val="ConsPlusNormal"/>
    <w:rsid w:val="001516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516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Нормальный.представление"/>
    <w:uiPriority w:val="99"/>
    <w:rsid w:val="0015161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15161A"/>
    <w:pPr>
      <w:widowControl w:val="0"/>
      <w:jc w:val="both"/>
    </w:pPr>
    <w:rPr>
      <w:rFonts w:eastAsia="Times New Roman" w:cs="Times New Roman"/>
      <w:szCs w:val="20"/>
      <w:lang w:eastAsia="ru-RU"/>
    </w:rPr>
  </w:style>
  <w:style w:type="paragraph" w:customStyle="1" w:styleId="BodyText21">
    <w:name w:val="Body Text 21"/>
    <w:basedOn w:val="a0"/>
    <w:uiPriority w:val="99"/>
    <w:rsid w:val="0015161A"/>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0"/>
    <w:uiPriority w:val="99"/>
    <w:rsid w:val="0015161A"/>
    <w:pPr>
      <w:widowControl w:val="0"/>
      <w:ind w:left="360"/>
    </w:pPr>
    <w:rPr>
      <w:rFonts w:eastAsia="Times New Roman" w:cs="Times New Roman"/>
      <w:b/>
      <w:szCs w:val="20"/>
      <w:lang w:eastAsia="ru-RU"/>
    </w:rPr>
  </w:style>
  <w:style w:type="paragraph" w:customStyle="1" w:styleId="NoaiaaoiueHTML">
    <w:name w:val="Noaiaa?oiue HTML"/>
    <w:basedOn w:val="a0"/>
    <w:uiPriority w:val="99"/>
    <w:rsid w:val="001516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1">
    <w:name w:val="Основной текст с отступом 31"/>
    <w:basedOn w:val="a0"/>
    <w:uiPriority w:val="99"/>
    <w:rsid w:val="0015161A"/>
    <w:pPr>
      <w:widowControl w:val="0"/>
      <w:ind w:firstLine="720"/>
      <w:jc w:val="both"/>
    </w:pPr>
    <w:rPr>
      <w:rFonts w:ascii="Arial" w:eastAsia="Times New Roman" w:hAnsi="Arial" w:cs="Times New Roman"/>
      <w:sz w:val="24"/>
      <w:szCs w:val="20"/>
      <w:lang w:eastAsia="ru-RU"/>
    </w:rPr>
  </w:style>
  <w:style w:type="paragraph" w:customStyle="1" w:styleId="xl24">
    <w:name w:val="xl24"/>
    <w:basedOn w:val="a0"/>
    <w:uiPriority w:val="99"/>
    <w:rsid w:val="0015161A"/>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0"/>
    <w:uiPriority w:val="99"/>
    <w:rsid w:val="0015161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0"/>
    <w:uiPriority w:val="99"/>
    <w:rsid w:val="0015161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0"/>
    <w:uiPriority w:val="99"/>
    <w:rsid w:val="0015161A"/>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0"/>
    <w:uiPriority w:val="99"/>
    <w:rsid w:val="0015161A"/>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0"/>
    <w:uiPriority w:val="99"/>
    <w:rsid w:val="0015161A"/>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0"/>
    <w:uiPriority w:val="99"/>
    <w:rsid w:val="0015161A"/>
    <w:pPr>
      <w:widowControl w:val="0"/>
      <w:ind w:firstLine="708"/>
    </w:pPr>
    <w:rPr>
      <w:rFonts w:eastAsia="Times New Roman" w:cs="Times New Roman"/>
      <w:szCs w:val="20"/>
      <w:lang w:eastAsia="ru-RU"/>
    </w:rPr>
  </w:style>
  <w:style w:type="paragraph" w:customStyle="1" w:styleId="BodyTextIndent21">
    <w:name w:val="Body Text Indent 21"/>
    <w:basedOn w:val="a0"/>
    <w:uiPriority w:val="99"/>
    <w:rsid w:val="0015161A"/>
    <w:pPr>
      <w:widowControl w:val="0"/>
      <w:ind w:firstLine="708"/>
      <w:jc w:val="both"/>
    </w:pPr>
    <w:rPr>
      <w:rFonts w:eastAsia="Times New Roman" w:cs="Times New Roman"/>
      <w:szCs w:val="20"/>
      <w:lang w:eastAsia="ru-RU"/>
    </w:rPr>
  </w:style>
  <w:style w:type="paragraph" w:customStyle="1" w:styleId="BodyText22">
    <w:name w:val="Body Text 22"/>
    <w:basedOn w:val="a0"/>
    <w:uiPriority w:val="99"/>
    <w:rsid w:val="0015161A"/>
    <w:pPr>
      <w:widowControl w:val="0"/>
      <w:ind w:right="120"/>
      <w:jc w:val="both"/>
    </w:pPr>
    <w:rPr>
      <w:rFonts w:eastAsia="Times New Roman" w:cs="Times New Roman"/>
      <w:sz w:val="24"/>
      <w:szCs w:val="20"/>
      <w:lang w:eastAsia="ru-RU"/>
    </w:rPr>
  </w:style>
  <w:style w:type="paragraph" w:customStyle="1" w:styleId="xl43">
    <w:name w:val="xl43"/>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14">
    <w:name w:val="Нижний колонтитул1"/>
    <w:basedOn w:val="a0"/>
    <w:uiPriority w:val="99"/>
    <w:rsid w:val="0015161A"/>
    <w:pPr>
      <w:widowControl w:val="0"/>
      <w:tabs>
        <w:tab w:val="center" w:pos="4153"/>
        <w:tab w:val="right" w:pos="8306"/>
      </w:tabs>
    </w:pPr>
    <w:rPr>
      <w:rFonts w:eastAsia="Times New Roman" w:cs="Times New Roman"/>
      <w:sz w:val="20"/>
      <w:szCs w:val="20"/>
      <w:lang w:eastAsia="ru-RU"/>
    </w:rPr>
  </w:style>
  <w:style w:type="paragraph" w:customStyle="1" w:styleId="aff7">
    <w:name w:val="Мой стиль"/>
    <w:basedOn w:val="a0"/>
    <w:uiPriority w:val="99"/>
    <w:rsid w:val="0015161A"/>
    <w:pPr>
      <w:widowControl w:val="0"/>
      <w:adjustRightInd w:val="0"/>
      <w:spacing w:after="120" w:line="288" w:lineRule="auto"/>
      <w:ind w:left="2268"/>
      <w:jc w:val="both"/>
    </w:pPr>
    <w:rPr>
      <w:rFonts w:ascii="Georgia" w:eastAsia="Times New Roman" w:hAnsi="Georgia" w:cs="Times New Roman"/>
      <w:sz w:val="22"/>
      <w:szCs w:val="20"/>
      <w:lang w:eastAsia="ru-RU"/>
    </w:rPr>
  </w:style>
  <w:style w:type="paragraph" w:customStyle="1" w:styleId="5">
    <w:name w:val="Знак5 Знак Знак Знак Знак Знак"/>
    <w:basedOn w:val="a0"/>
    <w:uiPriority w:val="99"/>
    <w:rsid w:val="0015161A"/>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Знак Знак Знак"/>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0"/>
    <w:uiPriority w:val="99"/>
    <w:rsid w:val="0015161A"/>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140">
    <w:name w:val="Обычный + 14 пт"/>
    <w:basedOn w:val="a0"/>
    <w:uiPriority w:val="99"/>
    <w:rsid w:val="0015161A"/>
    <w:rPr>
      <w:rFonts w:eastAsia="Times New Roman" w:cs="Times New Roman"/>
      <w:szCs w:val="28"/>
      <w:lang w:eastAsia="ru-RU"/>
    </w:rPr>
  </w:style>
  <w:style w:type="paragraph" w:customStyle="1" w:styleId="15">
    <w:name w:val="Стиль1"/>
    <w:basedOn w:val="21"/>
    <w:uiPriority w:val="99"/>
    <w:rsid w:val="0015161A"/>
    <w:pPr>
      <w:tabs>
        <w:tab w:val="right" w:leader="dot" w:pos="9571"/>
      </w:tabs>
      <w:spacing w:line="360" w:lineRule="auto"/>
    </w:pPr>
    <w:rPr>
      <w:bCs/>
      <w:noProof/>
      <w:sz w:val="26"/>
      <w:szCs w:val="26"/>
    </w:rPr>
  </w:style>
  <w:style w:type="paragraph" w:customStyle="1" w:styleId="aff8">
    <w:name w:val="Основной"/>
    <w:basedOn w:val="a0"/>
    <w:uiPriority w:val="99"/>
    <w:rsid w:val="0015161A"/>
    <w:pPr>
      <w:spacing w:before="120"/>
      <w:ind w:firstLine="720"/>
      <w:jc w:val="both"/>
    </w:pPr>
    <w:rPr>
      <w:rFonts w:eastAsia="Times New Roman" w:cs="Times New Roman"/>
      <w:szCs w:val="20"/>
      <w:lang w:eastAsia="ru-RU"/>
    </w:rPr>
  </w:style>
  <w:style w:type="paragraph" w:customStyle="1" w:styleId="510">
    <w:name w:val="Знак5 Знак Знак Знак Знак Знак Знак Знак Знак1 Знак Знак"/>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16">
    <w:name w:val="Обычный1"/>
    <w:basedOn w:val="a0"/>
    <w:uiPriority w:val="99"/>
    <w:rsid w:val="0015161A"/>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0"/>
    <w:uiPriority w:val="99"/>
    <w:rsid w:val="0015161A"/>
    <w:rPr>
      <w:rFonts w:eastAsia="Calibri" w:cs="Times New Roman"/>
      <w:szCs w:val="24"/>
      <w:lang w:eastAsia="ru-RU"/>
    </w:rPr>
  </w:style>
  <w:style w:type="paragraph" w:customStyle="1" w:styleId="17">
    <w:name w:val="Без интервала1"/>
    <w:uiPriority w:val="99"/>
    <w:rsid w:val="0015161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0"/>
    <w:uiPriority w:val="99"/>
    <w:rsid w:val="0015161A"/>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0"/>
    <w:uiPriority w:val="99"/>
    <w:rsid w:val="0015161A"/>
    <w:pPr>
      <w:ind w:left="720"/>
    </w:pPr>
    <w:rPr>
      <w:rFonts w:eastAsia="Calibri" w:cs="Times New Roman"/>
      <w:sz w:val="20"/>
      <w:szCs w:val="20"/>
      <w:lang w:eastAsia="ru-RU"/>
    </w:rPr>
  </w:style>
  <w:style w:type="paragraph" w:customStyle="1" w:styleId="Default">
    <w:name w:val="Default"/>
    <w:rsid w:val="0015161A"/>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103">
    <w:name w:val="xl10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4">
    <w:name w:val="xl104"/>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5">
    <w:name w:val="xl105"/>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6">
    <w:name w:val="xl106"/>
    <w:basedOn w:val="a0"/>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7">
    <w:name w:val="xl107"/>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09">
    <w:name w:val="xl109"/>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10">
    <w:name w:val="xl11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1">
    <w:name w:val="xl11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12">
    <w:name w:val="xl112"/>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3">
    <w:name w:val="xl11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15">
    <w:name w:val="xl11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116">
    <w:name w:val="xl11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117">
    <w:name w:val="xl11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8">
    <w:name w:val="xl11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9">
    <w:name w:val="xl11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0">
    <w:name w:val="xl12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1">
    <w:name w:val="xl12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2">
    <w:name w:val="xl122"/>
    <w:basedOn w:val="a0"/>
    <w:uiPriority w:val="99"/>
    <w:rsid w:val="0015161A"/>
    <w:pPr>
      <w:spacing w:before="100" w:beforeAutospacing="1" w:after="100" w:afterAutospacing="1"/>
      <w:jc w:val="center"/>
    </w:pPr>
    <w:rPr>
      <w:rFonts w:eastAsia="Times New Roman" w:cs="Times New Roman"/>
      <w:sz w:val="18"/>
      <w:szCs w:val="18"/>
      <w:lang w:eastAsia="ru-RU"/>
    </w:rPr>
  </w:style>
  <w:style w:type="paragraph" w:customStyle="1" w:styleId="xl123">
    <w:name w:val="xl12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4">
    <w:name w:val="xl124"/>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5">
    <w:name w:val="xl12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7">
    <w:name w:val="xl12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28">
    <w:name w:val="xl12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9">
    <w:name w:val="xl12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0">
    <w:name w:val="xl13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1">
    <w:name w:val="xl13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4"/>
      <w:szCs w:val="14"/>
      <w:lang w:eastAsia="ru-RU"/>
    </w:rPr>
  </w:style>
  <w:style w:type="paragraph" w:customStyle="1" w:styleId="xl132">
    <w:name w:val="xl132"/>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3">
    <w:name w:val="xl133"/>
    <w:basedOn w:val="a0"/>
    <w:uiPriority w:val="99"/>
    <w:rsid w:val="0015161A"/>
    <w:pPr>
      <w:spacing w:before="100" w:beforeAutospacing="1" w:after="100" w:afterAutospacing="1"/>
    </w:pPr>
    <w:rPr>
      <w:rFonts w:eastAsia="Times New Roman" w:cs="Times New Roman"/>
      <w:sz w:val="18"/>
      <w:szCs w:val="18"/>
      <w:lang w:eastAsia="ru-RU"/>
    </w:rPr>
  </w:style>
  <w:style w:type="paragraph" w:customStyle="1" w:styleId="xl134">
    <w:name w:val="xl134"/>
    <w:basedOn w:val="a0"/>
    <w:uiPriority w:val="99"/>
    <w:rsid w:val="0015161A"/>
    <w:pPr>
      <w:spacing w:before="100" w:beforeAutospacing="1" w:after="100" w:afterAutospacing="1"/>
    </w:pPr>
    <w:rPr>
      <w:rFonts w:eastAsia="Times New Roman" w:cs="Times New Roman"/>
      <w:sz w:val="20"/>
      <w:szCs w:val="20"/>
      <w:lang w:eastAsia="ru-RU"/>
    </w:rPr>
  </w:style>
  <w:style w:type="paragraph" w:customStyle="1" w:styleId="xl135">
    <w:name w:val="xl13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36">
    <w:name w:val="xl13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7">
    <w:name w:val="xl137"/>
    <w:basedOn w:val="a0"/>
    <w:uiPriority w:val="99"/>
    <w:rsid w:val="0015161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8">
    <w:name w:val="xl138"/>
    <w:basedOn w:val="a0"/>
    <w:uiPriority w:val="99"/>
    <w:rsid w:val="0015161A"/>
    <w:pPr>
      <w:pBdr>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9">
    <w:name w:val="xl139"/>
    <w:basedOn w:val="a0"/>
    <w:uiPriority w:val="99"/>
    <w:rsid w:val="0015161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0">
    <w:name w:val="xl140"/>
    <w:basedOn w:val="a0"/>
    <w:uiPriority w:val="99"/>
    <w:rsid w:val="0015161A"/>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1">
    <w:name w:val="xl141"/>
    <w:basedOn w:val="a0"/>
    <w:uiPriority w:val="99"/>
    <w:rsid w:val="0015161A"/>
    <w:pPr>
      <w:pBdr>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2">
    <w:name w:val="xl142"/>
    <w:basedOn w:val="a0"/>
    <w:uiPriority w:val="99"/>
    <w:rsid w:val="0015161A"/>
    <w:pPr>
      <w:pBdr>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3">
    <w:name w:val="xl143"/>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4">
    <w:name w:val="xl144"/>
    <w:basedOn w:val="a0"/>
    <w:uiPriority w:val="99"/>
    <w:rsid w:val="0015161A"/>
    <w:pPr>
      <w:pBdr>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5">
    <w:name w:val="xl14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46">
    <w:name w:val="xl14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147">
    <w:name w:val="xl14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48">
    <w:name w:val="xl14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49">
    <w:name w:val="xl14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0">
    <w:name w:val="xl15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1">
    <w:name w:val="xl15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2">
    <w:name w:val="xl152"/>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3">
    <w:name w:val="xl15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4">
    <w:name w:val="xl154"/>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5">
    <w:name w:val="xl15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6">
    <w:name w:val="xl15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7">
    <w:name w:val="xl15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8">
    <w:name w:val="xl15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9">
    <w:name w:val="xl15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60">
    <w:name w:val="xl16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color w:val="000000"/>
      <w:sz w:val="18"/>
      <w:szCs w:val="18"/>
      <w:lang w:eastAsia="ru-RU"/>
    </w:rPr>
  </w:style>
  <w:style w:type="paragraph" w:customStyle="1" w:styleId="xl161">
    <w:name w:val="xl16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2">
    <w:name w:val="xl162"/>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3">
    <w:name w:val="xl16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8"/>
      <w:szCs w:val="18"/>
      <w:lang w:eastAsia="ru-RU"/>
    </w:rPr>
  </w:style>
  <w:style w:type="paragraph" w:customStyle="1" w:styleId="xl164">
    <w:name w:val="xl164"/>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5">
    <w:name w:val="xl16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66">
    <w:name w:val="xl16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7">
    <w:name w:val="xl16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lang w:eastAsia="ru-RU"/>
    </w:rPr>
  </w:style>
  <w:style w:type="paragraph" w:customStyle="1" w:styleId="xl168">
    <w:name w:val="xl168"/>
    <w:basedOn w:val="a0"/>
    <w:uiPriority w:val="99"/>
    <w:rsid w:val="0015161A"/>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9">
    <w:name w:val="xl169"/>
    <w:basedOn w:val="a0"/>
    <w:uiPriority w:val="99"/>
    <w:rsid w:val="0015161A"/>
    <w:pPr>
      <w:spacing w:before="100" w:beforeAutospacing="1" w:after="100" w:afterAutospacing="1"/>
    </w:pPr>
    <w:rPr>
      <w:rFonts w:eastAsia="Times New Roman" w:cs="Times New Roman"/>
      <w:sz w:val="18"/>
      <w:szCs w:val="18"/>
      <w:lang w:eastAsia="ru-RU"/>
    </w:rPr>
  </w:style>
  <w:style w:type="paragraph" w:customStyle="1" w:styleId="xl170">
    <w:name w:val="xl170"/>
    <w:basedOn w:val="a0"/>
    <w:uiPriority w:val="99"/>
    <w:rsid w:val="0015161A"/>
    <w:pPr>
      <w:pBdr>
        <w:top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1">
    <w:name w:val="xl171"/>
    <w:basedOn w:val="a0"/>
    <w:uiPriority w:val="99"/>
    <w:rsid w:val="0015161A"/>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2">
    <w:name w:val="xl172"/>
    <w:basedOn w:val="a0"/>
    <w:uiPriority w:val="99"/>
    <w:rsid w:val="0015161A"/>
    <w:pPr>
      <w:spacing w:before="100" w:beforeAutospacing="1" w:after="100" w:afterAutospacing="1"/>
      <w:jc w:val="center"/>
    </w:pPr>
    <w:rPr>
      <w:rFonts w:eastAsia="Times New Roman" w:cs="Times New Roman"/>
      <w:b/>
      <w:bCs/>
      <w:sz w:val="24"/>
      <w:szCs w:val="24"/>
      <w:lang w:eastAsia="ru-RU"/>
    </w:rPr>
  </w:style>
  <w:style w:type="paragraph" w:customStyle="1" w:styleId="xl173">
    <w:name w:val="xl17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4">
    <w:name w:val="xl174"/>
    <w:basedOn w:val="a0"/>
    <w:uiPriority w:val="99"/>
    <w:rsid w:val="0015161A"/>
    <w:pPr>
      <w:pBdr>
        <w:top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5">
    <w:name w:val="xl175"/>
    <w:basedOn w:val="a0"/>
    <w:uiPriority w:val="99"/>
    <w:rsid w:val="0015161A"/>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220">
    <w:name w:val="Основной текст 22"/>
    <w:basedOn w:val="a0"/>
    <w:uiPriority w:val="99"/>
    <w:rsid w:val="0015161A"/>
    <w:pPr>
      <w:widowControl w:val="0"/>
      <w:jc w:val="both"/>
    </w:pPr>
    <w:rPr>
      <w:rFonts w:eastAsia="Times New Roman" w:cs="Times New Roman"/>
      <w:szCs w:val="20"/>
      <w:lang w:eastAsia="ru-RU"/>
    </w:rPr>
  </w:style>
  <w:style w:type="paragraph" w:customStyle="1" w:styleId="221">
    <w:name w:val="Основной текст с отступом 22"/>
    <w:basedOn w:val="a0"/>
    <w:uiPriority w:val="99"/>
    <w:rsid w:val="0015161A"/>
    <w:pPr>
      <w:widowControl w:val="0"/>
      <w:ind w:left="360"/>
    </w:pPr>
    <w:rPr>
      <w:rFonts w:eastAsia="Times New Roman" w:cs="Times New Roman"/>
      <w:b/>
      <w:szCs w:val="20"/>
      <w:lang w:eastAsia="ru-RU"/>
    </w:rPr>
  </w:style>
  <w:style w:type="paragraph" w:customStyle="1" w:styleId="321">
    <w:name w:val="Основной текст с отступом 32"/>
    <w:basedOn w:val="a0"/>
    <w:uiPriority w:val="99"/>
    <w:rsid w:val="0015161A"/>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15161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0"/>
    <w:uiPriority w:val="99"/>
    <w:rsid w:val="0015161A"/>
    <w:pPr>
      <w:ind w:left="720"/>
    </w:pPr>
    <w:rPr>
      <w:rFonts w:eastAsia="Calibri" w:cs="Times New Roman"/>
      <w:sz w:val="20"/>
      <w:szCs w:val="20"/>
      <w:lang w:eastAsia="ru-RU"/>
    </w:rPr>
  </w:style>
  <w:style w:type="paragraph" w:customStyle="1" w:styleId="xl65">
    <w:name w:val="xl6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66">
    <w:name w:val="xl6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67">
    <w:name w:val="xl6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18"/>
      <w:szCs w:val="18"/>
      <w:lang w:eastAsia="ru-RU"/>
    </w:rPr>
  </w:style>
  <w:style w:type="paragraph" w:customStyle="1" w:styleId="xl68">
    <w:name w:val="xl6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230">
    <w:name w:val="Основной текст 23"/>
    <w:basedOn w:val="a0"/>
    <w:uiPriority w:val="99"/>
    <w:rsid w:val="0015161A"/>
    <w:pPr>
      <w:widowControl w:val="0"/>
      <w:jc w:val="both"/>
    </w:pPr>
    <w:rPr>
      <w:rFonts w:eastAsia="Times New Roman" w:cs="Times New Roman"/>
      <w:szCs w:val="20"/>
      <w:lang w:eastAsia="ru-RU"/>
    </w:rPr>
  </w:style>
  <w:style w:type="paragraph" w:customStyle="1" w:styleId="ConsPlusCell">
    <w:name w:val="ConsPlusCell"/>
    <w:uiPriority w:val="99"/>
    <w:rsid w:val="001516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2">
    <w:name w:val="Заголовок 21"/>
    <w:basedOn w:val="a0"/>
    <w:next w:val="a0"/>
    <w:semiHidden/>
    <w:qFormat/>
    <w:rsid w:val="0015161A"/>
    <w:pPr>
      <w:keepNext/>
      <w:keepLines/>
      <w:spacing w:before="200"/>
      <w:outlineLvl w:val="1"/>
    </w:pPr>
    <w:rPr>
      <w:rFonts w:ascii="Cambria" w:eastAsia="Times New Roman" w:hAnsi="Cambria" w:cs="Times New Roman"/>
      <w:b/>
      <w:bCs/>
      <w:color w:val="4F81BD"/>
      <w:sz w:val="26"/>
      <w:szCs w:val="26"/>
      <w:lang w:eastAsia="ru-RU"/>
    </w:rPr>
  </w:style>
  <w:style w:type="paragraph" w:customStyle="1" w:styleId="512">
    <w:name w:val="Знак5 Знак Знак Знак Знак Знак Знак Знак Знак1 Знак2"/>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aff9">
    <w:name w:val="Прижатый влево"/>
    <w:basedOn w:val="a0"/>
    <w:next w:val="a0"/>
    <w:uiPriority w:val="99"/>
    <w:rsid w:val="0015161A"/>
    <w:pPr>
      <w:autoSpaceDE w:val="0"/>
      <w:autoSpaceDN w:val="0"/>
      <w:adjustRightInd w:val="0"/>
    </w:pPr>
    <w:rPr>
      <w:rFonts w:ascii="Arial" w:eastAsia="Calibri" w:hAnsi="Arial" w:cs="Arial"/>
      <w:sz w:val="24"/>
      <w:szCs w:val="24"/>
    </w:rPr>
  </w:style>
  <w:style w:type="paragraph" w:customStyle="1" w:styleId="paragraphparagraph3qfe2">
    <w:name w:val="paragraph_paragraph__3qfe2"/>
    <w:basedOn w:val="a0"/>
    <w:uiPriority w:val="99"/>
    <w:rsid w:val="0015161A"/>
    <w:pPr>
      <w:spacing w:before="100" w:beforeAutospacing="1" w:after="100" w:afterAutospacing="1"/>
    </w:pPr>
    <w:rPr>
      <w:rFonts w:eastAsia="Times New Roman" w:cs="Times New Roman"/>
      <w:sz w:val="24"/>
      <w:szCs w:val="24"/>
      <w:lang w:eastAsia="ru-RU"/>
    </w:rPr>
  </w:style>
  <w:style w:type="paragraph" w:customStyle="1" w:styleId="box-paragraphtext">
    <w:name w:val="box-paragraph__text"/>
    <w:basedOn w:val="a0"/>
    <w:rsid w:val="0015161A"/>
    <w:pPr>
      <w:spacing w:before="100" w:beforeAutospacing="1" w:after="100" w:afterAutospacing="1"/>
    </w:pPr>
    <w:rPr>
      <w:rFonts w:eastAsia="Times New Roman" w:cs="Times New Roman"/>
      <w:sz w:val="24"/>
      <w:szCs w:val="24"/>
      <w:lang w:eastAsia="ru-RU"/>
    </w:rPr>
  </w:style>
  <w:style w:type="paragraph" w:customStyle="1" w:styleId="affa">
    <w:name w:val="Текстовый блок"/>
    <w:rsid w:val="0015161A"/>
    <w:pPr>
      <w:spacing w:after="0" w:line="240" w:lineRule="auto"/>
    </w:pPr>
    <w:rPr>
      <w:rFonts w:ascii="Helvetica Neue" w:eastAsia="Arial Unicode MS" w:hAnsi="Helvetica Neue" w:cs="Arial Unicode MS"/>
      <w:color w:val="000000"/>
      <w:lang w:eastAsia="ru-RU"/>
    </w:rPr>
  </w:style>
  <w:style w:type="character" w:styleId="affb">
    <w:name w:val="footnote reference"/>
    <w:unhideWhenUsed/>
    <w:rsid w:val="0015161A"/>
    <w:rPr>
      <w:vertAlign w:val="superscript"/>
    </w:rPr>
  </w:style>
  <w:style w:type="character" w:styleId="affc">
    <w:name w:val="annotation reference"/>
    <w:basedOn w:val="a1"/>
    <w:uiPriority w:val="99"/>
    <w:semiHidden/>
    <w:unhideWhenUsed/>
    <w:rsid w:val="0015161A"/>
    <w:rPr>
      <w:sz w:val="16"/>
      <w:szCs w:val="16"/>
    </w:rPr>
  </w:style>
  <w:style w:type="character" w:styleId="affd">
    <w:name w:val="endnote reference"/>
    <w:basedOn w:val="a1"/>
    <w:uiPriority w:val="99"/>
    <w:semiHidden/>
    <w:unhideWhenUsed/>
    <w:rsid w:val="0015161A"/>
    <w:rPr>
      <w:vertAlign w:val="superscript"/>
    </w:rPr>
  </w:style>
  <w:style w:type="character" w:customStyle="1" w:styleId="bt">
    <w:name w:val="bt Знак Знак"/>
    <w:rsid w:val="0015161A"/>
    <w:rPr>
      <w:sz w:val="24"/>
      <w:szCs w:val="24"/>
      <w:lang w:val="ru-RU" w:eastAsia="ru-RU" w:bidi="ar-SA"/>
    </w:rPr>
  </w:style>
  <w:style w:type="character" w:customStyle="1" w:styleId="35">
    <w:name w:val="Знак Знак3"/>
    <w:locked/>
    <w:rsid w:val="0015161A"/>
    <w:rPr>
      <w:sz w:val="16"/>
      <w:szCs w:val="16"/>
      <w:lang w:val="ru-RU" w:eastAsia="ru-RU" w:bidi="ar-SA"/>
    </w:rPr>
  </w:style>
  <w:style w:type="character" w:customStyle="1" w:styleId="apple-converted-space">
    <w:name w:val="apple-converted-space"/>
    <w:basedOn w:val="a1"/>
    <w:rsid w:val="0015161A"/>
  </w:style>
  <w:style w:type="character" w:customStyle="1" w:styleId="19">
    <w:name w:val="Просмотренная гиперссылка1"/>
    <w:basedOn w:val="a1"/>
    <w:uiPriority w:val="99"/>
    <w:semiHidden/>
    <w:rsid w:val="0015161A"/>
    <w:rPr>
      <w:color w:val="800080"/>
      <w:u w:val="single"/>
    </w:rPr>
  </w:style>
  <w:style w:type="character" w:customStyle="1" w:styleId="312">
    <w:name w:val="Знак Знак31"/>
    <w:locked/>
    <w:rsid w:val="0015161A"/>
    <w:rPr>
      <w:sz w:val="16"/>
      <w:szCs w:val="16"/>
      <w:lang w:val="ru-RU" w:eastAsia="ru-RU" w:bidi="ar-SA"/>
    </w:rPr>
  </w:style>
  <w:style w:type="character" w:customStyle="1" w:styleId="213">
    <w:name w:val="Заголовок 2 Знак1"/>
    <w:basedOn w:val="a1"/>
    <w:uiPriority w:val="9"/>
    <w:semiHidden/>
    <w:rsid w:val="0015161A"/>
    <w:rPr>
      <w:rFonts w:asciiTheme="majorHAnsi" w:eastAsiaTheme="majorEastAsia" w:hAnsiTheme="majorHAnsi" w:cstheme="majorBidi" w:hint="default"/>
      <w:color w:val="2E74B5" w:themeColor="accent1" w:themeShade="BF"/>
      <w:sz w:val="26"/>
      <w:szCs w:val="26"/>
    </w:rPr>
  </w:style>
  <w:style w:type="character" w:customStyle="1" w:styleId="w">
    <w:name w:val="w"/>
    <w:basedOn w:val="a1"/>
    <w:rsid w:val="0015161A"/>
  </w:style>
  <w:style w:type="character" w:customStyle="1" w:styleId="textdesktop-18pt1gdst">
    <w:name w:val="text_desktop-18pt__1gdst"/>
    <w:basedOn w:val="a1"/>
    <w:rsid w:val="0015161A"/>
  </w:style>
  <w:style w:type="character" w:customStyle="1" w:styleId="extended-textshort">
    <w:name w:val="extended-text__short"/>
    <w:basedOn w:val="a1"/>
    <w:rsid w:val="0015161A"/>
  </w:style>
  <w:style w:type="character" w:customStyle="1" w:styleId="mw-headline">
    <w:name w:val="mw-headline"/>
    <w:basedOn w:val="a1"/>
    <w:rsid w:val="0015161A"/>
  </w:style>
  <w:style w:type="character" w:customStyle="1" w:styleId="affe">
    <w:name w:val="Цветовое выделение"/>
    <w:uiPriority w:val="99"/>
    <w:rsid w:val="0015161A"/>
    <w:rPr>
      <w:b/>
      <w:bCs w:val="0"/>
      <w:color w:val="000000"/>
    </w:rPr>
  </w:style>
  <w:style w:type="character" w:styleId="afff">
    <w:name w:val="Strong"/>
    <w:basedOn w:val="a1"/>
    <w:uiPriority w:val="22"/>
    <w:qFormat/>
    <w:rsid w:val="0015161A"/>
    <w:rPr>
      <w:b/>
      <w:bCs/>
    </w:rPr>
  </w:style>
  <w:style w:type="character" w:styleId="afff0">
    <w:name w:val="page number"/>
    <w:basedOn w:val="a1"/>
    <w:rsid w:val="0015161A"/>
  </w:style>
  <w:style w:type="character" w:styleId="afff1">
    <w:name w:val="line number"/>
    <w:basedOn w:val="a1"/>
    <w:rsid w:val="0015161A"/>
  </w:style>
  <w:style w:type="character" w:styleId="afff2">
    <w:name w:val="Emphasis"/>
    <w:uiPriority w:val="20"/>
    <w:qFormat/>
    <w:rsid w:val="0015161A"/>
    <w:rPr>
      <w:i/>
      <w:iCs/>
    </w:rPr>
  </w:style>
  <w:style w:type="numbering" w:customStyle="1" w:styleId="1a">
    <w:name w:val="Нет списка1"/>
    <w:next w:val="a3"/>
    <w:uiPriority w:val="99"/>
    <w:semiHidden/>
    <w:unhideWhenUsed/>
    <w:rsid w:val="0015161A"/>
  </w:style>
  <w:style w:type="paragraph" w:customStyle="1" w:styleId="afff3">
    <w:name w:val="Заголовок статьи"/>
    <w:basedOn w:val="a0"/>
    <w:next w:val="a0"/>
    <w:uiPriority w:val="99"/>
    <w:rsid w:val="0015161A"/>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paragraph">
    <w:name w:val="paragraph"/>
    <w:basedOn w:val="a0"/>
    <w:rsid w:val="0015161A"/>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1"/>
    <w:rsid w:val="0015161A"/>
  </w:style>
  <w:style w:type="character" w:customStyle="1" w:styleId="eop">
    <w:name w:val="eop"/>
    <w:basedOn w:val="a1"/>
    <w:rsid w:val="0015161A"/>
  </w:style>
  <w:style w:type="character" w:customStyle="1" w:styleId="spellingerror">
    <w:name w:val="spellingerror"/>
    <w:basedOn w:val="a1"/>
    <w:rsid w:val="0015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33221</Words>
  <Characters>189363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2022-11-15T04:52:00Z</dcterms:created>
  <dcterms:modified xsi:type="dcterms:W3CDTF">2022-11-15T04:52:00Z</dcterms:modified>
</cp:coreProperties>
</file>