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3CE" w:rsidRPr="0062439F" w:rsidRDefault="00C9219A" w:rsidP="005363CE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РЕЗЮМЕ</w:t>
      </w:r>
      <w:r w:rsidR="005363CE" w:rsidRPr="005363CE">
        <w:rPr>
          <w:rFonts w:ascii="Times New Roman" w:hAnsi="Times New Roman" w:cs="Times New Roman"/>
        </w:rPr>
        <w:t xml:space="preserve"> </w:t>
      </w:r>
      <w:r w:rsidR="005363CE">
        <w:rPr>
          <w:rFonts w:ascii="Times New Roman" w:hAnsi="Times New Roman" w:cs="Times New Roman"/>
        </w:rPr>
        <w:tab/>
      </w:r>
      <w:r w:rsidR="005363CE">
        <w:rPr>
          <w:rFonts w:ascii="Times New Roman" w:hAnsi="Times New Roman" w:cs="Times New Roman"/>
        </w:rPr>
        <w:tab/>
      </w:r>
      <w:r w:rsidR="005363CE">
        <w:rPr>
          <w:rFonts w:ascii="Times New Roman" w:hAnsi="Times New Roman" w:cs="Times New Roman"/>
        </w:rPr>
        <w:tab/>
      </w:r>
      <w:r w:rsidR="005363CE">
        <w:rPr>
          <w:rFonts w:ascii="Times New Roman" w:hAnsi="Times New Roman" w:cs="Times New Roman"/>
        </w:rPr>
        <w:tab/>
      </w:r>
      <w:r w:rsidR="005363CE">
        <w:rPr>
          <w:rFonts w:ascii="Times New Roman" w:hAnsi="Times New Roman" w:cs="Times New Roman"/>
        </w:rPr>
        <w:tab/>
        <w:t xml:space="preserve">Дата </w:t>
      </w:r>
      <w:r w:rsidR="0062439F">
        <w:rPr>
          <w:rFonts w:ascii="Times New Roman" w:hAnsi="Times New Roman" w:cs="Times New Roman"/>
        </w:rPr>
        <w:t>___________</w:t>
      </w:r>
    </w:p>
    <w:p w:rsidR="00C9219A" w:rsidRDefault="00C9219A" w:rsidP="006D5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DC6" w:rsidRPr="009E268D" w:rsidRDefault="006D5D3F" w:rsidP="006D5D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5D3F">
        <w:rPr>
          <w:rFonts w:ascii="Times New Roman" w:hAnsi="Times New Roman" w:cs="Times New Roman"/>
          <w:b/>
          <w:sz w:val="28"/>
          <w:szCs w:val="28"/>
        </w:rPr>
        <w:t>Проект</w:t>
      </w:r>
      <w:r w:rsidRPr="005363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268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62439F">
        <w:rPr>
          <w:rFonts w:ascii="Times New Roman" w:hAnsi="Times New Roman" w:cs="Times New Roman"/>
          <w:b/>
          <w:sz w:val="28"/>
          <w:szCs w:val="28"/>
        </w:rPr>
        <w:t>_______________________</w:t>
      </w:r>
    </w:p>
    <w:p w:rsidR="006D5D3F" w:rsidRPr="006D5D3F" w:rsidRDefault="006D5D3F" w:rsidP="006D5D3F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2830"/>
        <w:gridCol w:w="7797"/>
      </w:tblGrid>
      <w:tr w:rsidR="00640A0D" w:rsidRPr="006B2C1A" w:rsidTr="00994E9C">
        <w:tc>
          <w:tcPr>
            <w:tcW w:w="2830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Статус субъекта МСП</w:t>
            </w:r>
          </w:p>
        </w:tc>
        <w:tc>
          <w:tcPr>
            <w:tcW w:w="7797" w:type="dxa"/>
          </w:tcPr>
          <w:p w:rsidR="002F0DA5" w:rsidRPr="0062439F" w:rsidRDefault="002F0DA5" w:rsidP="006B2C1A">
            <w:pPr>
              <w:rPr>
                <w:rFonts w:ascii="Times New Roman" w:hAnsi="Times New Roman" w:cs="Times New Roman"/>
                <w:color w:val="0563C1" w:themeColor="hyperlink"/>
                <w:sz w:val="18"/>
                <w:szCs w:val="18"/>
                <w:u w:val="single"/>
              </w:rPr>
            </w:pPr>
          </w:p>
        </w:tc>
      </w:tr>
      <w:tr w:rsidR="00640A0D" w:rsidRPr="006B2C1A" w:rsidTr="009E268D">
        <w:tc>
          <w:tcPr>
            <w:tcW w:w="2830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Сумма проекта</w:t>
            </w:r>
          </w:p>
        </w:tc>
        <w:tc>
          <w:tcPr>
            <w:tcW w:w="7797" w:type="dxa"/>
          </w:tcPr>
          <w:p w:rsidR="00A63905" w:rsidRPr="00EA119B" w:rsidRDefault="00A63905" w:rsidP="006B2C1A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0A0D" w:rsidRPr="006B2C1A" w:rsidTr="009E268D">
        <w:tc>
          <w:tcPr>
            <w:tcW w:w="2830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Структура финансирования Проекта</w:t>
            </w:r>
          </w:p>
        </w:tc>
        <w:tc>
          <w:tcPr>
            <w:tcW w:w="7797" w:type="dxa"/>
          </w:tcPr>
          <w:p w:rsidR="00640A0D" w:rsidRPr="006B2C1A" w:rsidRDefault="00640A0D" w:rsidP="006B2C1A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0A0D" w:rsidRPr="006B2C1A" w:rsidTr="009E268D">
        <w:tc>
          <w:tcPr>
            <w:tcW w:w="2830" w:type="dxa"/>
          </w:tcPr>
          <w:p w:rsidR="00640A0D" w:rsidRPr="006B2C1A" w:rsidRDefault="002E0EE2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Кредит</w:t>
            </w:r>
          </w:p>
        </w:tc>
        <w:tc>
          <w:tcPr>
            <w:tcW w:w="7797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0A0D" w:rsidRPr="006B2C1A" w:rsidTr="009E268D">
        <w:tc>
          <w:tcPr>
            <w:tcW w:w="2830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Банки-кредиторы</w:t>
            </w:r>
          </w:p>
        </w:tc>
        <w:tc>
          <w:tcPr>
            <w:tcW w:w="7797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40A0D" w:rsidRPr="006B2C1A" w:rsidTr="009E268D">
        <w:tc>
          <w:tcPr>
            <w:tcW w:w="2830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Гарантия МСП</w:t>
            </w:r>
          </w:p>
        </w:tc>
        <w:tc>
          <w:tcPr>
            <w:tcW w:w="7797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640A0D" w:rsidRPr="006B2C1A" w:rsidTr="00994E9C">
        <w:tc>
          <w:tcPr>
            <w:tcW w:w="2830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Предлагаемое обеспечение</w:t>
            </w:r>
          </w:p>
        </w:tc>
        <w:tc>
          <w:tcPr>
            <w:tcW w:w="7797" w:type="dxa"/>
          </w:tcPr>
          <w:p w:rsidR="00640A0D" w:rsidRPr="006B2C1A" w:rsidRDefault="00640A0D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5D3F" w:rsidRPr="006B2C1A" w:rsidTr="00994E9C">
        <w:tc>
          <w:tcPr>
            <w:tcW w:w="2830" w:type="dxa"/>
          </w:tcPr>
          <w:p w:rsidR="006D5D3F" w:rsidRPr="006B2C1A" w:rsidRDefault="006D5D3F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Спонсор </w:t>
            </w:r>
            <w:r w:rsidR="002E0EE2"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(инициатор) </w:t>
            </w: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проекта</w:t>
            </w:r>
          </w:p>
        </w:tc>
        <w:tc>
          <w:tcPr>
            <w:tcW w:w="7797" w:type="dxa"/>
          </w:tcPr>
          <w:p w:rsidR="00F67A5F" w:rsidRPr="006B2C1A" w:rsidRDefault="00F67A5F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5D3F" w:rsidRPr="006B2C1A" w:rsidTr="00994E9C">
        <w:tc>
          <w:tcPr>
            <w:tcW w:w="2830" w:type="dxa"/>
          </w:tcPr>
          <w:p w:rsidR="006D5D3F" w:rsidRPr="006B2C1A" w:rsidRDefault="006D5D3F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Проектная компания</w:t>
            </w:r>
          </w:p>
        </w:tc>
        <w:tc>
          <w:tcPr>
            <w:tcW w:w="7797" w:type="dxa"/>
          </w:tcPr>
          <w:p w:rsidR="00F67A5F" w:rsidRPr="006B2C1A" w:rsidRDefault="00F67A5F" w:rsidP="006B2C1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5D3F" w:rsidRPr="006B2C1A" w:rsidTr="00994E9C">
        <w:tc>
          <w:tcPr>
            <w:tcW w:w="2830" w:type="dxa"/>
          </w:tcPr>
          <w:p w:rsidR="006D5D3F" w:rsidRPr="006B2C1A" w:rsidRDefault="006D5D3F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Проект</w:t>
            </w:r>
          </w:p>
        </w:tc>
        <w:tc>
          <w:tcPr>
            <w:tcW w:w="7797" w:type="dxa"/>
          </w:tcPr>
          <w:p w:rsidR="00553569" w:rsidRPr="006B2C1A" w:rsidRDefault="00553569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3636" w:rsidRPr="006B2C1A" w:rsidTr="00994E9C">
        <w:tc>
          <w:tcPr>
            <w:tcW w:w="2830" w:type="dxa"/>
          </w:tcPr>
          <w:p w:rsidR="00F33636" w:rsidRPr="006B2C1A" w:rsidRDefault="00F33636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Продукт</w:t>
            </w:r>
          </w:p>
        </w:tc>
        <w:tc>
          <w:tcPr>
            <w:tcW w:w="7797" w:type="dxa"/>
          </w:tcPr>
          <w:p w:rsidR="00002331" w:rsidRPr="006B2C1A" w:rsidRDefault="00002331" w:rsidP="00553569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817E0" w:rsidRPr="006B2C1A" w:rsidTr="00994E9C">
        <w:tc>
          <w:tcPr>
            <w:tcW w:w="2830" w:type="dxa"/>
          </w:tcPr>
          <w:p w:rsidR="00C817E0" w:rsidRPr="006B2C1A" w:rsidRDefault="00C817E0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Технология</w:t>
            </w:r>
          </w:p>
        </w:tc>
        <w:tc>
          <w:tcPr>
            <w:tcW w:w="7797" w:type="dxa"/>
          </w:tcPr>
          <w:p w:rsidR="00CB0AF1" w:rsidRPr="006B2C1A" w:rsidRDefault="00CB0AF1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13E03" w:rsidRPr="006B2C1A" w:rsidTr="00994E9C">
        <w:tc>
          <w:tcPr>
            <w:tcW w:w="2830" w:type="dxa"/>
          </w:tcPr>
          <w:p w:rsidR="00413E03" w:rsidRPr="006B2C1A" w:rsidRDefault="00413E03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Участок</w:t>
            </w:r>
          </w:p>
        </w:tc>
        <w:tc>
          <w:tcPr>
            <w:tcW w:w="7797" w:type="dxa"/>
          </w:tcPr>
          <w:p w:rsidR="00A92FA4" w:rsidRPr="006B2C1A" w:rsidRDefault="00A92FA4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5F30" w:rsidRPr="006B2C1A" w:rsidTr="009E268D">
        <w:tc>
          <w:tcPr>
            <w:tcW w:w="2830" w:type="dxa"/>
          </w:tcPr>
          <w:p w:rsidR="00B05F30" w:rsidRPr="006B2C1A" w:rsidRDefault="00B05F30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Инфраструктура</w:t>
            </w:r>
          </w:p>
        </w:tc>
        <w:tc>
          <w:tcPr>
            <w:tcW w:w="7797" w:type="dxa"/>
          </w:tcPr>
          <w:p w:rsidR="002420DB" w:rsidRPr="006B2C1A" w:rsidRDefault="002420DB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31" w:rsidRPr="006B2C1A" w:rsidTr="00994E9C">
        <w:tc>
          <w:tcPr>
            <w:tcW w:w="2830" w:type="dxa"/>
          </w:tcPr>
          <w:p w:rsidR="00726431" w:rsidRPr="006B2C1A" w:rsidRDefault="00726431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Рынок</w:t>
            </w:r>
          </w:p>
        </w:tc>
        <w:tc>
          <w:tcPr>
            <w:tcW w:w="7797" w:type="dxa"/>
          </w:tcPr>
          <w:p w:rsidR="00994057" w:rsidRPr="006B2C1A" w:rsidRDefault="00994057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936A0" w:rsidRPr="006B2C1A" w:rsidTr="006B2C1A">
        <w:trPr>
          <w:trHeight w:val="995"/>
        </w:trPr>
        <w:tc>
          <w:tcPr>
            <w:tcW w:w="2830" w:type="dxa"/>
          </w:tcPr>
          <w:p w:rsidR="003936A0" w:rsidRPr="006B2C1A" w:rsidRDefault="003936A0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Покупатель</w:t>
            </w:r>
          </w:p>
        </w:tc>
        <w:tc>
          <w:tcPr>
            <w:tcW w:w="7797" w:type="dxa"/>
          </w:tcPr>
          <w:p w:rsidR="00994057" w:rsidRPr="006B2C1A" w:rsidRDefault="00994057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21708" w:rsidRPr="006B2C1A" w:rsidTr="00994E9C">
        <w:tc>
          <w:tcPr>
            <w:tcW w:w="2830" w:type="dxa"/>
          </w:tcPr>
          <w:p w:rsidR="00521708" w:rsidRPr="006B2C1A" w:rsidRDefault="00521708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Поставщик сырья</w:t>
            </w:r>
          </w:p>
        </w:tc>
        <w:tc>
          <w:tcPr>
            <w:tcW w:w="7797" w:type="dxa"/>
          </w:tcPr>
          <w:p w:rsidR="00F51205" w:rsidRPr="006B2C1A" w:rsidRDefault="00F51205" w:rsidP="006B2C1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2FA4" w:rsidRPr="006B2C1A" w:rsidTr="00994E9C">
        <w:tc>
          <w:tcPr>
            <w:tcW w:w="2830" w:type="dxa"/>
          </w:tcPr>
          <w:p w:rsidR="00A92FA4" w:rsidRPr="006B2C1A" w:rsidRDefault="00A92FA4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Поставщик / и оборудования</w:t>
            </w:r>
          </w:p>
        </w:tc>
        <w:tc>
          <w:tcPr>
            <w:tcW w:w="7797" w:type="dxa"/>
          </w:tcPr>
          <w:p w:rsidR="00A92FA4" w:rsidRPr="006B2C1A" w:rsidRDefault="00A92FA4" w:rsidP="006B2C1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E413B" w:rsidRPr="006B2C1A" w:rsidTr="009E268D">
        <w:tc>
          <w:tcPr>
            <w:tcW w:w="2830" w:type="dxa"/>
          </w:tcPr>
          <w:p w:rsidR="00FE413B" w:rsidRPr="006B2C1A" w:rsidRDefault="00FE413B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СМР / генподрядчик</w:t>
            </w:r>
          </w:p>
        </w:tc>
        <w:tc>
          <w:tcPr>
            <w:tcW w:w="7797" w:type="dxa"/>
          </w:tcPr>
          <w:p w:rsidR="004C44A8" w:rsidRPr="006B2C1A" w:rsidRDefault="004C44A8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21708" w:rsidRPr="006B2C1A" w:rsidTr="00994E9C">
        <w:tc>
          <w:tcPr>
            <w:tcW w:w="2830" w:type="dxa"/>
          </w:tcPr>
          <w:p w:rsidR="00521708" w:rsidRPr="006B2C1A" w:rsidRDefault="00A92FA4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Проектно-разрешительная документация и экспертиза</w:t>
            </w:r>
          </w:p>
        </w:tc>
        <w:tc>
          <w:tcPr>
            <w:tcW w:w="7797" w:type="dxa"/>
          </w:tcPr>
          <w:p w:rsidR="00907155" w:rsidRPr="006B2C1A" w:rsidRDefault="00907155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E413B" w:rsidRPr="006B2C1A" w:rsidTr="00994E9C">
        <w:tc>
          <w:tcPr>
            <w:tcW w:w="2830" w:type="dxa"/>
          </w:tcPr>
          <w:p w:rsidR="00FE413B" w:rsidRPr="006B2C1A" w:rsidRDefault="00FE413B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Разрешение на строительство</w:t>
            </w:r>
          </w:p>
        </w:tc>
        <w:tc>
          <w:tcPr>
            <w:tcW w:w="7797" w:type="dxa"/>
          </w:tcPr>
          <w:p w:rsidR="00FE413B" w:rsidRPr="006B2C1A" w:rsidRDefault="00FE413B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5D3F" w:rsidRPr="006B2C1A" w:rsidTr="00994E9C">
        <w:tc>
          <w:tcPr>
            <w:tcW w:w="2830" w:type="dxa"/>
          </w:tcPr>
          <w:p w:rsidR="006D5D3F" w:rsidRPr="006B2C1A" w:rsidRDefault="00F85B75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Финансовые показатели </w:t>
            </w:r>
            <w:r w:rsidR="0065179C"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Проектной компании / П</w:t>
            </w: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роекта</w:t>
            </w:r>
          </w:p>
        </w:tc>
        <w:tc>
          <w:tcPr>
            <w:tcW w:w="7797" w:type="dxa"/>
          </w:tcPr>
          <w:p w:rsidR="005E7CDD" w:rsidRPr="006B2C1A" w:rsidRDefault="005E7CDD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079D3" w:rsidRPr="006B2C1A" w:rsidTr="00994E9C">
        <w:tc>
          <w:tcPr>
            <w:tcW w:w="2830" w:type="dxa"/>
          </w:tcPr>
          <w:p w:rsidR="003079D3" w:rsidRPr="006B2C1A" w:rsidRDefault="003079D3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Инвестиционные показатели</w:t>
            </w:r>
            <w:r w:rsidR="00F91836"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Проектной компании / Проекта</w:t>
            </w:r>
          </w:p>
        </w:tc>
        <w:tc>
          <w:tcPr>
            <w:tcW w:w="7797" w:type="dxa"/>
          </w:tcPr>
          <w:p w:rsidR="00E135BB" w:rsidRPr="006B2C1A" w:rsidRDefault="00E135BB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5D3F" w:rsidRPr="006B2C1A" w:rsidTr="00994E9C">
        <w:tc>
          <w:tcPr>
            <w:tcW w:w="2830" w:type="dxa"/>
          </w:tcPr>
          <w:p w:rsidR="006D5D3F" w:rsidRPr="006B2C1A" w:rsidRDefault="00A97B4F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Экология</w:t>
            </w:r>
          </w:p>
        </w:tc>
        <w:tc>
          <w:tcPr>
            <w:tcW w:w="7797" w:type="dxa"/>
          </w:tcPr>
          <w:p w:rsidR="002D44EB" w:rsidRPr="006B2C1A" w:rsidRDefault="002D44EB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D5D3F" w:rsidRPr="006B2C1A" w:rsidTr="00994E9C">
        <w:tc>
          <w:tcPr>
            <w:tcW w:w="2830" w:type="dxa"/>
          </w:tcPr>
          <w:p w:rsidR="006D5D3F" w:rsidRPr="006B2C1A" w:rsidRDefault="00F67A5F" w:rsidP="006B2C1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>Менеджмент</w:t>
            </w:r>
            <w:r w:rsidR="00F729DD" w:rsidRPr="006B2C1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/ Ключевые лица</w:t>
            </w:r>
          </w:p>
        </w:tc>
        <w:tc>
          <w:tcPr>
            <w:tcW w:w="7797" w:type="dxa"/>
          </w:tcPr>
          <w:p w:rsidR="00F729DD" w:rsidRPr="006B2C1A" w:rsidRDefault="00F729DD" w:rsidP="006B2C1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D5D3F" w:rsidRDefault="006D5D3F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</w:pPr>
    </w:p>
    <w:p w:rsidR="005363CE" w:rsidRDefault="005363CE" w:rsidP="006D5D3F">
      <w:pPr>
        <w:spacing w:after="0" w:line="240" w:lineRule="auto"/>
        <w:rPr>
          <w:rFonts w:ascii="Times New Roman" w:hAnsi="Times New Roman" w:cs="Times New Roman"/>
        </w:rPr>
        <w:sectPr w:rsidR="005363CE" w:rsidSect="006D5D3F">
          <w:footerReference w:type="default" r:id="rId9"/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</w:p>
    <w:p w:rsidR="005363CE" w:rsidRPr="00A21421" w:rsidRDefault="005363CE" w:rsidP="005363CE">
      <w:pPr>
        <w:pStyle w:val="af4"/>
        <w:shd w:val="clear" w:color="auto" w:fill="FFFFFF"/>
        <w:spacing w:before="0" w:beforeAutospacing="0" w:after="0" w:afterAutospacing="0"/>
        <w:jc w:val="both"/>
        <w:rPr>
          <w:b/>
          <w:noProof/>
        </w:rPr>
      </w:pPr>
      <w:r w:rsidRPr="00A21421">
        <w:rPr>
          <w:b/>
          <w:noProof/>
        </w:rPr>
        <w:lastRenderedPageBreak/>
        <w:t>Приложение №1. Обоснование бюджета проекта.</w:t>
      </w:r>
    </w:p>
    <w:p w:rsidR="005363CE" w:rsidRPr="00A21421" w:rsidRDefault="005363CE" w:rsidP="005363CE">
      <w:pPr>
        <w:pStyle w:val="a4"/>
        <w:ind w:left="-426"/>
        <w:rPr>
          <w:rFonts w:ascii="Times New Roman" w:hAnsi="Times New Roman" w:cs="Times New Roman"/>
        </w:rPr>
      </w:pPr>
    </w:p>
    <w:tbl>
      <w:tblPr>
        <w:tblW w:w="1559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418"/>
        <w:gridCol w:w="2693"/>
        <w:gridCol w:w="1275"/>
        <w:gridCol w:w="1276"/>
        <w:gridCol w:w="1276"/>
        <w:gridCol w:w="1559"/>
        <w:gridCol w:w="1701"/>
      </w:tblGrid>
      <w:tr w:rsidR="005363CE" w:rsidRPr="00323B18" w:rsidTr="005363CE">
        <w:trPr>
          <w:trHeight w:val="286"/>
          <w:tblHeader/>
        </w:trPr>
        <w:tc>
          <w:tcPr>
            <w:tcW w:w="567" w:type="dxa"/>
            <w:vMerge w:val="restart"/>
            <w:shd w:val="clear" w:color="auto" w:fill="DEEAF6" w:themeFill="accent1" w:themeFillTint="33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 xml:space="preserve">№ </w:t>
            </w:r>
            <w:proofErr w:type="gramStart"/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п</w:t>
            </w:r>
            <w:proofErr w:type="gramEnd"/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/п</w:t>
            </w:r>
          </w:p>
        </w:tc>
        <w:tc>
          <w:tcPr>
            <w:tcW w:w="3828" w:type="dxa"/>
            <w:vMerge w:val="restart"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Наименование</w:t>
            </w:r>
          </w:p>
        </w:tc>
        <w:tc>
          <w:tcPr>
            <w:tcW w:w="1418" w:type="dxa"/>
            <w:vMerge w:val="restart"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Сроки реализации</w:t>
            </w:r>
          </w:p>
        </w:tc>
        <w:tc>
          <w:tcPr>
            <w:tcW w:w="2693" w:type="dxa"/>
            <w:vMerge w:val="restart"/>
            <w:shd w:val="clear" w:color="auto" w:fill="DEEAF6" w:themeFill="accent1" w:themeFillTint="33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Заключенные договоры, платежные поручения/другие комментарии</w:t>
            </w:r>
          </w:p>
        </w:tc>
        <w:tc>
          <w:tcPr>
            <w:tcW w:w="7087" w:type="dxa"/>
            <w:gridSpan w:val="5"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Источники финансирования</w:t>
            </w:r>
          </w:p>
        </w:tc>
      </w:tr>
      <w:tr w:rsidR="005363CE" w:rsidRPr="00323B18" w:rsidTr="005363CE">
        <w:trPr>
          <w:trHeight w:val="1127"/>
          <w:tblHeader/>
        </w:trPr>
        <w:tc>
          <w:tcPr>
            <w:tcW w:w="567" w:type="dxa"/>
            <w:vMerge/>
            <w:shd w:val="clear" w:color="auto" w:fill="DEEAF6" w:themeFill="accent1" w:themeFillTint="33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3828" w:type="dxa"/>
            <w:vMerge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DEEAF6" w:themeFill="accent1" w:themeFillTint="33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Сумма всего, тыс. руб.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Собственные средства, тыс. руб.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Средства кредитора, тыс. руб.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Остаток к финансированию, за счет собственных средств,</w:t>
            </w: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тыс. руб.</w:t>
            </w:r>
          </w:p>
        </w:tc>
        <w:tc>
          <w:tcPr>
            <w:tcW w:w="1701" w:type="dxa"/>
            <w:shd w:val="clear" w:color="auto" w:fill="DEEAF6" w:themeFill="accent1" w:themeFillTint="33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6"/>
                <w:lang w:eastAsia="ru-RU"/>
              </w:rPr>
              <w:t>Остаток к финансированию, за счет кредитора, тыс. руб.</w:t>
            </w:r>
          </w:p>
        </w:tc>
      </w:tr>
      <w:tr w:rsidR="005363CE" w:rsidRPr="00323B18" w:rsidTr="009E268D">
        <w:trPr>
          <w:trHeight w:val="299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1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ЗЕМЕЛЬНЫЕ ОТНОШЕНИЯ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 xml:space="preserve">Земельный участок 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9E268D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2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ПРОЕКТНО-РАЗРЕШИТЕЛЬНАЯ ДОКУМЕНТАЦИЯ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2.1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Заключение договоров на разработку проектной документации.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2.2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Экспертиза проекта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2.3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Разрешение на строительство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9E268D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3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ИНФРАСТРУКТУРА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3.1.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Заключение договоров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3.1.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Возведение инфраструктуры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9E268D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4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СМР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4.1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Заключение договора генерального подряда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 xml:space="preserve">  4.2.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Проведение строительно-монтажных работ по основным объектам (в разрезе каждого объекта)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85D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85D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2F7BC0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F7BC0" w:rsidRPr="00323B18" w:rsidRDefault="002F7BC0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2F7BC0" w:rsidRPr="00323B18" w:rsidRDefault="002F7BC0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F7BC0" w:rsidRPr="00323B18" w:rsidRDefault="002F7BC0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2F7BC0" w:rsidRPr="00323B18" w:rsidRDefault="002F7BC0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F7BC0" w:rsidRPr="00323B18" w:rsidRDefault="002F7BC0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2F7BC0" w:rsidRPr="00323B18" w:rsidRDefault="002F7BC0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2F7BC0" w:rsidRPr="00323B18" w:rsidRDefault="002F7BC0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F7BC0" w:rsidRPr="00323B18" w:rsidRDefault="002F7BC0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2F7BC0" w:rsidRPr="00323B18" w:rsidRDefault="002F7BC0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9E268D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5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ОСНОВНОЕ ОБОРУДОВАНИЕ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 xml:space="preserve"> 5.1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Приобретение оборудования/технологии (с указанием размещения оборудования)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85D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5.2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 xml:space="preserve">Пусконаладочные работы и </w:t>
            </w:r>
            <w:proofErr w:type="gramStart"/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шеф-монтаж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9E268D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6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ВСПОМОГАТЕЛЬНОЕ ОБОРУДОВАНИЕ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6.1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Приобретение оборудования/технологии (с указанием размещения оборудования)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6.2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 xml:space="preserve">Пусконаладочные работы и </w:t>
            </w:r>
            <w:proofErr w:type="gramStart"/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шеф-монтаж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9E268D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7</w:t>
            </w:r>
          </w:p>
        </w:tc>
        <w:tc>
          <w:tcPr>
            <w:tcW w:w="15026" w:type="dxa"/>
            <w:gridSpan w:val="8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20"/>
                <w:lang w:eastAsia="ru-RU"/>
              </w:rPr>
              <w:t>СЫРЬЕ И МАТЕРИАЛЫ</w:t>
            </w: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7.1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Договоры с поставщиками сырья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985DC7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Коммунальные расходы на период СМР</w:t>
            </w: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323B18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4"/>
                <w:szCs w:val="20"/>
                <w:lang w:eastAsia="ru-RU"/>
              </w:rPr>
            </w:pPr>
          </w:p>
        </w:tc>
      </w:tr>
      <w:tr w:rsidR="005363CE" w:rsidRPr="00323B18" w:rsidTr="005363CE">
        <w:trPr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  <w:r w:rsidRPr="00323B1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  <w:t>ВСЕГО</w:t>
            </w:r>
          </w:p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63CE" w:rsidRPr="00323B18" w:rsidRDefault="005363CE" w:rsidP="009E2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5363CE" w:rsidRPr="00323B18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4"/>
                <w:szCs w:val="20"/>
                <w:lang w:eastAsia="ru-RU"/>
              </w:rPr>
            </w:pPr>
          </w:p>
        </w:tc>
      </w:tr>
    </w:tbl>
    <w:p w:rsidR="006B2C1A" w:rsidRDefault="006B2C1A" w:rsidP="002F7BC0">
      <w:pPr>
        <w:rPr>
          <w:rFonts w:ascii="Times New Roman" w:hAnsi="Times New Roman" w:cs="Times New Roman"/>
          <w:b/>
          <w:sz w:val="24"/>
          <w:szCs w:val="24"/>
        </w:rPr>
      </w:pPr>
    </w:p>
    <w:p w:rsidR="006B2C1A" w:rsidRDefault="006B2C1A" w:rsidP="002F7BC0">
      <w:pPr>
        <w:rPr>
          <w:rFonts w:ascii="Times New Roman" w:hAnsi="Times New Roman" w:cs="Times New Roman"/>
          <w:b/>
          <w:sz w:val="24"/>
          <w:szCs w:val="24"/>
        </w:rPr>
      </w:pPr>
    </w:p>
    <w:p w:rsidR="006B2C1A" w:rsidRDefault="006B2C1A" w:rsidP="002F7BC0">
      <w:pPr>
        <w:rPr>
          <w:rFonts w:ascii="Times New Roman" w:hAnsi="Times New Roman" w:cs="Times New Roman"/>
          <w:b/>
          <w:sz w:val="24"/>
          <w:szCs w:val="24"/>
        </w:rPr>
      </w:pPr>
    </w:p>
    <w:p w:rsidR="006B2C1A" w:rsidRDefault="006B2C1A" w:rsidP="002F7BC0">
      <w:pPr>
        <w:rPr>
          <w:rFonts w:ascii="Times New Roman" w:hAnsi="Times New Roman" w:cs="Times New Roman"/>
          <w:b/>
          <w:sz w:val="24"/>
          <w:szCs w:val="24"/>
        </w:rPr>
      </w:pPr>
    </w:p>
    <w:p w:rsidR="006B2C1A" w:rsidRDefault="006B2C1A" w:rsidP="002F7BC0">
      <w:pPr>
        <w:rPr>
          <w:rFonts w:ascii="Times New Roman" w:hAnsi="Times New Roman" w:cs="Times New Roman"/>
          <w:b/>
          <w:sz w:val="24"/>
          <w:szCs w:val="24"/>
        </w:rPr>
      </w:pPr>
    </w:p>
    <w:p w:rsidR="005363CE" w:rsidRPr="002F7BC0" w:rsidRDefault="005363CE" w:rsidP="002F7BC0">
      <w:pPr>
        <w:rPr>
          <w:rFonts w:ascii="Times New Roman" w:hAnsi="Times New Roman" w:cs="Times New Roman"/>
          <w:b/>
          <w:sz w:val="24"/>
          <w:szCs w:val="24"/>
        </w:rPr>
      </w:pPr>
      <w:r w:rsidRPr="003E074A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  <w:r w:rsidR="005C2305">
        <w:rPr>
          <w:rFonts w:ascii="Times New Roman" w:hAnsi="Times New Roman" w:cs="Times New Roman"/>
          <w:b/>
          <w:sz w:val="24"/>
          <w:szCs w:val="24"/>
        </w:rPr>
        <w:t xml:space="preserve"> №2.  Структура Груп</w:t>
      </w:r>
      <w:r w:rsidR="002F7BC0">
        <w:rPr>
          <w:rFonts w:ascii="Times New Roman" w:hAnsi="Times New Roman" w:cs="Times New Roman"/>
          <w:b/>
          <w:sz w:val="24"/>
          <w:szCs w:val="24"/>
        </w:rPr>
        <w:t>пы лиц</w:t>
      </w: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tbl>
      <w:tblPr>
        <w:tblpPr w:leftFromText="180" w:rightFromText="180" w:horzAnchor="margin" w:tblpY="930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3589"/>
        <w:gridCol w:w="9394"/>
        <w:gridCol w:w="1276"/>
      </w:tblGrid>
      <w:tr w:rsidR="005363CE" w:rsidRPr="008E71D1" w:rsidTr="009E268D">
        <w:trPr>
          <w:trHeight w:val="18"/>
        </w:trPr>
        <w:tc>
          <w:tcPr>
            <w:tcW w:w="620" w:type="dxa"/>
            <w:shd w:val="clear" w:color="auto" w:fill="DEEAF6" w:themeFill="accent1" w:themeFillTint="33"/>
            <w:vAlign w:val="center"/>
            <w:hideMark/>
          </w:tcPr>
          <w:p w:rsidR="005363CE" w:rsidRPr="008E71D1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89" w:type="dxa"/>
            <w:shd w:val="clear" w:color="auto" w:fill="DEEAF6" w:themeFill="accent1" w:themeFillTint="33"/>
            <w:vAlign w:val="center"/>
            <w:hideMark/>
          </w:tcPr>
          <w:p w:rsidR="005363CE" w:rsidRPr="008E71D1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компании</w:t>
            </w:r>
          </w:p>
        </w:tc>
        <w:tc>
          <w:tcPr>
            <w:tcW w:w="9394" w:type="dxa"/>
            <w:shd w:val="clear" w:color="auto" w:fill="DEEAF6" w:themeFill="accent1" w:themeFillTint="33"/>
            <w:vAlign w:val="center"/>
            <w:hideMark/>
          </w:tcPr>
          <w:p w:rsidR="005363CE" w:rsidRPr="008E71D1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Участники/ акционеры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:rsidR="005363CE" w:rsidRPr="008E71D1" w:rsidRDefault="005363CE" w:rsidP="009E2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</w:t>
            </w:r>
          </w:p>
        </w:tc>
      </w:tr>
      <w:tr w:rsidR="005363CE" w:rsidRPr="008E71D1" w:rsidTr="009E268D">
        <w:trPr>
          <w:trHeight w:val="18"/>
        </w:trPr>
        <w:tc>
          <w:tcPr>
            <w:tcW w:w="620" w:type="dxa"/>
            <w:shd w:val="clear" w:color="auto" w:fill="auto"/>
            <w:vAlign w:val="center"/>
            <w:hideMark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18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18"/>
        </w:trPr>
        <w:tc>
          <w:tcPr>
            <w:tcW w:w="620" w:type="dxa"/>
            <w:shd w:val="clear" w:color="auto" w:fill="auto"/>
            <w:vAlign w:val="center"/>
            <w:hideMark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18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277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18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421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18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63CE" w:rsidRPr="008E71D1" w:rsidTr="009E268D">
        <w:trPr>
          <w:trHeight w:val="289"/>
        </w:trPr>
        <w:tc>
          <w:tcPr>
            <w:tcW w:w="620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E71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589" w:type="dxa"/>
            <w:shd w:val="clear" w:color="auto" w:fill="auto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4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363CE" w:rsidRPr="008E71D1" w:rsidRDefault="005363CE" w:rsidP="009E26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Default="005363CE" w:rsidP="005363CE">
      <w:pPr>
        <w:pStyle w:val="a4"/>
        <w:ind w:left="-426"/>
      </w:pPr>
    </w:p>
    <w:p w:rsidR="005363CE" w:rsidRPr="00D26B31" w:rsidRDefault="005363CE" w:rsidP="005363CE">
      <w:pPr>
        <w:jc w:val="both"/>
        <w:rPr>
          <w:rFonts w:ascii="Times New Roman" w:hAnsi="Times New Roman" w:cs="Times New Roman"/>
          <w:sz w:val="24"/>
          <w:szCs w:val="24"/>
        </w:rPr>
      </w:pPr>
      <w:r w:rsidRPr="00D26B31">
        <w:rPr>
          <w:rFonts w:ascii="Times New Roman" w:hAnsi="Times New Roman" w:cs="Times New Roman"/>
          <w:b/>
          <w:sz w:val="24"/>
          <w:szCs w:val="24"/>
        </w:rPr>
        <w:t xml:space="preserve">Группа </w:t>
      </w:r>
      <w:r>
        <w:rPr>
          <w:rFonts w:ascii="Times New Roman" w:hAnsi="Times New Roman" w:cs="Times New Roman"/>
          <w:b/>
          <w:sz w:val="24"/>
          <w:szCs w:val="24"/>
        </w:rPr>
        <w:t>лиц</w:t>
      </w:r>
      <w:r w:rsidRPr="00D26B31">
        <w:rPr>
          <w:rFonts w:ascii="Times New Roman" w:hAnsi="Times New Roman" w:cs="Times New Roman"/>
          <w:sz w:val="24"/>
          <w:szCs w:val="24"/>
        </w:rPr>
        <w:t xml:space="preserve"> – юридические лица, индивидуальные предприниматели без образования юридического лица, входящие в одну группу в соответствии с положениями Федерального закона от 26.07.2006 № 135-ФЗ «О защите конкуренции».</w:t>
      </w:r>
    </w:p>
    <w:p w:rsidR="005363CE" w:rsidRDefault="005363CE" w:rsidP="005363CE">
      <w:pP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b/>
          <w:noProof/>
        </w:rPr>
        <w:br w:type="page"/>
      </w:r>
    </w:p>
    <w:p w:rsidR="00474B96" w:rsidRDefault="00474B96" w:rsidP="00474B96">
      <w:pPr>
        <w:pStyle w:val="af4"/>
        <w:shd w:val="clear" w:color="auto" w:fill="FFFFFF"/>
        <w:spacing w:before="0" w:beforeAutospacing="0" w:after="0" w:afterAutospacing="0"/>
        <w:jc w:val="both"/>
        <w:rPr>
          <w:b/>
          <w:noProof/>
        </w:rPr>
      </w:pPr>
      <w:r>
        <w:rPr>
          <w:b/>
          <w:noProof/>
        </w:rPr>
        <w:lastRenderedPageBreak/>
        <w:t>Приложение №3. Реализация продукции по проекту</w:t>
      </w:r>
    </w:p>
    <w:p w:rsidR="00474B96" w:rsidRDefault="00474B96" w:rsidP="00474B96">
      <w:pPr>
        <w:pStyle w:val="af4"/>
        <w:shd w:val="clear" w:color="auto" w:fill="FFFFFF"/>
        <w:spacing w:before="0" w:beforeAutospacing="0" w:after="0" w:afterAutospacing="0"/>
        <w:jc w:val="both"/>
        <w:rPr>
          <w:b/>
          <w:noProof/>
        </w:rPr>
      </w:pPr>
    </w:p>
    <w:p w:rsidR="00474B96" w:rsidRDefault="00474B96" w:rsidP="00474B96">
      <w:pPr>
        <w:pStyle w:val="af4"/>
        <w:shd w:val="clear" w:color="auto" w:fill="FFFFFF"/>
        <w:spacing w:before="0" w:beforeAutospacing="0" w:after="0" w:afterAutospacing="0"/>
        <w:jc w:val="both"/>
        <w:rPr>
          <w:b/>
          <w:noProof/>
        </w:rPr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498"/>
        <w:gridCol w:w="4713"/>
        <w:gridCol w:w="2977"/>
        <w:gridCol w:w="3119"/>
        <w:gridCol w:w="3714"/>
      </w:tblGrid>
      <w:tr w:rsidR="00474B96" w:rsidTr="00D45E55">
        <w:trPr>
          <w:trHeight w:val="690"/>
        </w:trPr>
        <w:tc>
          <w:tcPr>
            <w:tcW w:w="498" w:type="dxa"/>
            <w:shd w:val="clear" w:color="auto" w:fill="BDD6EE" w:themeFill="accent1" w:themeFillTint="66"/>
          </w:tcPr>
          <w:p w:rsidR="00474B96" w:rsidRPr="00272022" w:rsidRDefault="00474B96" w:rsidP="009E268D">
            <w:pPr>
              <w:pStyle w:val="af4"/>
              <w:spacing w:before="0" w:after="0"/>
              <w:jc w:val="both"/>
              <w:rPr>
                <w:b/>
                <w:noProof/>
                <w:sz w:val="20"/>
                <w:szCs w:val="20"/>
              </w:rPr>
            </w:pPr>
            <w:r w:rsidRPr="00272022">
              <w:rPr>
                <w:b/>
                <w:noProof/>
                <w:sz w:val="20"/>
                <w:szCs w:val="20"/>
              </w:rPr>
              <w:t>№</w:t>
            </w:r>
          </w:p>
        </w:tc>
        <w:tc>
          <w:tcPr>
            <w:tcW w:w="4713" w:type="dxa"/>
            <w:shd w:val="clear" w:color="auto" w:fill="BDD6EE" w:themeFill="accent1" w:themeFillTint="66"/>
          </w:tcPr>
          <w:p w:rsidR="00474B96" w:rsidRPr="00C077F8" w:rsidRDefault="00474B96" w:rsidP="009E268D">
            <w:pPr>
              <w:pStyle w:val="af4"/>
              <w:spacing w:before="0" w:after="0"/>
              <w:jc w:val="center"/>
              <w:rPr>
                <w:b/>
                <w:noProof/>
                <w:sz w:val="20"/>
                <w:szCs w:val="20"/>
              </w:rPr>
            </w:pPr>
            <w:r w:rsidRPr="00C077F8">
              <w:rPr>
                <w:b/>
                <w:noProof/>
                <w:sz w:val="20"/>
                <w:szCs w:val="20"/>
              </w:rPr>
              <w:t>Наименование</w:t>
            </w:r>
          </w:p>
        </w:tc>
        <w:tc>
          <w:tcPr>
            <w:tcW w:w="2977" w:type="dxa"/>
            <w:shd w:val="clear" w:color="auto" w:fill="BDD6EE" w:themeFill="accent1" w:themeFillTint="66"/>
          </w:tcPr>
          <w:p w:rsidR="00474B96" w:rsidRPr="00272022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В натуральном выражении, едениц в год</w:t>
            </w:r>
          </w:p>
        </w:tc>
        <w:tc>
          <w:tcPr>
            <w:tcW w:w="3119" w:type="dxa"/>
            <w:shd w:val="clear" w:color="auto" w:fill="BDD6EE" w:themeFill="accent1" w:themeFillTint="66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 xml:space="preserve">В денежном выражении, </w:t>
            </w:r>
          </w:p>
          <w:p w:rsidR="00474B96" w:rsidRPr="00272022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млн. в год</w:t>
            </w:r>
          </w:p>
        </w:tc>
        <w:tc>
          <w:tcPr>
            <w:tcW w:w="3714" w:type="dxa"/>
            <w:shd w:val="clear" w:color="auto" w:fill="BDD6EE" w:themeFill="accent1" w:themeFillTint="66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b/>
                <w:noProof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t>Источники информации и (или) подтверждающие документы</w:t>
            </w:r>
          </w:p>
        </w:tc>
      </w:tr>
      <w:tr w:rsidR="00474B96" w:rsidTr="00D45E55">
        <w:tc>
          <w:tcPr>
            <w:tcW w:w="498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Pr="003A0A4B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  <w:r w:rsidRPr="003A0A4B">
              <w:rPr>
                <w:noProof/>
              </w:rPr>
              <w:t>1.</w:t>
            </w:r>
          </w:p>
        </w:tc>
        <w:tc>
          <w:tcPr>
            <w:tcW w:w="4713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Default="00474B96" w:rsidP="009E268D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noProof/>
              </w:rPr>
            </w:pPr>
            <w:r w:rsidRPr="003A0A4B">
              <w:rPr>
                <w:noProof/>
              </w:rPr>
              <w:t>ОБЩАЯ ЕМКОСТЬ РЫНКА ПРОДУКЦИИ</w:t>
            </w:r>
          </w:p>
          <w:p w:rsidR="00474B96" w:rsidRPr="003A0A4B" w:rsidRDefault="00474B96" w:rsidP="009E268D">
            <w:pPr>
              <w:pStyle w:val="af4"/>
              <w:shd w:val="clear" w:color="auto" w:fill="FFFFFF"/>
              <w:spacing w:before="0" w:beforeAutospacing="0" w:after="0" w:afterAutospacing="0"/>
              <w:jc w:val="both"/>
              <w:rPr>
                <w:noProof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D45E55" w:rsidRPr="00191A38" w:rsidRDefault="00D45E55" w:rsidP="009E268D">
            <w:pPr>
              <w:pStyle w:val="af4"/>
              <w:shd w:val="clear" w:color="auto" w:fill="FFFFFF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:rsidR="00D45E55" w:rsidRPr="00191A38" w:rsidRDefault="00D45E55" w:rsidP="00135455">
            <w:pPr>
              <w:pStyle w:val="af4"/>
              <w:shd w:val="clear" w:color="auto" w:fill="FFFFFF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714" w:type="dxa"/>
            <w:shd w:val="clear" w:color="auto" w:fill="FFFFFF" w:themeFill="background1"/>
          </w:tcPr>
          <w:p w:rsidR="00135455" w:rsidRPr="00191A38" w:rsidRDefault="00135455" w:rsidP="009E268D">
            <w:pPr>
              <w:pStyle w:val="af4"/>
              <w:shd w:val="clear" w:color="auto" w:fill="FFFFFF"/>
              <w:spacing w:before="0" w:beforeAutospacing="0" w:after="0" w:afterAutospacing="0"/>
              <w:jc w:val="center"/>
              <w:rPr>
                <w:noProof/>
              </w:rPr>
            </w:pPr>
          </w:p>
        </w:tc>
      </w:tr>
      <w:tr w:rsidR="00474B96" w:rsidTr="00D45E55">
        <w:tc>
          <w:tcPr>
            <w:tcW w:w="498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>2.</w:t>
            </w:r>
          </w:p>
        </w:tc>
        <w:tc>
          <w:tcPr>
            <w:tcW w:w="4713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Default="00474B96" w:rsidP="009E268D">
            <w:pPr>
              <w:pStyle w:val="af4"/>
              <w:spacing w:before="0" w:beforeAutospacing="0" w:after="0" w:afterAutospacing="0"/>
              <w:ind w:right="175"/>
              <w:jc w:val="both"/>
              <w:rPr>
                <w:noProof/>
              </w:rPr>
            </w:pPr>
            <w:r>
              <w:rPr>
                <w:noProof/>
              </w:rPr>
              <w:t>ТЕКУЩИЙ ОБЪЕМ ВСЕГО РЫНКА ПРОИЗВОДИМОЙ ПРОДУКЦИИ</w:t>
            </w:r>
          </w:p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474B96" w:rsidRPr="00F74628" w:rsidRDefault="00474B96" w:rsidP="00B12189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714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</w:tr>
      <w:tr w:rsidR="00474B96" w:rsidTr="00D45E55">
        <w:tc>
          <w:tcPr>
            <w:tcW w:w="498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>3.</w:t>
            </w:r>
          </w:p>
        </w:tc>
        <w:tc>
          <w:tcPr>
            <w:tcW w:w="4713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 xml:space="preserve">ПОТЕНЦИАЛ РЫНКА ПРОДУКЦИИ </w:t>
            </w:r>
          </w:p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474B96" w:rsidRPr="00F74628" w:rsidRDefault="00474B96" w:rsidP="00135455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714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</w:tr>
      <w:tr w:rsidR="00474B96" w:rsidTr="00D45E55">
        <w:tc>
          <w:tcPr>
            <w:tcW w:w="498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>4</w:t>
            </w:r>
          </w:p>
        </w:tc>
        <w:tc>
          <w:tcPr>
            <w:tcW w:w="4713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  <w:p w:rsidR="00474B96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  <w:r>
              <w:rPr>
                <w:noProof/>
              </w:rPr>
              <w:t>ПЛАНИРУЕМЫЙ ОБЪЕМ ПРОИЗВОДСТВА ПРОДУКЦИИ В РАМКАХ ПРОЕКТА</w:t>
            </w:r>
          </w:p>
          <w:p w:rsidR="00474B96" w:rsidRPr="00F74628" w:rsidRDefault="00474B96" w:rsidP="009E268D">
            <w:pPr>
              <w:pStyle w:val="af4"/>
              <w:spacing w:before="0" w:beforeAutospacing="0" w:after="0" w:afterAutospacing="0"/>
              <w:jc w:val="both"/>
              <w:rPr>
                <w:noProof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:rsidR="00474B96" w:rsidRPr="00F74628" w:rsidRDefault="00474B96" w:rsidP="00135455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:rsidR="00474B96" w:rsidRPr="00F74628" w:rsidRDefault="00474B96" w:rsidP="00135455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  <w:tc>
          <w:tcPr>
            <w:tcW w:w="3714" w:type="dxa"/>
            <w:shd w:val="clear" w:color="auto" w:fill="FFFFFF" w:themeFill="background1"/>
          </w:tcPr>
          <w:p w:rsidR="00474B96" w:rsidRDefault="00474B96" w:rsidP="009E268D">
            <w:pPr>
              <w:pStyle w:val="af4"/>
              <w:spacing w:before="0" w:beforeAutospacing="0" w:after="0" w:afterAutospacing="0"/>
              <w:jc w:val="center"/>
              <w:rPr>
                <w:noProof/>
              </w:rPr>
            </w:pPr>
          </w:p>
        </w:tc>
      </w:tr>
    </w:tbl>
    <w:p w:rsidR="005363CE" w:rsidRDefault="005363CE" w:rsidP="005363CE">
      <w:pPr>
        <w:pStyle w:val="af4"/>
        <w:shd w:val="clear" w:color="auto" w:fill="FFFFFF"/>
        <w:spacing w:before="0" w:beforeAutospacing="0" w:after="0" w:afterAutospacing="0"/>
        <w:jc w:val="both"/>
        <w:rPr>
          <w:b/>
          <w:noProof/>
        </w:rPr>
      </w:pPr>
    </w:p>
    <w:p w:rsidR="005363CE" w:rsidRPr="00647617" w:rsidRDefault="005363CE" w:rsidP="005363CE">
      <w:pPr>
        <w:pStyle w:val="a4"/>
        <w:ind w:left="-426"/>
      </w:pPr>
    </w:p>
    <w:p w:rsidR="00807B5B" w:rsidRDefault="00807B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53569" w:rsidRDefault="00807B5B" w:rsidP="00807B5B">
      <w:pPr>
        <w:pStyle w:val="2"/>
        <w:rPr>
          <w:b w:val="0"/>
          <w:color w:val="000000" w:themeColor="text1"/>
          <w:sz w:val="28"/>
          <w:szCs w:val="28"/>
        </w:rPr>
      </w:pPr>
      <w:bookmarkStart w:id="1" w:name="_Toc495661287"/>
      <w:r w:rsidRPr="00807B5B">
        <w:rPr>
          <w:b w:val="0"/>
          <w:color w:val="000000" w:themeColor="text1"/>
          <w:sz w:val="28"/>
          <w:szCs w:val="28"/>
        </w:rPr>
        <w:lastRenderedPageBreak/>
        <w:t xml:space="preserve">Приложение </w:t>
      </w:r>
      <w:r w:rsidR="00553569">
        <w:rPr>
          <w:b w:val="0"/>
          <w:color w:val="000000" w:themeColor="text1"/>
          <w:sz w:val="28"/>
          <w:szCs w:val="28"/>
        </w:rPr>
        <w:t>3</w:t>
      </w:r>
    </w:p>
    <w:p w:rsidR="00807B5B" w:rsidRPr="00807B5B" w:rsidRDefault="00807B5B" w:rsidP="00807B5B">
      <w:pPr>
        <w:pStyle w:val="2"/>
        <w:rPr>
          <w:b w:val="0"/>
          <w:color w:val="000000" w:themeColor="text1"/>
          <w:sz w:val="28"/>
          <w:szCs w:val="28"/>
        </w:rPr>
      </w:pPr>
      <w:r w:rsidRPr="00807B5B">
        <w:rPr>
          <w:b w:val="0"/>
          <w:color w:val="000000" w:themeColor="text1"/>
          <w:sz w:val="28"/>
          <w:szCs w:val="28"/>
        </w:rPr>
        <w:t xml:space="preserve"> Прогнозный Отчет о движении денежных средств</w:t>
      </w:r>
      <w:bookmarkEnd w:id="1"/>
    </w:p>
    <w:p w:rsidR="00807B5B" w:rsidRPr="00C932B9" w:rsidRDefault="00807B5B" w:rsidP="00807B5B">
      <w:pPr>
        <w:rPr>
          <w:rFonts w:ascii="Times New Roman" w:hAnsi="Times New Roman" w:cs="Times New Roman"/>
          <w:sz w:val="28"/>
          <w:szCs w:val="28"/>
        </w:rPr>
      </w:pPr>
      <w:r w:rsidRPr="00C932B9">
        <w:rPr>
          <w:rFonts w:ascii="Times New Roman" w:hAnsi="Times New Roman" w:cs="Times New Roman"/>
          <w:sz w:val="28"/>
          <w:szCs w:val="28"/>
        </w:rPr>
        <w:t>Отчет о движении денежных сре</w:t>
      </w:r>
      <w:proofErr w:type="gramStart"/>
      <w:r w:rsidRPr="00C932B9">
        <w:rPr>
          <w:rFonts w:ascii="Times New Roman" w:hAnsi="Times New Roman" w:cs="Times New Roman"/>
          <w:sz w:val="28"/>
          <w:szCs w:val="28"/>
        </w:rPr>
        <w:t>дств в п</w:t>
      </w:r>
      <w:proofErr w:type="gramEnd"/>
      <w:r w:rsidRPr="00C932B9">
        <w:rPr>
          <w:rFonts w:ascii="Times New Roman" w:hAnsi="Times New Roman" w:cs="Times New Roman"/>
          <w:sz w:val="28"/>
          <w:szCs w:val="28"/>
        </w:rPr>
        <w:t>ериод с 2018 по 2032</w:t>
      </w:r>
      <w:r>
        <w:rPr>
          <w:rFonts w:ascii="Times New Roman" w:hAnsi="Times New Roman" w:cs="Times New Roman"/>
          <w:sz w:val="28"/>
          <w:szCs w:val="28"/>
        </w:rPr>
        <w:t xml:space="preserve"> гг., млн. руб.</w:t>
      </w: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840"/>
        <w:gridCol w:w="840"/>
        <w:gridCol w:w="840"/>
        <w:gridCol w:w="840"/>
        <w:gridCol w:w="840"/>
        <w:gridCol w:w="700"/>
        <w:gridCol w:w="682"/>
        <w:gridCol w:w="682"/>
        <w:gridCol w:w="682"/>
        <w:gridCol w:w="682"/>
        <w:gridCol w:w="666"/>
        <w:gridCol w:w="666"/>
        <w:gridCol w:w="666"/>
        <w:gridCol w:w="666"/>
        <w:gridCol w:w="666"/>
      </w:tblGrid>
      <w:tr w:rsidR="00807B5B" w:rsidRPr="009A1A53" w:rsidTr="009E268D">
        <w:trPr>
          <w:trHeight w:val="300"/>
        </w:trPr>
        <w:tc>
          <w:tcPr>
            <w:tcW w:w="3828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840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840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2020</w:t>
            </w:r>
          </w:p>
        </w:tc>
        <w:tc>
          <w:tcPr>
            <w:tcW w:w="840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2021</w:t>
            </w:r>
          </w:p>
        </w:tc>
        <w:tc>
          <w:tcPr>
            <w:tcW w:w="840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2022</w:t>
            </w:r>
          </w:p>
        </w:tc>
        <w:tc>
          <w:tcPr>
            <w:tcW w:w="700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2023</w:t>
            </w:r>
          </w:p>
        </w:tc>
        <w:tc>
          <w:tcPr>
            <w:tcW w:w="682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2024</w:t>
            </w:r>
          </w:p>
        </w:tc>
        <w:tc>
          <w:tcPr>
            <w:tcW w:w="682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2025</w:t>
            </w:r>
          </w:p>
        </w:tc>
        <w:tc>
          <w:tcPr>
            <w:tcW w:w="682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2026</w:t>
            </w:r>
          </w:p>
        </w:tc>
        <w:tc>
          <w:tcPr>
            <w:tcW w:w="682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2027</w:t>
            </w:r>
          </w:p>
        </w:tc>
        <w:tc>
          <w:tcPr>
            <w:tcW w:w="666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2028</w:t>
            </w:r>
          </w:p>
        </w:tc>
        <w:tc>
          <w:tcPr>
            <w:tcW w:w="666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2029</w:t>
            </w:r>
          </w:p>
        </w:tc>
        <w:tc>
          <w:tcPr>
            <w:tcW w:w="666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2030</w:t>
            </w:r>
          </w:p>
        </w:tc>
        <w:tc>
          <w:tcPr>
            <w:tcW w:w="666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2031</w:t>
            </w:r>
          </w:p>
        </w:tc>
        <w:tc>
          <w:tcPr>
            <w:tcW w:w="666" w:type="dxa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color w:val="000000"/>
                <w:sz w:val="14"/>
                <w:szCs w:val="14"/>
              </w:rPr>
              <w:t>2032</w:t>
            </w:r>
          </w:p>
        </w:tc>
      </w:tr>
      <w:tr w:rsidR="00807B5B" w:rsidRPr="009A1A53" w:rsidTr="009E268D">
        <w:trPr>
          <w:trHeight w:val="300"/>
        </w:trPr>
        <w:tc>
          <w:tcPr>
            <w:tcW w:w="14786" w:type="dxa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sz w:val="14"/>
                <w:szCs w:val="14"/>
              </w:rPr>
              <w:t>Операционная деятельность</w:t>
            </w: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Поступления от покупателей и заказчиков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Выплаты: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Себестоимость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Постоянные расходы (коммерческие и административные)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Выплата налогов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Зарплата персонала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Чистый денежный поток от операционной деятельности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9E268D">
        <w:trPr>
          <w:trHeight w:val="300"/>
        </w:trPr>
        <w:tc>
          <w:tcPr>
            <w:tcW w:w="14786" w:type="dxa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Инвестиционная деятельность</w:t>
            </w: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Капитальные вложения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Прочие инвестиционные выплаты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Чистый денежный поток от инвестиционной деятельности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9E268D">
        <w:trPr>
          <w:trHeight w:val="300"/>
        </w:trPr>
        <w:tc>
          <w:tcPr>
            <w:tcW w:w="14786" w:type="dxa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Финансовая деятельность</w:t>
            </w: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Увеличение прочего собственного капитала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Уменьшение прочего собственного капитала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Привлечение кредитов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Возврат кредитов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Выплата процентов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Чистый денежный поток от финансовой деятельности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9E268D">
        <w:trPr>
          <w:trHeight w:val="300"/>
        </w:trPr>
        <w:tc>
          <w:tcPr>
            <w:tcW w:w="14786" w:type="dxa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Денежные средства на начало периода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Чистый денежный поток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Денежные средства на конец периода</w:t>
            </w: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84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700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82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666" w:type="dxa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</w:tbl>
    <w:p w:rsidR="00807B5B" w:rsidRDefault="00807B5B" w:rsidP="00807B5B">
      <w:pPr>
        <w:tabs>
          <w:tab w:val="left" w:pos="1275"/>
        </w:tabs>
      </w:pPr>
      <w:r>
        <w:tab/>
      </w:r>
    </w:p>
    <w:p w:rsidR="00807B5B" w:rsidRDefault="00807B5B">
      <w:r>
        <w:br w:type="page"/>
      </w:r>
    </w:p>
    <w:p w:rsidR="00807B5B" w:rsidRDefault="00807B5B" w:rsidP="00807B5B">
      <w:pPr>
        <w:tabs>
          <w:tab w:val="left" w:pos="1275"/>
        </w:tabs>
      </w:pPr>
    </w:p>
    <w:p w:rsidR="00807B5B" w:rsidRPr="00C932B9" w:rsidRDefault="00807B5B" w:rsidP="00807B5B">
      <w:pPr>
        <w:rPr>
          <w:rFonts w:ascii="Times New Roman" w:hAnsi="Times New Roman" w:cs="Times New Roman"/>
          <w:sz w:val="28"/>
          <w:szCs w:val="28"/>
        </w:rPr>
      </w:pPr>
      <w:r w:rsidRPr="00C932B9">
        <w:rPr>
          <w:rFonts w:ascii="Times New Roman" w:hAnsi="Times New Roman" w:cs="Times New Roman"/>
          <w:sz w:val="28"/>
          <w:szCs w:val="28"/>
        </w:rPr>
        <w:t>Отчет о движении денежных сре</w:t>
      </w:r>
      <w:proofErr w:type="gramStart"/>
      <w:r w:rsidRPr="00C932B9">
        <w:rPr>
          <w:rFonts w:ascii="Times New Roman" w:hAnsi="Times New Roman" w:cs="Times New Roman"/>
          <w:sz w:val="28"/>
          <w:szCs w:val="28"/>
        </w:rPr>
        <w:t>дств в п</w:t>
      </w:r>
      <w:proofErr w:type="gramEnd"/>
      <w:r>
        <w:rPr>
          <w:rFonts w:ascii="Times New Roman" w:hAnsi="Times New Roman" w:cs="Times New Roman"/>
          <w:sz w:val="28"/>
          <w:szCs w:val="28"/>
        </w:rPr>
        <w:t>ериод с 2033</w:t>
      </w:r>
      <w:r w:rsidRPr="00C932B9">
        <w:rPr>
          <w:rFonts w:ascii="Times New Roman" w:hAnsi="Times New Roman" w:cs="Times New Roman"/>
          <w:sz w:val="28"/>
          <w:szCs w:val="28"/>
        </w:rPr>
        <w:t xml:space="preserve"> по 20</w:t>
      </w:r>
      <w:r>
        <w:rPr>
          <w:rFonts w:ascii="Times New Roman" w:hAnsi="Times New Roman" w:cs="Times New Roman"/>
          <w:sz w:val="28"/>
          <w:szCs w:val="28"/>
        </w:rPr>
        <w:t>47 гг., млн. руб.</w:t>
      </w:r>
    </w:p>
    <w:tbl>
      <w:tblPr>
        <w:tblW w:w="50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6"/>
        <w:gridCol w:w="739"/>
        <w:gridCol w:w="739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38"/>
        <w:gridCol w:w="760"/>
      </w:tblGrid>
      <w:tr w:rsidR="00807B5B" w:rsidRPr="009A1A53" w:rsidTr="009E268D">
        <w:trPr>
          <w:trHeight w:val="300"/>
        </w:trPr>
        <w:tc>
          <w:tcPr>
            <w:tcW w:w="1393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2033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2034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2035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2036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2037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2038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2039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2040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2041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2042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2043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2044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2045</w:t>
            </w:r>
          </w:p>
        </w:tc>
        <w:tc>
          <w:tcPr>
            <w:tcW w:w="24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2046</w:t>
            </w:r>
          </w:p>
        </w:tc>
        <w:tc>
          <w:tcPr>
            <w:tcW w:w="246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2047</w:t>
            </w:r>
          </w:p>
        </w:tc>
      </w:tr>
      <w:tr w:rsidR="00807B5B" w:rsidRPr="009A1A53" w:rsidTr="009E268D">
        <w:trPr>
          <w:trHeight w:val="300"/>
        </w:trPr>
        <w:tc>
          <w:tcPr>
            <w:tcW w:w="5000" w:type="pct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i/>
                <w:sz w:val="14"/>
                <w:szCs w:val="14"/>
              </w:rPr>
            </w:pPr>
            <w:r w:rsidRPr="009A1A53">
              <w:rPr>
                <w:rFonts w:eastAsia="Times New Roman" w:cs="Times New Roman"/>
                <w:i/>
                <w:sz w:val="14"/>
                <w:szCs w:val="14"/>
              </w:rPr>
              <w:t>Операционная деятельность</w:t>
            </w: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Поступления от покупателей и заказчиков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Выплаты: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Себестоимость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Постоянные расходы (коммерческие и административные)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Выплата налогов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Зарплата персонала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bCs/>
                <w:sz w:val="14"/>
                <w:szCs w:val="14"/>
              </w:rPr>
              <w:t>Чистый денежный поток от операционной деятельности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</w:tr>
      <w:tr w:rsidR="00807B5B" w:rsidRPr="009A1A53" w:rsidTr="009E268D">
        <w:trPr>
          <w:trHeight w:val="300"/>
        </w:trPr>
        <w:tc>
          <w:tcPr>
            <w:tcW w:w="5000" w:type="pct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i/>
                <w:iCs/>
                <w:sz w:val="14"/>
                <w:szCs w:val="14"/>
              </w:rPr>
              <w:t>Инвестиционная деятельность</w:t>
            </w: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Капитальные вложения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Прочие инвестиционные выплаты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bCs/>
                <w:sz w:val="14"/>
                <w:szCs w:val="14"/>
              </w:rPr>
              <w:t>Чистый денежный поток от инвестиционной деятельности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</w:tr>
      <w:tr w:rsidR="00807B5B" w:rsidRPr="009A1A53" w:rsidTr="009E268D">
        <w:trPr>
          <w:trHeight w:val="300"/>
        </w:trPr>
        <w:tc>
          <w:tcPr>
            <w:tcW w:w="5000" w:type="pct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i/>
                <w:iCs/>
                <w:sz w:val="14"/>
                <w:szCs w:val="14"/>
              </w:rPr>
              <w:t>Финансовая деятельность</w:t>
            </w: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Увеличение прочего собственного капитала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Уменьшение прочего собственного капитала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Привлечение кредитов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Возврат кредитов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Выплата процентов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bCs/>
                <w:sz w:val="14"/>
                <w:szCs w:val="14"/>
              </w:rPr>
              <w:t>Чистый денежный поток от финансовой деятельности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</w:tr>
      <w:tr w:rsidR="00807B5B" w:rsidRPr="009A1A53" w:rsidTr="009E268D">
        <w:trPr>
          <w:trHeight w:val="300"/>
        </w:trPr>
        <w:tc>
          <w:tcPr>
            <w:tcW w:w="5000" w:type="pct"/>
            <w:gridSpan w:val="16"/>
            <w:shd w:val="clear" w:color="auto" w:fill="F2F2F2" w:themeFill="background1" w:themeFillShade="F2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Денежные средства на начало периода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sz w:val="14"/>
                <w:szCs w:val="14"/>
              </w:rPr>
              <w:t>Чистый денежный поток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393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bCs/>
                <w:sz w:val="14"/>
                <w:szCs w:val="14"/>
              </w:rPr>
              <w:t>Денежные средства на конец периода</w:t>
            </w: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46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sz w:val="14"/>
                <w:szCs w:val="14"/>
              </w:rPr>
            </w:pPr>
          </w:p>
        </w:tc>
      </w:tr>
    </w:tbl>
    <w:p w:rsidR="00807B5B" w:rsidRDefault="00807B5B" w:rsidP="00807B5B">
      <w:pPr>
        <w:tabs>
          <w:tab w:val="left" w:pos="1275"/>
        </w:tabs>
      </w:pPr>
    </w:p>
    <w:p w:rsidR="00807B5B" w:rsidRDefault="00807B5B">
      <w:r>
        <w:br w:type="page"/>
      </w:r>
    </w:p>
    <w:p w:rsidR="00807B5B" w:rsidRPr="00807B5B" w:rsidRDefault="00807B5B" w:rsidP="00807B5B">
      <w:pPr>
        <w:rPr>
          <w:rFonts w:ascii="Times New Roman" w:hAnsi="Times New Roman" w:cs="Times New Roman"/>
        </w:rPr>
      </w:pPr>
      <w:bookmarkStart w:id="2" w:name="_Toc495661288"/>
      <w:r w:rsidRPr="00807B5B">
        <w:rPr>
          <w:rFonts w:ascii="Times New Roman" w:hAnsi="Times New Roman" w:cs="Times New Roman"/>
          <w:sz w:val="28"/>
          <w:szCs w:val="28"/>
        </w:rPr>
        <w:lastRenderedPageBreak/>
        <w:t>Прогнозный Отчет о финансовых результатах</w:t>
      </w:r>
      <w:bookmarkEnd w:id="2"/>
    </w:p>
    <w:p w:rsidR="00807B5B" w:rsidRPr="00BB72C5" w:rsidRDefault="00807B5B" w:rsidP="00807B5B">
      <w:pPr>
        <w:rPr>
          <w:rFonts w:ascii="Times New Roman" w:hAnsi="Times New Roman" w:cs="Times New Roman"/>
          <w:sz w:val="28"/>
          <w:szCs w:val="28"/>
        </w:rPr>
      </w:pPr>
      <w:r w:rsidRPr="00BB72C5">
        <w:rPr>
          <w:rFonts w:ascii="Times New Roman" w:hAnsi="Times New Roman" w:cs="Times New Roman"/>
          <w:sz w:val="28"/>
          <w:szCs w:val="28"/>
        </w:rPr>
        <w:t xml:space="preserve">Отчет о финансовых результатах за период с </w:t>
      </w:r>
      <w:r w:rsidRPr="00C932B9">
        <w:rPr>
          <w:rFonts w:ascii="Times New Roman" w:hAnsi="Times New Roman" w:cs="Times New Roman"/>
          <w:sz w:val="28"/>
          <w:szCs w:val="28"/>
        </w:rPr>
        <w:t>2018 по 2032</w:t>
      </w:r>
      <w:r>
        <w:rPr>
          <w:rFonts w:ascii="Times New Roman" w:hAnsi="Times New Roman" w:cs="Times New Roman"/>
          <w:sz w:val="28"/>
          <w:szCs w:val="28"/>
        </w:rPr>
        <w:t xml:space="preserve"> гг., млн. руб.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6"/>
        <w:gridCol w:w="721"/>
        <w:gridCol w:w="721"/>
        <w:gridCol w:w="721"/>
        <w:gridCol w:w="721"/>
        <w:gridCol w:w="721"/>
        <w:gridCol w:w="721"/>
        <w:gridCol w:w="722"/>
        <w:gridCol w:w="722"/>
        <w:gridCol w:w="722"/>
        <w:gridCol w:w="722"/>
        <w:gridCol w:w="722"/>
        <w:gridCol w:w="722"/>
        <w:gridCol w:w="722"/>
        <w:gridCol w:w="768"/>
        <w:gridCol w:w="768"/>
      </w:tblGrid>
      <w:tr w:rsidR="00807B5B" w:rsidRPr="009A1A53" w:rsidTr="009E268D">
        <w:trPr>
          <w:trHeight w:val="300"/>
        </w:trPr>
        <w:tc>
          <w:tcPr>
            <w:tcW w:w="144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2030</w:t>
            </w:r>
          </w:p>
        </w:tc>
        <w:tc>
          <w:tcPr>
            <w:tcW w:w="25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2031</w:t>
            </w:r>
          </w:p>
        </w:tc>
        <w:tc>
          <w:tcPr>
            <w:tcW w:w="250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2032</w:t>
            </w: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Выручка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Себестоимость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Валовая прибыль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Валовая рентабельность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Амортизация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Зарплата персонала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Другие налоговые выплаты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Постоянные расходы (коммерческие и административные)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Операционная прибыль (EBIT)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Операционная рентабельность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Прочие расходы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Проценты по кредитам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Прибыль до налога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Налог по УСН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Чистая прибыль (убыток)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Рентабельность по чистой прибыли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5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Нераспределенная прибыль (непокрытый убыток)</w:t>
            </w: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50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</w:tbl>
    <w:p w:rsidR="00807B5B" w:rsidRDefault="00807B5B" w:rsidP="00807B5B"/>
    <w:p w:rsidR="00807B5B" w:rsidRPr="00BB72C5" w:rsidRDefault="00807B5B" w:rsidP="00807B5B"/>
    <w:p w:rsidR="00807B5B" w:rsidRDefault="00807B5B" w:rsidP="00807B5B">
      <w:pPr>
        <w:pStyle w:val="afe"/>
        <w:numPr>
          <w:ilvl w:val="0"/>
          <w:numId w:val="0"/>
        </w:numPr>
      </w:pPr>
    </w:p>
    <w:p w:rsidR="00807B5B" w:rsidRDefault="00807B5B" w:rsidP="00807B5B"/>
    <w:p w:rsidR="00807B5B" w:rsidRDefault="00807B5B">
      <w:r>
        <w:br w:type="page"/>
      </w:r>
    </w:p>
    <w:p w:rsidR="00807B5B" w:rsidRDefault="00807B5B" w:rsidP="00807B5B"/>
    <w:p w:rsidR="00807B5B" w:rsidRPr="00BB72C5" w:rsidRDefault="00807B5B" w:rsidP="00807B5B">
      <w:pPr>
        <w:rPr>
          <w:rFonts w:ascii="Times New Roman" w:hAnsi="Times New Roman" w:cs="Times New Roman"/>
          <w:sz w:val="28"/>
          <w:szCs w:val="28"/>
        </w:rPr>
      </w:pPr>
      <w:r w:rsidRPr="00BB72C5">
        <w:rPr>
          <w:rFonts w:ascii="Times New Roman" w:hAnsi="Times New Roman" w:cs="Times New Roman"/>
          <w:sz w:val="28"/>
          <w:szCs w:val="28"/>
        </w:rPr>
        <w:t xml:space="preserve">Отчет о финансовых результатах за период с </w:t>
      </w:r>
      <w:r>
        <w:rPr>
          <w:rFonts w:ascii="Times New Roman" w:hAnsi="Times New Roman" w:cs="Times New Roman"/>
          <w:sz w:val="28"/>
          <w:szCs w:val="28"/>
        </w:rPr>
        <w:t>2033</w:t>
      </w:r>
      <w:r w:rsidRPr="00C932B9">
        <w:rPr>
          <w:rFonts w:ascii="Times New Roman" w:hAnsi="Times New Roman" w:cs="Times New Roman"/>
          <w:sz w:val="28"/>
          <w:szCs w:val="28"/>
        </w:rPr>
        <w:t xml:space="preserve"> по 20</w:t>
      </w:r>
      <w:r>
        <w:rPr>
          <w:rFonts w:ascii="Times New Roman" w:hAnsi="Times New Roman" w:cs="Times New Roman"/>
          <w:sz w:val="28"/>
          <w:szCs w:val="28"/>
        </w:rPr>
        <w:t>47 гг., млн. руб.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42"/>
        <w:gridCol w:w="727"/>
        <w:gridCol w:w="727"/>
        <w:gridCol w:w="727"/>
        <w:gridCol w:w="727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8"/>
        <w:gridCol w:w="722"/>
      </w:tblGrid>
      <w:tr w:rsidR="00807B5B" w:rsidRPr="009A1A53" w:rsidTr="009E268D">
        <w:trPr>
          <w:trHeight w:val="300"/>
        </w:trPr>
        <w:tc>
          <w:tcPr>
            <w:tcW w:w="144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Times New Roman"/>
                <w:b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2033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2034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2035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2036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2037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2038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2039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2040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2041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2042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2043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2044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2045</w:t>
            </w:r>
          </w:p>
        </w:tc>
        <w:tc>
          <w:tcPr>
            <w:tcW w:w="237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2046</w:t>
            </w:r>
          </w:p>
        </w:tc>
        <w:tc>
          <w:tcPr>
            <w:tcW w:w="235" w:type="pct"/>
            <w:shd w:val="clear" w:color="auto" w:fill="BDD6EE" w:themeFill="accent1" w:themeFillTint="66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Times New Roman"/>
                <w:b/>
                <w:color w:val="000000"/>
                <w:sz w:val="14"/>
                <w:szCs w:val="14"/>
              </w:rPr>
            </w:pPr>
            <w:r w:rsidRPr="009A1A53">
              <w:rPr>
                <w:rFonts w:eastAsia="Times New Roman" w:cs="Times New Roman"/>
                <w:b/>
                <w:color w:val="000000"/>
                <w:sz w:val="14"/>
                <w:szCs w:val="14"/>
              </w:rPr>
              <w:t>2047</w:t>
            </w: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Выручка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Себестоимость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Валовая прибыль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Валовая рентабельность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Амортизация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Зарплата персонала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Другие налоговые выплаты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Постоянные расходы (коммерческие и административные)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Операционная прибыль (EBIT)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Операционная рентабельность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Прочие расходы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Проценты по кредитам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Прибыль до налога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ind w:firstLineChars="100" w:firstLine="140"/>
              <w:rPr>
                <w:rFonts w:eastAsia="Times New Roman" w:cs="Arial"/>
                <w:sz w:val="14"/>
                <w:szCs w:val="14"/>
              </w:rPr>
            </w:pPr>
            <w:r w:rsidRPr="009A1A53">
              <w:rPr>
                <w:rFonts w:eastAsia="Times New Roman" w:cs="Arial"/>
                <w:sz w:val="14"/>
                <w:szCs w:val="14"/>
              </w:rPr>
              <w:t>Налог по УСН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Чистая прибыль (убыток)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i/>
                <w:iCs/>
                <w:sz w:val="14"/>
                <w:szCs w:val="14"/>
              </w:rPr>
            </w:pPr>
            <w:r w:rsidRPr="009A1A53">
              <w:rPr>
                <w:rFonts w:eastAsia="Times New Roman" w:cs="Arial"/>
                <w:i/>
                <w:iCs/>
                <w:sz w:val="14"/>
                <w:szCs w:val="14"/>
              </w:rPr>
              <w:t>Рентабельность по чистой прибыли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i/>
                <w:iCs/>
                <w:sz w:val="14"/>
                <w:szCs w:val="14"/>
              </w:rPr>
            </w:pPr>
          </w:p>
        </w:tc>
      </w:tr>
      <w:tr w:rsidR="00807B5B" w:rsidRPr="009A1A53" w:rsidTr="0062439F">
        <w:trPr>
          <w:trHeight w:val="300"/>
        </w:trPr>
        <w:tc>
          <w:tcPr>
            <w:tcW w:w="1447" w:type="pct"/>
            <w:shd w:val="clear" w:color="auto" w:fill="auto"/>
            <w:noWrap/>
            <w:vAlign w:val="bottom"/>
            <w:hideMark/>
          </w:tcPr>
          <w:p w:rsidR="00807B5B" w:rsidRPr="009A1A53" w:rsidRDefault="00807B5B" w:rsidP="009E268D">
            <w:pPr>
              <w:spacing w:after="0" w:line="240" w:lineRule="auto"/>
              <w:rPr>
                <w:rFonts w:eastAsia="Times New Roman" w:cs="Arial"/>
                <w:b/>
                <w:bCs/>
                <w:sz w:val="14"/>
                <w:szCs w:val="14"/>
              </w:rPr>
            </w:pPr>
            <w:r w:rsidRPr="009A1A53">
              <w:rPr>
                <w:rFonts w:eastAsia="Times New Roman" w:cs="Arial"/>
                <w:b/>
                <w:bCs/>
                <w:sz w:val="14"/>
                <w:szCs w:val="14"/>
              </w:rPr>
              <w:t>Нераспределенная прибыль (непокрытый убыток)</w:t>
            </w: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7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  <w:tc>
          <w:tcPr>
            <w:tcW w:w="235" w:type="pct"/>
            <w:shd w:val="clear" w:color="auto" w:fill="auto"/>
            <w:noWrap/>
            <w:vAlign w:val="bottom"/>
          </w:tcPr>
          <w:p w:rsidR="00807B5B" w:rsidRPr="009A1A53" w:rsidRDefault="00807B5B" w:rsidP="009E268D">
            <w:pPr>
              <w:spacing w:after="0" w:line="240" w:lineRule="auto"/>
              <w:jc w:val="right"/>
              <w:rPr>
                <w:rFonts w:eastAsia="Times New Roman" w:cs="Arial"/>
                <w:sz w:val="14"/>
                <w:szCs w:val="14"/>
              </w:rPr>
            </w:pPr>
          </w:p>
        </w:tc>
      </w:tr>
    </w:tbl>
    <w:p w:rsidR="005363CE" w:rsidRPr="006D5D3F" w:rsidRDefault="005363CE" w:rsidP="00807B5B">
      <w:pPr>
        <w:tabs>
          <w:tab w:val="left" w:pos="11685"/>
        </w:tabs>
        <w:rPr>
          <w:rFonts w:ascii="Times New Roman" w:hAnsi="Times New Roman" w:cs="Times New Roman"/>
        </w:rPr>
      </w:pPr>
    </w:p>
    <w:sectPr w:rsidR="005363CE" w:rsidRPr="006D5D3F" w:rsidSect="009E268D">
      <w:footerReference w:type="default" r:id="rId10"/>
      <w:pgSz w:w="16838" w:h="11906" w:orient="landscape"/>
      <w:pgMar w:top="851" w:right="56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B8D" w:rsidRDefault="00BD6B8D" w:rsidP="00F85B75">
      <w:pPr>
        <w:spacing w:after="0" w:line="240" w:lineRule="auto"/>
      </w:pPr>
      <w:r>
        <w:separator/>
      </w:r>
    </w:p>
  </w:endnote>
  <w:endnote w:type="continuationSeparator" w:id="0">
    <w:p w:rsidR="00BD6B8D" w:rsidRDefault="00BD6B8D" w:rsidP="00F85B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agma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0772951"/>
      <w:docPartObj>
        <w:docPartGallery w:val="Page Numbers (Bottom of Page)"/>
        <w:docPartUnique/>
      </w:docPartObj>
    </w:sdtPr>
    <w:sdtEndPr/>
    <w:sdtContent>
      <w:p w:rsidR="007022D6" w:rsidRDefault="007022D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1162">
          <w:rPr>
            <w:noProof/>
          </w:rPr>
          <w:t>1</w:t>
        </w:r>
        <w:r>
          <w:fldChar w:fldCharType="end"/>
        </w:r>
      </w:p>
    </w:sdtContent>
  </w:sdt>
  <w:p w:rsidR="007022D6" w:rsidRDefault="007022D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1376421"/>
      <w:docPartObj>
        <w:docPartGallery w:val="Page Numbers (Bottom of Page)"/>
        <w:docPartUnique/>
      </w:docPartObj>
    </w:sdtPr>
    <w:sdtEndPr/>
    <w:sdtContent>
      <w:p w:rsidR="007022D6" w:rsidRDefault="007022D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1162">
          <w:rPr>
            <w:noProof/>
          </w:rPr>
          <w:t>8</w:t>
        </w:r>
        <w:r>
          <w:fldChar w:fldCharType="end"/>
        </w:r>
      </w:p>
    </w:sdtContent>
  </w:sdt>
  <w:p w:rsidR="007022D6" w:rsidRDefault="007022D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B8D" w:rsidRDefault="00BD6B8D" w:rsidP="00F85B75">
      <w:pPr>
        <w:spacing w:after="0" w:line="240" w:lineRule="auto"/>
      </w:pPr>
      <w:r>
        <w:separator/>
      </w:r>
    </w:p>
  </w:footnote>
  <w:footnote w:type="continuationSeparator" w:id="0">
    <w:p w:rsidR="00BD6B8D" w:rsidRDefault="00BD6B8D" w:rsidP="00F85B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2CAF"/>
    <w:multiLevelType w:val="hybridMultilevel"/>
    <w:tmpl w:val="E542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D4324"/>
    <w:multiLevelType w:val="hybridMultilevel"/>
    <w:tmpl w:val="F3964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2F4BBF"/>
    <w:multiLevelType w:val="multilevel"/>
    <w:tmpl w:val="657A5A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161C59A9"/>
    <w:multiLevelType w:val="hybridMultilevel"/>
    <w:tmpl w:val="F8904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D6E51"/>
    <w:multiLevelType w:val="hybridMultilevel"/>
    <w:tmpl w:val="E5FEC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7F0973"/>
    <w:multiLevelType w:val="hybridMultilevel"/>
    <w:tmpl w:val="72F497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DAE181C">
      <w:start w:val="1"/>
      <w:numFmt w:val="decimal"/>
      <w:lvlText w:val="3.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B35044"/>
    <w:multiLevelType w:val="hybridMultilevel"/>
    <w:tmpl w:val="1708E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391B22"/>
    <w:multiLevelType w:val="hybridMultilevel"/>
    <w:tmpl w:val="5320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853CA7"/>
    <w:multiLevelType w:val="hybridMultilevel"/>
    <w:tmpl w:val="062AC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DA1246"/>
    <w:multiLevelType w:val="hybridMultilevel"/>
    <w:tmpl w:val="76BEE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B53DD4"/>
    <w:multiLevelType w:val="hybridMultilevel"/>
    <w:tmpl w:val="7C74FF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411634F"/>
    <w:multiLevelType w:val="hybridMultilevel"/>
    <w:tmpl w:val="2270A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9C2D64"/>
    <w:multiLevelType w:val="hybridMultilevel"/>
    <w:tmpl w:val="12D002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331382"/>
    <w:multiLevelType w:val="hybridMultilevel"/>
    <w:tmpl w:val="357C23C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9C63F48"/>
    <w:multiLevelType w:val="hybridMultilevel"/>
    <w:tmpl w:val="01A680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22503F1"/>
    <w:multiLevelType w:val="multilevel"/>
    <w:tmpl w:val="717E62F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328679ED"/>
    <w:multiLevelType w:val="hybridMultilevel"/>
    <w:tmpl w:val="B0925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F67BB0"/>
    <w:multiLevelType w:val="hybridMultilevel"/>
    <w:tmpl w:val="A6E6544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4FC586D"/>
    <w:multiLevelType w:val="hybridMultilevel"/>
    <w:tmpl w:val="52CCD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BB035B"/>
    <w:multiLevelType w:val="hybridMultilevel"/>
    <w:tmpl w:val="F6B063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F07CCA"/>
    <w:multiLevelType w:val="multilevel"/>
    <w:tmpl w:val="657A5A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>
    <w:nsid w:val="3A045B1A"/>
    <w:multiLevelType w:val="hybridMultilevel"/>
    <w:tmpl w:val="8C6A65F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3A3A1005"/>
    <w:multiLevelType w:val="multilevel"/>
    <w:tmpl w:val="4224B604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3EDC4B68"/>
    <w:multiLevelType w:val="hybridMultilevel"/>
    <w:tmpl w:val="2F786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9D0E69"/>
    <w:multiLevelType w:val="hybridMultilevel"/>
    <w:tmpl w:val="F626C3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2341E8"/>
    <w:multiLevelType w:val="hybridMultilevel"/>
    <w:tmpl w:val="38208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2D4524"/>
    <w:multiLevelType w:val="hybridMultilevel"/>
    <w:tmpl w:val="F4842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AC2FC56">
      <w:start w:val="1"/>
      <w:numFmt w:val="decimal"/>
      <w:lvlText w:val="4.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CC3E91"/>
    <w:multiLevelType w:val="hybridMultilevel"/>
    <w:tmpl w:val="0E7CFB7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525F5CAF"/>
    <w:multiLevelType w:val="hybridMultilevel"/>
    <w:tmpl w:val="F8904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6167A9"/>
    <w:multiLevelType w:val="hybridMultilevel"/>
    <w:tmpl w:val="4336C102"/>
    <w:lvl w:ilvl="0" w:tplc="2288FC9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37B51E8"/>
    <w:multiLevelType w:val="hybridMultilevel"/>
    <w:tmpl w:val="79064ECC"/>
    <w:lvl w:ilvl="0" w:tplc="AD88C52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93D452E"/>
    <w:multiLevelType w:val="multilevel"/>
    <w:tmpl w:val="57DCE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DA71F6E"/>
    <w:multiLevelType w:val="hybridMultilevel"/>
    <w:tmpl w:val="F4642000"/>
    <w:lvl w:ilvl="0" w:tplc="55BC95E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364"/>
        </w:tabs>
        <w:ind w:left="1080" w:firstLine="0"/>
      </w:pPr>
      <w:rPr>
        <w:rFonts w:ascii="Symbol" w:hAnsi="Symbol" w:hint="default"/>
        <w:b w:val="0"/>
        <w:i w:val="0"/>
        <w:sz w:val="28"/>
        <w:szCs w:val="28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BA2139"/>
    <w:multiLevelType w:val="hybridMultilevel"/>
    <w:tmpl w:val="616C034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603C27E0"/>
    <w:multiLevelType w:val="hybridMultilevel"/>
    <w:tmpl w:val="F1E43798"/>
    <w:lvl w:ilvl="0" w:tplc="46B05BA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03D4347"/>
    <w:multiLevelType w:val="hybridMultilevel"/>
    <w:tmpl w:val="704EF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A94077EE">
      <w:start w:val="1"/>
      <w:numFmt w:val="decimal"/>
      <w:lvlText w:val="9.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6375D9"/>
    <w:multiLevelType w:val="hybridMultilevel"/>
    <w:tmpl w:val="B0343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C67D08"/>
    <w:multiLevelType w:val="hybridMultilevel"/>
    <w:tmpl w:val="C7D0F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DB441C"/>
    <w:multiLevelType w:val="hybridMultilevel"/>
    <w:tmpl w:val="35685DF0"/>
    <w:lvl w:ilvl="0" w:tplc="04190001">
      <w:start w:val="1"/>
      <w:numFmt w:val="bullet"/>
      <w:lvlText w:val=""/>
      <w:lvlJc w:val="left"/>
      <w:pPr>
        <w:ind w:left="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39">
    <w:nsid w:val="66051D3F"/>
    <w:multiLevelType w:val="hybridMultilevel"/>
    <w:tmpl w:val="320C5462"/>
    <w:lvl w:ilvl="0" w:tplc="6A2A51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7A44ACD"/>
    <w:multiLevelType w:val="hybridMultilevel"/>
    <w:tmpl w:val="A24CA6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A047992"/>
    <w:multiLevelType w:val="hybridMultilevel"/>
    <w:tmpl w:val="6B4EE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F23798"/>
    <w:multiLevelType w:val="hybridMultilevel"/>
    <w:tmpl w:val="C98EEF6E"/>
    <w:lvl w:ilvl="0" w:tplc="FFFFFFFF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color w:val="auto"/>
      </w:rPr>
    </w:lvl>
    <w:lvl w:ilvl="1" w:tplc="9498277E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hAnsi="Arial" w:hint="default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3">
    <w:nsid w:val="6EF56B8D"/>
    <w:multiLevelType w:val="hybridMultilevel"/>
    <w:tmpl w:val="7938E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21A1C4B"/>
    <w:multiLevelType w:val="hybridMultilevel"/>
    <w:tmpl w:val="3830D6D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5">
    <w:nsid w:val="721A2282"/>
    <w:multiLevelType w:val="hybridMultilevel"/>
    <w:tmpl w:val="37F62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66581D"/>
    <w:multiLevelType w:val="hybridMultilevel"/>
    <w:tmpl w:val="A07894FA"/>
    <w:lvl w:ilvl="0" w:tplc="FD6EF482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6376380"/>
    <w:multiLevelType w:val="hybridMultilevel"/>
    <w:tmpl w:val="EC32D7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16"/>
  </w:num>
  <w:num w:numId="4">
    <w:abstractNumId w:val="27"/>
  </w:num>
  <w:num w:numId="5">
    <w:abstractNumId w:val="12"/>
  </w:num>
  <w:num w:numId="6">
    <w:abstractNumId w:val="19"/>
  </w:num>
  <w:num w:numId="7">
    <w:abstractNumId w:val="4"/>
  </w:num>
  <w:num w:numId="8">
    <w:abstractNumId w:val="6"/>
  </w:num>
  <w:num w:numId="9">
    <w:abstractNumId w:val="43"/>
  </w:num>
  <w:num w:numId="10">
    <w:abstractNumId w:val="41"/>
  </w:num>
  <w:num w:numId="11">
    <w:abstractNumId w:val="25"/>
  </w:num>
  <w:num w:numId="12">
    <w:abstractNumId w:val="42"/>
  </w:num>
  <w:num w:numId="13">
    <w:abstractNumId w:val="32"/>
  </w:num>
  <w:num w:numId="14">
    <w:abstractNumId w:val="37"/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26"/>
  </w:num>
  <w:num w:numId="18">
    <w:abstractNumId w:val="5"/>
  </w:num>
  <w:num w:numId="19">
    <w:abstractNumId w:val="40"/>
  </w:num>
  <w:num w:numId="20">
    <w:abstractNumId w:val="1"/>
  </w:num>
  <w:num w:numId="21">
    <w:abstractNumId w:val="11"/>
  </w:num>
  <w:num w:numId="22">
    <w:abstractNumId w:val="9"/>
  </w:num>
  <w:num w:numId="23">
    <w:abstractNumId w:val="31"/>
  </w:num>
  <w:num w:numId="24">
    <w:abstractNumId w:val="22"/>
  </w:num>
  <w:num w:numId="25">
    <w:abstractNumId w:val="2"/>
  </w:num>
  <w:num w:numId="26">
    <w:abstractNumId w:val="3"/>
  </w:num>
  <w:num w:numId="27">
    <w:abstractNumId w:val="15"/>
  </w:num>
  <w:num w:numId="28">
    <w:abstractNumId w:val="10"/>
  </w:num>
  <w:num w:numId="29">
    <w:abstractNumId w:val="18"/>
  </w:num>
  <w:num w:numId="30">
    <w:abstractNumId w:val="36"/>
  </w:num>
  <w:num w:numId="31">
    <w:abstractNumId w:val="20"/>
  </w:num>
  <w:num w:numId="32">
    <w:abstractNumId w:val="29"/>
  </w:num>
  <w:num w:numId="33">
    <w:abstractNumId w:val="46"/>
  </w:num>
  <w:num w:numId="34">
    <w:abstractNumId w:val="30"/>
  </w:num>
  <w:num w:numId="35">
    <w:abstractNumId w:val="39"/>
  </w:num>
  <w:num w:numId="36">
    <w:abstractNumId w:val="21"/>
  </w:num>
  <w:num w:numId="37">
    <w:abstractNumId w:val="33"/>
  </w:num>
  <w:num w:numId="38">
    <w:abstractNumId w:val="17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8"/>
  </w:num>
  <w:num w:numId="41">
    <w:abstractNumId w:val="45"/>
  </w:num>
  <w:num w:numId="42">
    <w:abstractNumId w:val="0"/>
  </w:num>
  <w:num w:numId="43">
    <w:abstractNumId w:val="13"/>
  </w:num>
  <w:num w:numId="44">
    <w:abstractNumId w:val="8"/>
  </w:num>
  <w:num w:numId="45">
    <w:abstractNumId w:val="47"/>
  </w:num>
  <w:num w:numId="46">
    <w:abstractNumId w:val="14"/>
  </w:num>
  <w:num w:numId="47">
    <w:abstractNumId w:val="44"/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C1E"/>
    <w:rsid w:val="00002331"/>
    <w:rsid w:val="00005EC9"/>
    <w:rsid w:val="00025D5A"/>
    <w:rsid w:val="00030EDE"/>
    <w:rsid w:val="00040929"/>
    <w:rsid w:val="000B32E9"/>
    <w:rsid w:val="000B52B3"/>
    <w:rsid w:val="000C48E0"/>
    <w:rsid w:val="000F627A"/>
    <w:rsid w:val="0010798E"/>
    <w:rsid w:val="001332E3"/>
    <w:rsid w:val="00134BE8"/>
    <w:rsid w:val="00135455"/>
    <w:rsid w:val="0014668D"/>
    <w:rsid w:val="00156AC9"/>
    <w:rsid w:val="00184DC6"/>
    <w:rsid w:val="001B4BE1"/>
    <w:rsid w:val="001D5C74"/>
    <w:rsid w:val="001F410D"/>
    <w:rsid w:val="00201DB3"/>
    <w:rsid w:val="002420DB"/>
    <w:rsid w:val="00254DD4"/>
    <w:rsid w:val="002568C1"/>
    <w:rsid w:val="00265ACE"/>
    <w:rsid w:val="002B5213"/>
    <w:rsid w:val="002D44EB"/>
    <w:rsid w:val="002D7B37"/>
    <w:rsid w:val="002D7D71"/>
    <w:rsid w:val="002E0EE2"/>
    <w:rsid w:val="002F0DA5"/>
    <w:rsid w:val="002F7BC0"/>
    <w:rsid w:val="003079D3"/>
    <w:rsid w:val="00323B18"/>
    <w:rsid w:val="00363B4A"/>
    <w:rsid w:val="00373C0F"/>
    <w:rsid w:val="003823CB"/>
    <w:rsid w:val="003862B7"/>
    <w:rsid w:val="003936A0"/>
    <w:rsid w:val="003B11E0"/>
    <w:rsid w:val="003B349F"/>
    <w:rsid w:val="003E79E2"/>
    <w:rsid w:val="003F1AF8"/>
    <w:rsid w:val="00407ECC"/>
    <w:rsid w:val="00413E03"/>
    <w:rsid w:val="0042233C"/>
    <w:rsid w:val="0045085A"/>
    <w:rsid w:val="004574F0"/>
    <w:rsid w:val="00474B96"/>
    <w:rsid w:val="004836EA"/>
    <w:rsid w:val="004C44A8"/>
    <w:rsid w:val="004C7297"/>
    <w:rsid w:val="004E3EE3"/>
    <w:rsid w:val="004F01FB"/>
    <w:rsid w:val="004F55BB"/>
    <w:rsid w:val="005153B7"/>
    <w:rsid w:val="00521708"/>
    <w:rsid w:val="005363CE"/>
    <w:rsid w:val="00550CAD"/>
    <w:rsid w:val="00553569"/>
    <w:rsid w:val="005C2305"/>
    <w:rsid w:val="005D7687"/>
    <w:rsid w:val="005E7CDD"/>
    <w:rsid w:val="00602540"/>
    <w:rsid w:val="0062439F"/>
    <w:rsid w:val="00640A0D"/>
    <w:rsid w:val="00643903"/>
    <w:rsid w:val="00643BF1"/>
    <w:rsid w:val="0065179C"/>
    <w:rsid w:val="006670AC"/>
    <w:rsid w:val="00671162"/>
    <w:rsid w:val="006B2C1A"/>
    <w:rsid w:val="006D5D0C"/>
    <w:rsid w:val="006D5D3F"/>
    <w:rsid w:val="006E3FEC"/>
    <w:rsid w:val="006E6C66"/>
    <w:rsid w:val="007022D6"/>
    <w:rsid w:val="00705CA7"/>
    <w:rsid w:val="007154A2"/>
    <w:rsid w:val="00726431"/>
    <w:rsid w:val="00737533"/>
    <w:rsid w:val="007475C3"/>
    <w:rsid w:val="00751AB8"/>
    <w:rsid w:val="00784695"/>
    <w:rsid w:val="007E7C43"/>
    <w:rsid w:val="00807B5B"/>
    <w:rsid w:val="00812BA2"/>
    <w:rsid w:val="00850CA1"/>
    <w:rsid w:val="008619AB"/>
    <w:rsid w:val="008B2187"/>
    <w:rsid w:val="008C110E"/>
    <w:rsid w:val="008F70BE"/>
    <w:rsid w:val="00907155"/>
    <w:rsid w:val="00921CCD"/>
    <w:rsid w:val="00922F8C"/>
    <w:rsid w:val="009242BC"/>
    <w:rsid w:val="00951263"/>
    <w:rsid w:val="00955243"/>
    <w:rsid w:val="009630EF"/>
    <w:rsid w:val="0096445C"/>
    <w:rsid w:val="009652BE"/>
    <w:rsid w:val="00967430"/>
    <w:rsid w:val="00985DC7"/>
    <w:rsid w:val="00992526"/>
    <w:rsid w:val="00994057"/>
    <w:rsid w:val="00994E9C"/>
    <w:rsid w:val="009E268D"/>
    <w:rsid w:val="009F2032"/>
    <w:rsid w:val="00A3184B"/>
    <w:rsid w:val="00A512E5"/>
    <w:rsid w:val="00A53525"/>
    <w:rsid w:val="00A63905"/>
    <w:rsid w:val="00A64DBB"/>
    <w:rsid w:val="00A65237"/>
    <w:rsid w:val="00A76C49"/>
    <w:rsid w:val="00A80C00"/>
    <w:rsid w:val="00A92FA4"/>
    <w:rsid w:val="00A97B4F"/>
    <w:rsid w:val="00AC5C1E"/>
    <w:rsid w:val="00AC7ACA"/>
    <w:rsid w:val="00AC7FF3"/>
    <w:rsid w:val="00B05F30"/>
    <w:rsid w:val="00B12189"/>
    <w:rsid w:val="00B16A9D"/>
    <w:rsid w:val="00B43D4C"/>
    <w:rsid w:val="00B44B7E"/>
    <w:rsid w:val="00B649F5"/>
    <w:rsid w:val="00B70DF2"/>
    <w:rsid w:val="00BA4B1C"/>
    <w:rsid w:val="00BC7C70"/>
    <w:rsid w:val="00BD6B8D"/>
    <w:rsid w:val="00BF03BC"/>
    <w:rsid w:val="00C276E4"/>
    <w:rsid w:val="00C35A69"/>
    <w:rsid w:val="00C452CD"/>
    <w:rsid w:val="00C817E0"/>
    <w:rsid w:val="00C9219A"/>
    <w:rsid w:val="00CA3264"/>
    <w:rsid w:val="00CB0AF1"/>
    <w:rsid w:val="00CB615C"/>
    <w:rsid w:val="00D00229"/>
    <w:rsid w:val="00D033F6"/>
    <w:rsid w:val="00D07331"/>
    <w:rsid w:val="00D16FA8"/>
    <w:rsid w:val="00D45E55"/>
    <w:rsid w:val="00D66A0E"/>
    <w:rsid w:val="00D868BD"/>
    <w:rsid w:val="00DB5F79"/>
    <w:rsid w:val="00DC0C11"/>
    <w:rsid w:val="00DC4018"/>
    <w:rsid w:val="00DF0A3D"/>
    <w:rsid w:val="00E13067"/>
    <w:rsid w:val="00E135BB"/>
    <w:rsid w:val="00E15A32"/>
    <w:rsid w:val="00E21A1B"/>
    <w:rsid w:val="00E36129"/>
    <w:rsid w:val="00E65894"/>
    <w:rsid w:val="00EA119B"/>
    <w:rsid w:val="00EC006B"/>
    <w:rsid w:val="00EC10A1"/>
    <w:rsid w:val="00EF5F06"/>
    <w:rsid w:val="00F33636"/>
    <w:rsid w:val="00F352C7"/>
    <w:rsid w:val="00F51205"/>
    <w:rsid w:val="00F669CC"/>
    <w:rsid w:val="00F67A5F"/>
    <w:rsid w:val="00F729DD"/>
    <w:rsid w:val="00F85B75"/>
    <w:rsid w:val="00F91836"/>
    <w:rsid w:val="00FA4856"/>
    <w:rsid w:val="00FE4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7B5B"/>
    <w:pPr>
      <w:keepNext/>
      <w:keepLines/>
      <w:spacing w:before="480" w:after="0" w:line="276" w:lineRule="auto"/>
      <w:outlineLvl w:val="0"/>
    </w:pPr>
    <w:rPr>
      <w:rFonts w:ascii="Times New Roman" w:eastAsiaTheme="majorEastAsia" w:hAnsi="Times New Roman" w:cstheme="majorBidi"/>
      <w:b/>
      <w:bCs/>
      <w:color w:val="44546A" w:themeColor="text2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07B5B"/>
    <w:pPr>
      <w:keepNext/>
      <w:keepLines/>
      <w:spacing w:before="200" w:after="0" w:line="276" w:lineRule="auto"/>
      <w:outlineLvl w:val="1"/>
    </w:pPr>
    <w:rPr>
      <w:rFonts w:ascii="Times New Roman" w:eastAsiaTheme="majorEastAsia" w:hAnsi="Times New Roman" w:cstheme="majorBidi"/>
      <w:b/>
      <w:bCs/>
      <w:color w:val="5B9BD5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07B5B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D5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E79E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85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5B75"/>
  </w:style>
  <w:style w:type="paragraph" w:styleId="a7">
    <w:name w:val="footer"/>
    <w:basedOn w:val="a"/>
    <w:link w:val="a8"/>
    <w:uiPriority w:val="99"/>
    <w:unhideWhenUsed/>
    <w:rsid w:val="00F85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5B75"/>
  </w:style>
  <w:style w:type="paragraph" w:styleId="a9">
    <w:name w:val="Balloon Text"/>
    <w:basedOn w:val="a"/>
    <w:link w:val="aa"/>
    <w:uiPriority w:val="99"/>
    <w:semiHidden/>
    <w:unhideWhenUsed/>
    <w:rsid w:val="002B5213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B5213"/>
    <w:rPr>
      <w:rFonts w:ascii="Arial" w:hAnsi="Arial" w:cs="Arial"/>
      <w:sz w:val="18"/>
      <w:szCs w:val="18"/>
    </w:rPr>
  </w:style>
  <w:style w:type="character" w:styleId="ab">
    <w:name w:val="Hyperlink"/>
    <w:basedOn w:val="a0"/>
    <w:uiPriority w:val="99"/>
    <w:unhideWhenUsed/>
    <w:rsid w:val="00DF0A3D"/>
    <w:rPr>
      <w:color w:val="0563C1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D868B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868BD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D868BD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868B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868BD"/>
    <w:rPr>
      <w:b/>
      <w:bCs/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D868BD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D868BD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D868BD"/>
    <w:rPr>
      <w:vertAlign w:val="superscript"/>
    </w:rPr>
  </w:style>
  <w:style w:type="paragraph" w:styleId="af4">
    <w:name w:val="Normal (Web)"/>
    <w:basedOn w:val="a"/>
    <w:uiPriority w:val="99"/>
    <w:unhideWhenUsed/>
    <w:rsid w:val="00536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07B5B"/>
    <w:rPr>
      <w:rFonts w:ascii="Times New Roman" w:eastAsiaTheme="majorEastAsia" w:hAnsi="Times New Roman" w:cstheme="majorBidi"/>
      <w:b/>
      <w:bCs/>
      <w:color w:val="44546A" w:themeColor="text2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07B5B"/>
    <w:rPr>
      <w:rFonts w:ascii="Times New Roman" w:eastAsiaTheme="majorEastAsia" w:hAnsi="Times New Roman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7B5B"/>
    <w:rPr>
      <w:rFonts w:ascii="Cambria" w:eastAsia="Times New Roman" w:hAnsi="Cambria" w:cs="Times New Roman"/>
      <w:b/>
      <w:bCs/>
      <w:color w:val="4F81BD"/>
    </w:rPr>
  </w:style>
  <w:style w:type="character" w:customStyle="1" w:styleId="apple-converted-space">
    <w:name w:val="apple-converted-space"/>
    <w:basedOn w:val="a0"/>
    <w:rsid w:val="00807B5B"/>
  </w:style>
  <w:style w:type="paragraph" w:styleId="31">
    <w:name w:val="Body Text 3"/>
    <w:basedOn w:val="a"/>
    <w:link w:val="32"/>
    <w:uiPriority w:val="99"/>
    <w:unhideWhenUsed/>
    <w:rsid w:val="00807B5B"/>
    <w:pPr>
      <w:spacing w:after="120" w:line="276" w:lineRule="auto"/>
    </w:pPr>
    <w:rPr>
      <w:rFonts w:eastAsiaTheme="minorEastAsia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807B5B"/>
    <w:rPr>
      <w:rFonts w:eastAsiaTheme="minorEastAsia"/>
      <w:sz w:val="16"/>
      <w:szCs w:val="16"/>
      <w:lang w:eastAsia="ru-RU"/>
    </w:rPr>
  </w:style>
  <w:style w:type="paragraph" w:styleId="21">
    <w:name w:val="Body Text 2"/>
    <w:basedOn w:val="a"/>
    <w:link w:val="22"/>
    <w:rsid w:val="00807B5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22">
    <w:name w:val="Основной текст 2 Знак"/>
    <w:basedOn w:val="a0"/>
    <w:link w:val="21"/>
    <w:rsid w:val="00807B5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33">
    <w:name w:val="Body Text Indent 3"/>
    <w:basedOn w:val="a"/>
    <w:link w:val="34"/>
    <w:uiPriority w:val="99"/>
    <w:rsid w:val="00807B5B"/>
    <w:pPr>
      <w:spacing w:after="120" w:line="240" w:lineRule="auto"/>
      <w:ind w:left="283"/>
    </w:pPr>
    <w:rPr>
      <w:rFonts w:ascii="Pragmatica" w:eastAsia="Times New Roman" w:hAnsi="Pragmatica" w:cs="Times New Roman"/>
      <w:b/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807B5B"/>
    <w:rPr>
      <w:rFonts w:ascii="Pragmatica" w:eastAsia="Times New Roman" w:hAnsi="Pragmatica" w:cs="Times New Roman"/>
      <w:b/>
      <w:sz w:val="16"/>
      <w:szCs w:val="16"/>
      <w:lang w:val="x-none" w:eastAsia="x-none"/>
    </w:rPr>
  </w:style>
  <w:style w:type="paragraph" w:styleId="af5">
    <w:name w:val="Plain Text"/>
    <w:basedOn w:val="a"/>
    <w:link w:val="af6"/>
    <w:rsid w:val="00807B5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6">
    <w:name w:val="Текст Знак"/>
    <w:basedOn w:val="a0"/>
    <w:link w:val="af5"/>
    <w:rsid w:val="00807B5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7">
    <w:name w:val="Emphasis"/>
    <w:basedOn w:val="a0"/>
    <w:uiPriority w:val="20"/>
    <w:qFormat/>
    <w:rsid w:val="00807B5B"/>
    <w:rPr>
      <w:i/>
      <w:iCs/>
    </w:rPr>
  </w:style>
  <w:style w:type="paragraph" w:styleId="af8">
    <w:name w:val="caption"/>
    <w:basedOn w:val="a"/>
    <w:next w:val="a"/>
    <w:uiPriority w:val="35"/>
    <w:unhideWhenUsed/>
    <w:qFormat/>
    <w:rsid w:val="00807B5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9">
    <w:name w:val="No Spacing"/>
    <w:basedOn w:val="a"/>
    <w:link w:val="afa"/>
    <w:uiPriority w:val="1"/>
    <w:qFormat/>
    <w:rsid w:val="00807B5B"/>
    <w:pPr>
      <w:spacing w:before="60" w:after="60" w:line="276" w:lineRule="auto"/>
    </w:pPr>
    <w:rPr>
      <w:rFonts w:cs="Times New Roman"/>
      <w:sz w:val="24"/>
      <w:szCs w:val="32"/>
      <w:lang w:val="en-US" w:bidi="en-US"/>
    </w:rPr>
  </w:style>
  <w:style w:type="character" w:customStyle="1" w:styleId="afa">
    <w:name w:val="Без интервала Знак"/>
    <w:basedOn w:val="a0"/>
    <w:link w:val="af9"/>
    <w:uiPriority w:val="1"/>
    <w:rsid w:val="00807B5B"/>
    <w:rPr>
      <w:rFonts w:cs="Times New Roman"/>
      <w:sz w:val="24"/>
      <w:szCs w:val="32"/>
      <w:lang w:val="en-US" w:bidi="en-US"/>
    </w:rPr>
  </w:style>
  <w:style w:type="paragraph" w:styleId="11">
    <w:name w:val="toc 1"/>
    <w:basedOn w:val="a"/>
    <w:next w:val="a"/>
    <w:autoRedefine/>
    <w:uiPriority w:val="39"/>
    <w:unhideWhenUsed/>
    <w:rsid w:val="00807B5B"/>
    <w:pPr>
      <w:tabs>
        <w:tab w:val="left" w:pos="390"/>
        <w:tab w:val="right" w:pos="9345"/>
      </w:tabs>
      <w:spacing w:before="120" w:after="0" w:line="276" w:lineRule="auto"/>
    </w:pPr>
    <w:rPr>
      <w:rFonts w:cs="Times New Roman"/>
      <w:b/>
      <w:bCs/>
      <w:caps/>
      <w:u w:val="single"/>
      <w:lang w:val="en-US" w:bidi="en-US"/>
    </w:rPr>
  </w:style>
  <w:style w:type="paragraph" w:styleId="23">
    <w:name w:val="toc 2"/>
    <w:basedOn w:val="a"/>
    <w:next w:val="a"/>
    <w:autoRedefine/>
    <w:uiPriority w:val="39"/>
    <w:unhideWhenUsed/>
    <w:rsid w:val="00807B5B"/>
    <w:pPr>
      <w:spacing w:after="0" w:line="276" w:lineRule="auto"/>
    </w:pPr>
    <w:rPr>
      <w:rFonts w:cs="Times New Roman"/>
      <w:b/>
      <w:bCs/>
      <w:smallCaps/>
      <w:lang w:val="en-US" w:bidi="en-US"/>
    </w:rPr>
  </w:style>
  <w:style w:type="character" w:styleId="afb">
    <w:name w:val="Strong"/>
    <w:basedOn w:val="a0"/>
    <w:uiPriority w:val="22"/>
    <w:qFormat/>
    <w:rsid w:val="00807B5B"/>
    <w:rPr>
      <w:b/>
      <w:bCs/>
    </w:rPr>
  </w:style>
  <w:style w:type="paragraph" w:styleId="afc">
    <w:name w:val="Body Text"/>
    <w:basedOn w:val="a"/>
    <w:link w:val="afd"/>
    <w:uiPriority w:val="99"/>
    <w:semiHidden/>
    <w:unhideWhenUsed/>
    <w:rsid w:val="00807B5B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  <w:rsid w:val="00807B5B"/>
  </w:style>
  <w:style w:type="paragraph" w:styleId="afe">
    <w:name w:val="Subtitle"/>
    <w:basedOn w:val="a"/>
    <w:next w:val="a"/>
    <w:link w:val="aff"/>
    <w:uiPriority w:val="11"/>
    <w:qFormat/>
    <w:rsid w:val="00807B5B"/>
    <w:pPr>
      <w:numPr>
        <w:ilvl w:val="1"/>
      </w:numPr>
      <w:spacing w:line="276" w:lineRule="auto"/>
    </w:pPr>
    <w:rPr>
      <w:rFonts w:ascii="Times New Roman" w:eastAsiaTheme="minorEastAsia" w:hAnsi="Times New Roman"/>
      <w:color w:val="44546A" w:themeColor="text2"/>
      <w:sz w:val="28"/>
      <w:lang w:eastAsia="ru-RU"/>
    </w:rPr>
  </w:style>
  <w:style w:type="character" w:customStyle="1" w:styleId="aff">
    <w:name w:val="Подзаголовок Знак"/>
    <w:basedOn w:val="a0"/>
    <w:link w:val="afe"/>
    <w:uiPriority w:val="11"/>
    <w:rsid w:val="00807B5B"/>
    <w:rPr>
      <w:rFonts w:ascii="Times New Roman" w:eastAsiaTheme="minorEastAsia" w:hAnsi="Times New Roman"/>
      <w:color w:val="44546A" w:themeColor="text2"/>
      <w:sz w:val="28"/>
      <w:lang w:eastAsia="ru-RU"/>
    </w:rPr>
  </w:style>
  <w:style w:type="paragraph" w:styleId="aff0">
    <w:name w:val="TOC Heading"/>
    <w:basedOn w:val="1"/>
    <w:next w:val="a"/>
    <w:uiPriority w:val="39"/>
    <w:unhideWhenUsed/>
    <w:qFormat/>
    <w:rsid w:val="00807B5B"/>
    <w:pPr>
      <w:spacing w:before="240" w:line="259" w:lineRule="auto"/>
      <w:outlineLvl w:val="9"/>
    </w:pPr>
    <w:rPr>
      <w:rFonts w:asciiTheme="majorHAnsi" w:hAnsiTheme="majorHAns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TXT">
    <w:name w:val="TXT Знак"/>
    <w:link w:val="TXT0"/>
    <w:locked/>
    <w:rsid w:val="00807B5B"/>
    <w:rPr>
      <w:rFonts w:ascii="Arial" w:hAnsi="Arial" w:cs="Arial"/>
      <w:sz w:val="24"/>
      <w:szCs w:val="24"/>
    </w:rPr>
  </w:style>
  <w:style w:type="paragraph" w:customStyle="1" w:styleId="TXT0">
    <w:name w:val="TXT"/>
    <w:basedOn w:val="a"/>
    <w:link w:val="TXT"/>
    <w:qFormat/>
    <w:rsid w:val="00807B5B"/>
    <w:pPr>
      <w:spacing w:before="120" w:after="120" w:line="240" w:lineRule="auto"/>
      <w:ind w:firstLine="709"/>
      <w:jc w:val="both"/>
    </w:pPr>
    <w:rPr>
      <w:rFonts w:ascii="Arial" w:hAnsi="Arial" w:cs="Arial"/>
      <w:sz w:val="24"/>
      <w:szCs w:val="24"/>
    </w:rPr>
  </w:style>
  <w:style w:type="character" w:styleId="aff1">
    <w:name w:val="FollowedHyperlink"/>
    <w:basedOn w:val="a0"/>
    <w:uiPriority w:val="99"/>
    <w:semiHidden/>
    <w:unhideWhenUsed/>
    <w:rsid w:val="002F0DA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7B5B"/>
    <w:pPr>
      <w:keepNext/>
      <w:keepLines/>
      <w:spacing w:before="480" w:after="0" w:line="276" w:lineRule="auto"/>
      <w:outlineLvl w:val="0"/>
    </w:pPr>
    <w:rPr>
      <w:rFonts w:ascii="Times New Roman" w:eastAsiaTheme="majorEastAsia" w:hAnsi="Times New Roman" w:cstheme="majorBidi"/>
      <w:b/>
      <w:bCs/>
      <w:color w:val="44546A" w:themeColor="text2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07B5B"/>
    <w:pPr>
      <w:keepNext/>
      <w:keepLines/>
      <w:spacing w:before="200" w:after="0" w:line="276" w:lineRule="auto"/>
      <w:outlineLvl w:val="1"/>
    </w:pPr>
    <w:rPr>
      <w:rFonts w:ascii="Times New Roman" w:eastAsiaTheme="majorEastAsia" w:hAnsi="Times New Roman" w:cstheme="majorBidi"/>
      <w:b/>
      <w:bCs/>
      <w:color w:val="5B9BD5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07B5B"/>
    <w:pPr>
      <w:keepNext/>
      <w:keepLines/>
      <w:spacing w:before="200" w:after="0" w:line="276" w:lineRule="auto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D5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E79E2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85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5B75"/>
  </w:style>
  <w:style w:type="paragraph" w:styleId="a7">
    <w:name w:val="footer"/>
    <w:basedOn w:val="a"/>
    <w:link w:val="a8"/>
    <w:uiPriority w:val="99"/>
    <w:unhideWhenUsed/>
    <w:rsid w:val="00F85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5B75"/>
  </w:style>
  <w:style w:type="paragraph" w:styleId="a9">
    <w:name w:val="Balloon Text"/>
    <w:basedOn w:val="a"/>
    <w:link w:val="aa"/>
    <w:uiPriority w:val="99"/>
    <w:semiHidden/>
    <w:unhideWhenUsed/>
    <w:rsid w:val="002B5213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B5213"/>
    <w:rPr>
      <w:rFonts w:ascii="Arial" w:hAnsi="Arial" w:cs="Arial"/>
      <w:sz w:val="18"/>
      <w:szCs w:val="18"/>
    </w:rPr>
  </w:style>
  <w:style w:type="character" w:styleId="ab">
    <w:name w:val="Hyperlink"/>
    <w:basedOn w:val="a0"/>
    <w:uiPriority w:val="99"/>
    <w:unhideWhenUsed/>
    <w:rsid w:val="00DF0A3D"/>
    <w:rPr>
      <w:color w:val="0563C1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D868B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868BD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D868BD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868B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868BD"/>
    <w:rPr>
      <w:b/>
      <w:bCs/>
      <w:sz w:val="20"/>
      <w:szCs w:val="20"/>
    </w:rPr>
  </w:style>
  <w:style w:type="paragraph" w:styleId="af1">
    <w:name w:val="footnote text"/>
    <w:basedOn w:val="a"/>
    <w:link w:val="af2"/>
    <w:uiPriority w:val="99"/>
    <w:semiHidden/>
    <w:unhideWhenUsed/>
    <w:rsid w:val="00D868BD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D868BD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D868BD"/>
    <w:rPr>
      <w:vertAlign w:val="superscript"/>
    </w:rPr>
  </w:style>
  <w:style w:type="paragraph" w:styleId="af4">
    <w:name w:val="Normal (Web)"/>
    <w:basedOn w:val="a"/>
    <w:uiPriority w:val="99"/>
    <w:unhideWhenUsed/>
    <w:rsid w:val="00536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07B5B"/>
    <w:rPr>
      <w:rFonts w:ascii="Times New Roman" w:eastAsiaTheme="majorEastAsia" w:hAnsi="Times New Roman" w:cstheme="majorBidi"/>
      <w:b/>
      <w:bCs/>
      <w:color w:val="44546A" w:themeColor="text2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07B5B"/>
    <w:rPr>
      <w:rFonts w:ascii="Times New Roman" w:eastAsiaTheme="majorEastAsia" w:hAnsi="Times New Roman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7B5B"/>
    <w:rPr>
      <w:rFonts w:ascii="Cambria" w:eastAsia="Times New Roman" w:hAnsi="Cambria" w:cs="Times New Roman"/>
      <w:b/>
      <w:bCs/>
      <w:color w:val="4F81BD"/>
    </w:rPr>
  </w:style>
  <w:style w:type="character" w:customStyle="1" w:styleId="apple-converted-space">
    <w:name w:val="apple-converted-space"/>
    <w:basedOn w:val="a0"/>
    <w:rsid w:val="00807B5B"/>
  </w:style>
  <w:style w:type="paragraph" w:styleId="31">
    <w:name w:val="Body Text 3"/>
    <w:basedOn w:val="a"/>
    <w:link w:val="32"/>
    <w:uiPriority w:val="99"/>
    <w:unhideWhenUsed/>
    <w:rsid w:val="00807B5B"/>
    <w:pPr>
      <w:spacing w:after="120" w:line="276" w:lineRule="auto"/>
    </w:pPr>
    <w:rPr>
      <w:rFonts w:eastAsiaTheme="minorEastAsia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807B5B"/>
    <w:rPr>
      <w:rFonts w:eastAsiaTheme="minorEastAsia"/>
      <w:sz w:val="16"/>
      <w:szCs w:val="16"/>
      <w:lang w:eastAsia="ru-RU"/>
    </w:rPr>
  </w:style>
  <w:style w:type="paragraph" w:styleId="21">
    <w:name w:val="Body Text 2"/>
    <w:basedOn w:val="a"/>
    <w:link w:val="22"/>
    <w:rsid w:val="00807B5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22">
    <w:name w:val="Основной текст 2 Знак"/>
    <w:basedOn w:val="a0"/>
    <w:link w:val="21"/>
    <w:rsid w:val="00807B5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33">
    <w:name w:val="Body Text Indent 3"/>
    <w:basedOn w:val="a"/>
    <w:link w:val="34"/>
    <w:uiPriority w:val="99"/>
    <w:rsid w:val="00807B5B"/>
    <w:pPr>
      <w:spacing w:after="120" w:line="240" w:lineRule="auto"/>
      <w:ind w:left="283"/>
    </w:pPr>
    <w:rPr>
      <w:rFonts w:ascii="Pragmatica" w:eastAsia="Times New Roman" w:hAnsi="Pragmatica" w:cs="Times New Roman"/>
      <w:b/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807B5B"/>
    <w:rPr>
      <w:rFonts w:ascii="Pragmatica" w:eastAsia="Times New Roman" w:hAnsi="Pragmatica" w:cs="Times New Roman"/>
      <w:b/>
      <w:sz w:val="16"/>
      <w:szCs w:val="16"/>
      <w:lang w:val="x-none" w:eastAsia="x-none"/>
    </w:rPr>
  </w:style>
  <w:style w:type="paragraph" w:styleId="af5">
    <w:name w:val="Plain Text"/>
    <w:basedOn w:val="a"/>
    <w:link w:val="af6"/>
    <w:rsid w:val="00807B5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6">
    <w:name w:val="Текст Знак"/>
    <w:basedOn w:val="a0"/>
    <w:link w:val="af5"/>
    <w:rsid w:val="00807B5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7">
    <w:name w:val="Emphasis"/>
    <w:basedOn w:val="a0"/>
    <w:uiPriority w:val="20"/>
    <w:qFormat/>
    <w:rsid w:val="00807B5B"/>
    <w:rPr>
      <w:i/>
      <w:iCs/>
    </w:rPr>
  </w:style>
  <w:style w:type="paragraph" w:styleId="af8">
    <w:name w:val="caption"/>
    <w:basedOn w:val="a"/>
    <w:next w:val="a"/>
    <w:uiPriority w:val="35"/>
    <w:unhideWhenUsed/>
    <w:qFormat/>
    <w:rsid w:val="00807B5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9">
    <w:name w:val="No Spacing"/>
    <w:basedOn w:val="a"/>
    <w:link w:val="afa"/>
    <w:uiPriority w:val="1"/>
    <w:qFormat/>
    <w:rsid w:val="00807B5B"/>
    <w:pPr>
      <w:spacing w:before="60" w:after="60" w:line="276" w:lineRule="auto"/>
    </w:pPr>
    <w:rPr>
      <w:rFonts w:cs="Times New Roman"/>
      <w:sz w:val="24"/>
      <w:szCs w:val="32"/>
      <w:lang w:val="en-US" w:bidi="en-US"/>
    </w:rPr>
  </w:style>
  <w:style w:type="character" w:customStyle="1" w:styleId="afa">
    <w:name w:val="Без интервала Знак"/>
    <w:basedOn w:val="a0"/>
    <w:link w:val="af9"/>
    <w:uiPriority w:val="1"/>
    <w:rsid w:val="00807B5B"/>
    <w:rPr>
      <w:rFonts w:cs="Times New Roman"/>
      <w:sz w:val="24"/>
      <w:szCs w:val="32"/>
      <w:lang w:val="en-US" w:bidi="en-US"/>
    </w:rPr>
  </w:style>
  <w:style w:type="paragraph" w:styleId="11">
    <w:name w:val="toc 1"/>
    <w:basedOn w:val="a"/>
    <w:next w:val="a"/>
    <w:autoRedefine/>
    <w:uiPriority w:val="39"/>
    <w:unhideWhenUsed/>
    <w:rsid w:val="00807B5B"/>
    <w:pPr>
      <w:tabs>
        <w:tab w:val="left" w:pos="390"/>
        <w:tab w:val="right" w:pos="9345"/>
      </w:tabs>
      <w:spacing w:before="120" w:after="0" w:line="276" w:lineRule="auto"/>
    </w:pPr>
    <w:rPr>
      <w:rFonts w:cs="Times New Roman"/>
      <w:b/>
      <w:bCs/>
      <w:caps/>
      <w:u w:val="single"/>
      <w:lang w:val="en-US" w:bidi="en-US"/>
    </w:rPr>
  </w:style>
  <w:style w:type="paragraph" w:styleId="23">
    <w:name w:val="toc 2"/>
    <w:basedOn w:val="a"/>
    <w:next w:val="a"/>
    <w:autoRedefine/>
    <w:uiPriority w:val="39"/>
    <w:unhideWhenUsed/>
    <w:rsid w:val="00807B5B"/>
    <w:pPr>
      <w:spacing w:after="0" w:line="276" w:lineRule="auto"/>
    </w:pPr>
    <w:rPr>
      <w:rFonts w:cs="Times New Roman"/>
      <w:b/>
      <w:bCs/>
      <w:smallCaps/>
      <w:lang w:val="en-US" w:bidi="en-US"/>
    </w:rPr>
  </w:style>
  <w:style w:type="character" w:styleId="afb">
    <w:name w:val="Strong"/>
    <w:basedOn w:val="a0"/>
    <w:uiPriority w:val="22"/>
    <w:qFormat/>
    <w:rsid w:val="00807B5B"/>
    <w:rPr>
      <w:b/>
      <w:bCs/>
    </w:rPr>
  </w:style>
  <w:style w:type="paragraph" w:styleId="afc">
    <w:name w:val="Body Text"/>
    <w:basedOn w:val="a"/>
    <w:link w:val="afd"/>
    <w:uiPriority w:val="99"/>
    <w:semiHidden/>
    <w:unhideWhenUsed/>
    <w:rsid w:val="00807B5B"/>
    <w:pPr>
      <w:spacing w:after="120"/>
    </w:pPr>
  </w:style>
  <w:style w:type="character" w:customStyle="1" w:styleId="afd">
    <w:name w:val="Основной текст Знак"/>
    <w:basedOn w:val="a0"/>
    <w:link w:val="afc"/>
    <w:uiPriority w:val="99"/>
    <w:semiHidden/>
    <w:rsid w:val="00807B5B"/>
  </w:style>
  <w:style w:type="paragraph" w:styleId="afe">
    <w:name w:val="Subtitle"/>
    <w:basedOn w:val="a"/>
    <w:next w:val="a"/>
    <w:link w:val="aff"/>
    <w:uiPriority w:val="11"/>
    <w:qFormat/>
    <w:rsid w:val="00807B5B"/>
    <w:pPr>
      <w:numPr>
        <w:ilvl w:val="1"/>
      </w:numPr>
      <w:spacing w:line="276" w:lineRule="auto"/>
    </w:pPr>
    <w:rPr>
      <w:rFonts w:ascii="Times New Roman" w:eastAsiaTheme="minorEastAsia" w:hAnsi="Times New Roman"/>
      <w:color w:val="44546A" w:themeColor="text2"/>
      <w:sz w:val="28"/>
      <w:lang w:eastAsia="ru-RU"/>
    </w:rPr>
  </w:style>
  <w:style w:type="character" w:customStyle="1" w:styleId="aff">
    <w:name w:val="Подзаголовок Знак"/>
    <w:basedOn w:val="a0"/>
    <w:link w:val="afe"/>
    <w:uiPriority w:val="11"/>
    <w:rsid w:val="00807B5B"/>
    <w:rPr>
      <w:rFonts w:ascii="Times New Roman" w:eastAsiaTheme="minorEastAsia" w:hAnsi="Times New Roman"/>
      <w:color w:val="44546A" w:themeColor="text2"/>
      <w:sz w:val="28"/>
      <w:lang w:eastAsia="ru-RU"/>
    </w:rPr>
  </w:style>
  <w:style w:type="paragraph" w:styleId="aff0">
    <w:name w:val="TOC Heading"/>
    <w:basedOn w:val="1"/>
    <w:next w:val="a"/>
    <w:uiPriority w:val="39"/>
    <w:unhideWhenUsed/>
    <w:qFormat/>
    <w:rsid w:val="00807B5B"/>
    <w:pPr>
      <w:spacing w:before="240" w:line="259" w:lineRule="auto"/>
      <w:outlineLvl w:val="9"/>
    </w:pPr>
    <w:rPr>
      <w:rFonts w:asciiTheme="majorHAnsi" w:hAnsiTheme="majorHAns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TXT">
    <w:name w:val="TXT Знак"/>
    <w:link w:val="TXT0"/>
    <w:locked/>
    <w:rsid w:val="00807B5B"/>
    <w:rPr>
      <w:rFonts w:ascii="Arial" w:hAnsi="Arial" w:cs="Arial"/>
      <w:sz w:val="24"/>
      <w:szCs w:val="24"/>
    </w:rPr>
  </w:style>
  <w:style w:type="paragraph" w:customStyle="1" w:styleId="TXT0">
    <w:name w:val="TXT"/>
    <w:basedOn w:val="a"/>
    <w:link w:val="TXT"/>
    <w:qFormat/>
    <w:rsid w:val="00807B5B"/>
    <w:pPr>
      <w:spacing w:before="120" w:after="120" w:line="240" w:lineRule="auto"/>
      <w:ind w:firstLine="709"/>
      <w:jc w:val="both"/>
    </w:pPr>
    <w:rPr>
      <w:rFonts w:ascii="Arial" w:hAnsi="Arial" w:cs="Arial"/>
      <w:sz w:val="24"/>
      <w:szCs w:val="24"/>
    </w:rPr>
  </w:style>
  <w:style w:type="character" w:styleId="aff1">
    <w:name w:val="FollowedHyperlink"/>
    <w:basedOn w:val="a0"/>
    <w:uiPriority w:val="99"/>
    <w:semiHidden/>
    <w:unhideWhenUsed/>
    <w:rsid w:val="002F0D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19D9B-6F31-43AF-B603-0D9F0ECD8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Дубовик Вадим Викторович</dc:creator>
  <cp:lastModifiedBy>Бедарева Елена Юрьевна</cp:lastModifiedBy>
  <cp:revision>2</cp:revision>
  <cp:lastPrinted>2016-10-14T14:20:00Z</cp:lastPrinted>
  <dcterms:created xsi:type="dcterms:W3CDTF">2019-11-07T05:05:00Z</dcterms:created>
  <dcterms:modified xsi:type="dcterms:W3CDTF">2019-11-07T05:05:00Z</dcterms:modified>
</cp:coreProperties>
</file>