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contextualSpacing/>
        <w:jc w:val="right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lang w:eastAsia="en-US"/>
          <w14:ligatures w14:val="none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Проект</w:t>
      </w:r>
      <w:r>
        <w:rPr>
          <w:rFonts w:ascii="Times New Roman" w:hAnsi="Times New Roman" w:cs="Times New Roman"/>
          <w:i/>
          <w:iCs/>
          <w:sz w:val="24"/>
          <w:szCs w:val="24"/>
          <w:lang w:eastAsia="en-US"/>
        </w:rPr>
        <w:t xml:space="preserve"> программы на </w:t>
      </w:r>
      <w:r>
        <w:rPr>
          <w:rFonts w:ascii="Times New Roman" w:hAnsi="Times New Roman" w:cs="Times New Roman"/>
          <w:i/>
          <w:iCs/>
          <w:sz w:val="24"/>
          <w:szCs w:val="24"/>
          <w:lang w:eastAsia="en-US"/>
        </w:rPr>
        <w:t xml:space="preserve">28.11</w:t>
      </w:r>
      <w:r>
        <w:rPr>
          <w:rFonts w:ascii="Times New Roman" w:hAnsi="Times New Roman" w:cs="Times New Roman"/>
          <w:i/>
          <w:iCs/>
          <w:sz w:val="24"/>
          <w:szCs w:val="24"/>
          <w:lang w:eastAsia="en-US"/>
        </w:rPr>
        <w:t xml:space="preserve">.202</w:t>
      </w:r>
      <w:r>
        <w:rPr>
          <w:rFonts w:ascii="Times New Roman" w:hAnsi="Times New Roman" w:cs="Times New Roman"/>
          <w:i/>
          <w:iCs/>
          <w:sz w:val="24"/>
          <w:szCs w:val="24"/>
          <w:lang w:eastAsia="en-US"/>
        </w:rPr>
        <w:t xml:space="preserve">3</w:t>
      </w:r>
      <w:r>
        <w:rPr>
          <w:rFonts w:ascii="Times New Roman" w:hAnsi="Times New Roman" w:cs="Times New Roman"/>
          <w:i/>
          <w:iCs/>
          <w:sz w:val="24"/>
          <w:szCs w:val="24"/>
          <w:lang w:eastAsia="en-US"/>
          <w14:ligatures w14:val="none"/>
        </w:rPr>
      </w:r>
      <w:r>
        <w:rPr>
          <w:rFonts w:ascii="Times New Roman" w:hAnsi="Times New Roman" w:cs="Times New Roman"/>
          <w:i/>
          <w:iCs/>
          <w:sz w:val="24"/>
          <w:szCs w:val="24"/>
          <w:lang w:eastAsia="en-US"/>
          <w14:ligatures w14:val="none"/>
        </w:rPr>
      </w:r>
    </w:p>
    <w:p>
      <w:pPr>
        <w:contextualSpacing/>
        <w:jc w:val="right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14:ligatures w14:val="none"/>
        </w:rPr>
      </w:pPr>
      <w:r>
        <w:rPr>
          <w:rFonts w:ascii="Times New Roman" w:hAnsi="Times New Roman" w:cs="Times New Roman"/>
          <w:i/>
          <w:iCs/>
          <w:sz w:val="24"/>
          <w:szCs w:val="24"/>
          <w:lang w:eastAsia="en-US"/>
        </w:rPr>
        <w:t xml:space="preserve">г. </w:t>
      </w:r>
      <w:r>
        <w:rPr>
          <w:rFonts w:ascii="Times New Roman" w:hAnsi="Times New Roman" w:cs="Times New Roman"/>
          <w:i/>
          <w:iCs/>
          <w:sz w:val="24"/>
          <w:szCs w:val="24"/>
          <w:lang w:eastAsia="en-US"/>
        </w:rPr>
        <w:t xml:space="preserve">Сургут</w:t>
      </w:r>
      <w:r>
        <w:rPr>
          <w:rFonts w:ascii="Times New Roman" w:hAnsi="Times New Roman" w:cs="Times New Roman"/>
          <w:i/>
          <w:iCs/>
          <w:sz w:val="24"/>
          <w:szCs w:val="24"/>
          <w:lang w:eastAsia="en-US"/>
        </w:rPr>
        <w:t xml:space="preserve">,</w:t>
      </w:r>
      <w:r>
        <w:rPr>
          <w:rFonts w:ascii="Times New Roman" w:hAnsi="Times New Roman" w:cs="Times New Roman"/>
          <w:i/>
          <w:iCs/>
          <w:sz w:val="24"/>
          <w:szCs w:val="24"/>
          <w:lang w:eastAsia="en-US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lang w:eastAsia="en-US"/>
        </w:rPr>
        <w:t xml:space="preserve">пр. Ленина 1</w:t>
      </w:r>
      <w:r>
        <w:rPr>
          <w:rFonts w:ascii="Times New Roman" w:hAnsi="Times New Roman" w:cs="Times New Roman"/>
          <w:i/>
          <w:iCs/>
          <w:sz w:val="24"/>
          <w:szCs w:val="24"/>
          <w:lang w:eastAsia="en-US"/>
        </w:rPr>
        <w:t xml:space="preserve">,</w:t>
      </w:r>
      <w:r>
        <w:rPr>
          <w:rFonts w:ascii="Times New Roman" w:hAnsi="Times New Roman" w:cs="Times New Roman"/>
          <w:i/>
          <w:iCs/>
          <w:sz w:val="28"/>
          <w:szCs w:val="28"/>
          <w14:ligatures w14:val="none"/>
        </w:rPr>
      </w:r>
      <w:r>
        <w:rPr>
          <w:rFonts w:ascii="Times New Roman" w:hAnsi="Times New Roman" w:cs="Times New Roman"/>
          <w:i/>
          <w:iCs/>
          <w:sz w:val="28"/>
          <w:szCs w:val="28"/>
          <w14:ligatures w14:val="none"/>
        </w:rPr>
      </w:r>
    </w:p>
    <w:p>
      <w:pPr>
        <w:contextualSpacing/>
        <w:jc w:val="right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14:ligatures w14:val="none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</w:r>
      <w:r>
        <w:rPr>
          <w:rFonts w:ascii="Times New Roman" w:hAnsi="Times New Roman" w:cs="Times New Roman"/>
          <w:i/>
          <w:iCs/>
          <w:sz w:val="24"/>
          <w:szCs w:val="24"/>
          <w:lang w:eastAsia="en-US"/>
        </w:rPr>
        <w:t xml:space="preserve">Сургутский государственный университет</w:t>
      </w:r>
      <w:r>
        <w:rPr>
          <w:rFonts w:ascii="Times New Roman" w:hAnsi="Times New Roman" w:cs="Times New Roman"/>
          <w:i/>
          <w:iCs/>
          <w:sz w:val="24"/>
          <w:szCs w:val="24"/>
          <w14:ligatures w14:val="none"/>
        </w:rPr>
      </w:r>
      <w:r>
        <w:rPr>
          <w:rFonts w:ascii="Times New Roman" w:hAnsi="Times New Roman" w:cs="Times New Roman"/>
          <w:i/>
          <w:iCs/>
          <w:sz w:val="24"/>
          <w:szCs w:val="24"/>
          <w14:ligatures w14:val="none"/>
        </w:rPr>
      </w:r>
    </w:p>
    <w:tbl>
      <w:tblPr>
        <w:tblStyle w:val="892"/>
        <w:tblW w:w="10236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2440"/>
        <w:gridCol w:w="7796"/>
      </w:tblGrid>
      <w:tr>
        <w:trPr/>
        <w:tc>
          <w:tcPr>
            <w:gridSpan w:val="2"/>
            <w:tcW w:w="10236" w:type="dxa"/>
            <w:textDirection w:val="lrTb"/>
            <w:noWrap w:val="false"/>
          </w:tcPr>
          <w:p>
            <w:pPr>
              <w:pStyle w:val="888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Программа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рабочей встречи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  <w:br/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ематическ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ой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секци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«Повышение уровня финансовой грамотности субъектов малого и среднего предпринимательства, самозанятых граждан, молодежи и лиц, заинтересованных в открытии дела»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r>
            <w:r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r>
          </w:p>
          <w:p>
            <w:pPr>
              <w:pStyle w:val="88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eastAsia="Calibri" w:cs="Times New Roman"/>
                <w:b/>
                <w:sz w:val="28"/>
                <w:szCs w:val="28"/>
              </w:rPr>
              <w:t xml:space="preserve">28 ноября </w:t>
            </w:r>
            <w:r>
              <w:rPr>
                <w:rFonts w:ascii="Times New Roman" w:hAnsi="Times New Roman" w:eastAsia="Calibri" w:cs="Times New Roman"/>
                <w:b/>
                <w:sz w:val="28"/>
                <w:szCs w:val="28"/>
              </w:rPr>
              <w:t xml:space="preserve">202</w:t>
            </w:r>
            <w:r>
              <w:rPr>
                <w:rFonts w:ascii="Times New Roman" w:hAnsi="Times New Roman" w:eastAsia="Calibri" w:cs="Times New Roman"/>
                <w:b/>
                <w:sz w:val="28"/>
                <w:szCs w:val="28"/>
              </w:rPr>
              <w:t xml:space="preserve">3</w:t>
            </w:r>
            <w:r>
              <w:rPr>
                <w:rFonts w:ascii="Times New Roman" w:hAnsi="Times New Roman" w:eastAsia="Calibri" w:cs="Times New Roman"/>
                <w:b/>
                <w:sz w:val="28"/>
                <w:szCs w:val="28"/>
              </w:rPr>
              <w:t xml:space="preserve"> года </w:t>
            </w:r>
            <w:r>
              <w:rPr>
                <w:rFonts w:ascii="Times New Roman" w:hAnsi="Times New Roman" w:eastAsia="Calibri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</w:r>
          </w:p>
        </w:tc>
      </w:tr>
      <w:tr>
        <w:trPr/>
        <w:tc>
          <w:tcPr>
            <w:tcW w:w="2440" w:type="dxa"/>
            <w:textDirection w:val="lrTb"/>
            <w:noWrap w:val="false"/>
          </w:tcPr>
          <w:p>
            <w:pPr>
              <w:contextualSpacing/>
              <w:jc w:val="center"/>
              <w:rPr>
                <w:rFonts w:ascii="Times New Roman" w:hAnsi="Times New Roman" w:cs="Times New Roman" w:eastAsiaTheme="minorHAnsi"/>
                <w:sz w:val="28"/>
                <w:szCs w:val="28"/>
                <w:lang w:eastAsia="en-US"/>
                <w14:ligatures w14:val="none"/>
              </w:rPr>
            </w:pPr>
            <w:r>
              <w:rPr>
                <w:rFonts w:ascii="Times New Roman" w:hAnsi="Times New Roman" w:cs="Times New Roman" w:eastAsiaTheme="minorHAnsi"/>
                <w:sz w:val="28"/>
                <w:szCs w:val="28"/>
                <w:lang w:eastAsia="en-US"/>
              </w:rPr>
              <w:t xml:space="preserve">13:30 </w:t>
            </w:r>
            <w:r>
              <w:rPr>
                <w:rFonts w:ascii="Times New Roman" w:hAnsi="Times New Roman" w:cs="Times New Roman" w:eastAsiaTheme="minorHAnsi"/>
                <w:sz w:val="28"/>
                <w:szCs w:val="28"/>
                <w:lang w:eastAsia="en-US"/>
              </w:rPr>
              <w:t xml:space="preserve">–</w:t>
            </w:r>
            <w:r>
              <w:rPr>
                <w:rFonts w:ascii="Times New Roman" w:hAnsi="Times New Roman" w:cs="Times New Roman" w:eastAsiaTheme="minorHAnsi"/>
                <w:sz w:val="28"/>
                <w:szCs w:val="28"/>
                <w:lang w:eastAsia="en-US"/>
              </w:rPr>
              <w:t xml:space="preserve"> 13:35</w:t>
            </w:r>
            <w:r>
              <w:rPr>
                <w:rFonts w:ascii="Times New Roman" w:hAnsi="Times New Roman" w:cs="Times New Roman" w:eastAsiaTheme="minorHAnsi"/>
                <w:sz w:val="28"/>
                <w:szCs w:val="28"/>
                <w:lang w:eastAsia="en-US"/>
                <w14:ligatures w14:val="none"/>
              </w:rPr>
            </w:r>
            <w:r>
              <w:rPr>
                <w:rFonts w:ascii="Times New Roman" w:hAnsi="Times New Roman" w:cs="Times New Roman" w:eastAsiaTheme="minorHAnsi"/>
                <w:sz w:val="28"/>
                <w:szCs w:val="28"/>
                <w:lang w:eastAsia="en-US"/>
                <w14:ligatures w14:val="none"/>
              </w:rPr>
            </w:r>
          </w:p>
          <w:p>
            <w:pPr>
              <w:contextualSpacing/>
              <w:jc w:val="center"/>
              <w:rPr>
                <w:rFonts w:ascii="Times New Roman" w:hAnsi="Times New Roman" w:cs="Times New Roman" w:eastAsiaTheme="minorHAnsi"/>
                <w:sz w:val="28"/>
                <w:szCs w:val="28"/>
                <w:lang w:eastAsia="en-US"/>
                <w14:ligatures w14:val="none"/>
              </w:rPr>
            </w:pPr>
            <w:r>
              <w:rPr>
                <w:rFonts w:ascii="Times New Roman" w:hAnsi="Times New Roman" w:cs="Times New Roman" w:eastAsiaTheme="minorHAnsi"/>
                <w:sz w:val="28"/>
                <w:szCs w:val="28"/>
                <w:lang w:eastAsia="en-US"/>
              </w:rPr>
              <w:t xml:space="preserve">(5 минут)</w:t>
            </w:r>
            <w:r>
              <w:rPr>
                <w:rFonts w:ascii="Times New Roman" w:hAnsi="Times New Roman" w:cs="Times New Roman" w:eastAsiaTheme="minorHAnsi"/>
                <w:sz w:val="28"/>
                <w:szCs w:val="28"/>
                <w:lang w:eastAsia="en-US"/>
                <w14:ligatures w14:val="none"/>
              </w:rPr>
            </w:r>
            <w:r>
              <w:rPr>
                <w:rFonts w:ascii="Times New Roman" w:hAnsi="Times New Roman" w:cs="Times New Roman" w:eastAsiaTheme="minorHAnsi"/>
                <w:sz w:val="28"/>
                <w:szCs w:val="28"/>
                <w:lang w:eastAsia="en-US"/>
                <w14:ligatures w14:val="none"/>
              </w:rPr>
            </w:r>
          </w:p>
        </w:tc>
        <w:tc>
          <w:tcPr>
            <w:shd w:val="clear" w:color="auto" w:fill="auto"/>
            <w:tcW w:w="7796" w:type="dxa"/>
            <w:textDirection w:val="lrTb"/>
            <w:noWrap w:val="false"/>
          </w:tcPr>
          <w:p>
            <w:pPr>
              <w:jc w:val="both"/>
              <w:spacing w:line="276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Приветственное слово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  <w14:ligatures w14:val="none"/>
              </w:rPr>
            </w:r>
          </w:p>
          <w:p>
            <w:pPr>
              <w:jc w:val="both"/>
              <w:spacing w:line="276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  <w14:ligatures w14:val="none"/>
              </w:rPr>
            </w:r>
          </w:p>
          <w:p>
            <w:pPr>
              <w:jc w:val="both"/>
              <w:spacing w:line="216" w:lineRule="auto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 xml:space="preserve">Киримлидис Джумагуль Мирзалиевна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 заместитель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директора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Департамента экономического развития Ханты-Мансийского автономного округа – Югры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  <w:lang w:eastAsia="ru-RU"/>
                <w14:ligatures w14:val="none"/>
              </w:rPr>
            </w:r>
          </w:p>
          <w:p>
            <w:pPr>
              <w:jc w:val="both"/>
              <w:spacing w:line="216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 xml:space="preserve">Каск Ирина Александровна</w:t>
            </w:r>
            <w:r>
              <w:rPr>
                <w:rFonts w:ascii="Times New Roman" w:hAnsi="Times New Roman"/>
                <w:sz w:val="32"/>
                <w:szCs w:val="32"/>
                <w:highlight w:val="none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Уполномоченный по защите прав предпринимателей в Ханты-Мансийском автономном округе – Югре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  <w14:ligatures w14:val="none"/>
              </w:rPr>
            </w:r>
          </w:p>
        </w:tc>
      </w:tr>
      <w:tr>
        <w:trPr/>
        <w:tc>
          <w:tcPr>
            <w:shd w:val="clear" w:color="auto" w:fill="auto"/>
            <w:tcW w:w="244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Theme="minorHAnsi"/>
                <w:sz w:val="28"/>
                <w:szCs w:val="28"/>
                <w:highlight w:val="none"/>
                <w:lang w:eastAsia="en-US"/>
                <w14:ligatures w14:val="none"/>
              </w:rPr>
            </w:pPr>
            <w:r>
              <w:rPr>
                <w:rFonts w:ascii="Times New Roman" w:hAnsi="Times New Roman" w:cs="Times New Roman" w:eastAsiaTheme="minorHAnsi"/>
                <w:sz w:val="28"/>
                <w:szCs w:val="28"/>
                <w:lang w:eastAsia="en-US"/>
              </w:rPr>
              <w:t xml:space="preserve">13:35</w:t>
            </w:r>
            <w:r>
              <w:rPr>
                <w:rFonts w:ascii="Times New Roman" w:hAnsi="Times New Roman" w:cs="Times New Roman" w:eastAsiaTheme="minorHAnsi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 w:cs="Times New Roman" w:eastAsiaTheme="minorHAnsi"/>
                <w:sz w:val="28"/>
                <w:szCs w:val="28"/>
                <w:lang w:eastAsia="en-US"/>
              </w:rPr>
              <w:t xml:space="preserve">–</w:t>
            </w:r>
            <w:r>
              <w:rPr>
                <w:rFonts w:ascii="Times New Roman" w:hAnsi="Times New Roman" w:cs="Times New Roman" w:eastAsiaTheme="minorHAnsi"/>
                <w:sz w:val="28"/>
                <w:szCs w:val="28"/>
                <w:lang w:eastAsia="en-US"/>
              </w:rPr>
              <w:t xml:space="preserve"> 1</w:t>
            </w:r>
            <w:r>
              <w:rPr>
                <w:rFonts w:ascii="Times New Roman" w:hAnsi="Times New Roman" w:cs="Times New Roman" w:eastAsiaTheme="minorHAnsi"/>
                <w:sz w:val="28"/>
                <w:szCs w:val="28"/>
                <w:lang w:eastAsia="en-US"/>
              </w:rPr>
              <w:t xml:space="preserve">4:10</w:t>
            </w:r>
            <w:r>
              <w:rPr>
                <w:rFonts w:ascii="Times New Roman" w:hAnsi="Times New Roman" w:cs="Times New Roman" w:eastAsiaTheme="minorHAnsi"/>
                <w:sz w:val="28"/>
                <w:szCs w:val="28"/>
                <w:highlight w:val="none"/>
                <w:lang w:eastAsia="en-US"/>
                <w14:ligatures w14:val="none"/>
              </w:rPr>
            </w:r>
            <w:r>
              <w:rPr>
                <w:rFonts w:ascii="Times New Roman" w:hAnsi="Times New Roman" w:cs="Times New Roman" w:eastAsiaTheme="minorHAnsi"/>
                <w:sz w:val="28"/>
                <w:szCs w:val="28"/>
                <w:highlight w:val="none"/>
                <w:lang w:eastAsia="en-US"/>
                <w14:ligatures w14:val="none"/>
              </w:rPr>
            </w:r>
          </w:p>
          <w:p>
            <w:pPr>
              <w:jc w:val="center"/>
              <w:rPr>
                <w:rFonts w:ascii="Times New Roman" w:hAnsi="Times New Roman" w:cs="Times New Roman" w:eastAsiaTheme="minorHAnsi"/>
                <w:sz w:val="28"/>
                <w:szCs w:val="28"/>
                <w:lang w:eastAsia="en-US"/>
                <w14:ligatures w14:val="none"/>
              </w:rPr>
            </w:pPr>
            <w:r>
              <w:rPr>
                <w:rFonts w:ascii="Times New Roman" w:hAnsi="Times New Roman" w:cs="Times New Roman" w:eastAsiaTheme="minorHAnsi"/>
                <w:sz w:val="28"/>
                <w:szCs w:val="28"/>
                <w:highlight w:val="none"/>
                <w:lang w:eastAsia="en-US"/>
              </w:rPr>
            </w:r>
            <w:r>
              <w:rPr>
                <w:rFonts w:ascii="Times New Roman" w:hAnsi="Times New Roman" w:cs="Times New Roman" w:eastAsiaTheme="minorHAnsi"/>
                <w:sz w:val="28"/>
                <w:szCs w:val="28"/>
                <w:lang w:eastAsia="en-US"/>
              </w:rPr>
              <w:t xml:space="preserve">(35 минут)</w:t>
            </w:r>
            <w:r>
              <w:rPr>
                <w:rFonts w:ascii="Times New Roman" w:hAnsi="Times New Roman" w:cs="Times New Roman" w:eastAsiaTheme="minorHAnsi"/>
                <w:sz w:val="28"/>
                <w:szCs w:val="28"/>
                <w:lang w:eastAsia="en-US"/>
                <w14:ligatures w14:val="none"/>
              </w:rPr>
            </w:r>
            <w:r>
              <w:rPr>
                <w:rFonts w:ascii="Times New Roman" w:hAnsi="Times New Roman" w:cs="Times New Roman" w:eastAsiaTheme="minorHAnsi"/>
                <w:sz w:val="28"/>
                <w:szCs w:val="28"/>
                <w:lang w:eastAsia="en-US"/>
                <w14:ligatures w14:val="none"/>
              </w:rPr>
            </w:r>
          </w:p>
        </w:tc>
        <w:tc>
          <w:tcPr>
            <w:shd w:val="clear" w:color="auto" w:fill="auto"/>
            <w:tcW w:w="7796" w:type="dxa"/>
            <w:textDirection w:val="lrTb"/>
            <w:noWrap w:val="false"/>
          </w:tcPr>
          <w:p>
            <w:pPr>
              <w:jc w:val="both"/>
              <w:spacing w:line="216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О реализации в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Ханты-Мансийском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 автономном округе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–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 Югре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образовательных и акселерационных программ, направленных на развитие предпринимательских навыков субъектов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малого и среднего предпринимательства,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самозанятых граждан, молодежи и физических л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иц,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желающих вести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бизнес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  <w14:ligatures w14:val="none"/>
              </w:rPr>
            </w:r>
          </w:p>
          <w:p>
            <w:pPr>
              <w:jc w:val="both"/>
              <w:spacing w:line="276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r>
          </w:p>
          <w:p>
            <w:pPr>
              <w:jc w:val="both"/>
              <w:spacing w:line="216" w:lineRule="auto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 xml:space="preserve">З</w:t>
            </w: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 xml:space="preserve">убарев Андрей Александрович,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енеральный директор Фонда поддержки предпринимательства Югры «Мой Бизнес»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  <w:lang w:eastAsia="ru-RU"/>
                <w14:ligatures w14:val="none"/>
              </w:rPr>
            </w:r>
          </w:p>
          <w:p>
            <w:pPr>
              <w:jc w:val="both"/>
              <w:spacing w:line="216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 xml:space="preserve">Нарыгина Мария Сергеевна,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 заместитель руководителя Центра образовательных программ и молодежного предпринимательства Фонда «Мой Бизнес»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  <w14:ligatures w14:val="none"/>
              </w:rPr>
            </w:r>
          </w:p>
          <w:p>
            <w:pPr>
              <w:jc w:val="both"/>
              <w:spacing w:line="216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 xml:space="preserve">Мириев Эльвин Сахаветович,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 руководитель Центра инноваций социальной сферы Фонда «Мой Бизнес»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  <w14:ligatures w14:val="none"/>
              </w:rPr>
            </w:r>
          </w:p>
        </w:tc>
      </w:tr>
      <w:tr>
        <w:trPr/>
        <w:tc>
          <w:tcPr>
            <w:shd w:val="clear" w:color="auto" w:fill="auto"/>
            <w:tcW w:w="244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Theme="minorHAnsi"/>
                <w:sz w:val="28"/>
                <w:szCs w:val="28"/>
                <w:lang w:eastAsia="en-US"/>
                <w14:ligatures w14:val="none"/>
              </w:rPr>
            </w:pPr>
            <w:r>
              <w:rPr>
                <w:rFonts w:ascii="Times New Roman" w:hAnsi="Times New Roman" w:cs="Times New Roman" w:eastAsiaTheme="minorHAnsi"/>
                <w:sz w:val="28"/>
                <w:szCs w:val="28"/>
                <w:lang w:eastAsia="en-US"/>
              </w:rPr>
            </w:r>
            <w:r>
              <w:rPr>
                <w:rFonts w:ascii="Times New Roman" w:hAnsi="Times New Roman" w:cs="Times New Roman" w:eastAsiaTheme="minorHAnsi"/>
                <w:sz w:val="28"/>
                <w:szCs w:val="28"/>
                <w:lang w:eastAsia="en-US"/>
              </w:rPr>
              <w:t xml:space="preserve">1</w:t>
            </w:r>
            <w:r>
              <w:rPr>
                <w:rFonts w:ascii="Times New Roman" w:hAnsi="Times New Roman" w:cs="Times New Roman" w:eastAsiaTheme="minorHAnsi"/>
                <w:sz w:val="28"/>
                <w:szCs w:val="28"/>
                <w:lang w:eastAsia="en-US"/>
              </w:rPr>
              <w:t xml:space="preserve">4:10</w:t>
            </w:r>
            <w:r>
              <w:rPr>
                <w:rFonts w:ascii="Times New Roman" w:hAnsi="Times New Roman" w:cs="Times New Roman" w:eastAsiaTheme="minorHAnsi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 w:cs="Times New Roman" w:eastAsiaTheme="minorHAnsi"/>
                <w:sz w:val="28"/>
                <w:szCs w:val="28"/>
                <w:lang w:eastAsia="en-US"/>
              </w:rPr>
              <w:t xml:space="preserve">–</w:t>
            </w:r>
            <w:r>
              <w:rPr>
                <w:rFonts w:ascii="Times New Roman" w:hAnsi="Times New Roman" w:cs="Times New Roman" w:eastAsiaTheme="minorHAnsi"/>
                <w:sz w:val="28"/>
                <w:szCs w:val="28"/>
                <w:lang w:eastAsia="en-US"/>
              </w:rPr>
              <w:t xml:space="preserve"> 1</w:t>
            </w:r>
            <w:r>
              <w:rPr>
                <w:rFonts w:ascii="Times New Roman" w:hAnsi="Times New Roman" w:cs="Times New Roman" w:eastAsiaTheme="minorHAnsi"/>
                <w:sz w:val="28"/>
                <w:szCs w:val="28"/>
                <w:lang w:eastAsia="en-US"/>
              </w:rPr>
              <w:t xml:space="preserve">5:00</w:t>
            </w:r>
            <w:r>
              <w:rPr>
                <w:rFonts w:ascii="Times New Roman" w:hAnsi="Times New Roman" w:cs="Times New Roman" w:eastAsiaTheme="minorHAnsi"/>
                <w:sz w:val="28"/>
                <w:szCs w:val="28"/>
                <w:lang w:eastAsia="en-US"/>
                <w14:ligatures w14:val="none"/>
              </w:rPr>
            </w:r>
            <w:r>
              <w:rPr>
                <w:rFonts w:ascii="Times New Roman" w:hAnsi="Times New Roman" w:cs="Times New Roman" w:eastAsiaTheme="minorHAnsi"/>
                <w:sz w:val="28"/>
                <w:szCs w:val="28"/>
                <w:lang w:eastAsia="en-US"/>
                <w14:ligatures w14:val="none"/>
              </w:rPr>
            </w:r>
          </w:p>
          <w:p>
            <w:pPr>
              <w:jc w:val="center"/>
            </w:pPr>
            <w:r>
              <w:rPr>
                <w:rFonts w:ascii="Times New Roman" w:hAnsi="Times New Roman" w:cs="Times New Roman" w:eastAsiaTheme="minorHAnsi"/>
                <w:sz w:val="28"/>
                <w:szCs w:val="28"/>
                <w:lang w:eastAsia="en-US"/>
              </w:rPr>
              <w:t xml:space="preserve">(50 минут)</w:t>
            </w:r>
            <w:r/>
          </w:p>
        </w:tc>
        <w:tc>
          <w:tcPr>
            <w:shd w:val="clear" w:color="auto" w:fill="auto"/>
            <w:tcW w:w="7796" w:type="dxa"/>
            <w:textDirection w:val="lrTb"/>
            <w:noWrap w:val="false"/>
          </w:tcPr>
          <w:p>
            <w:pPr>
              <w:jc w:val="both"/>
              <w:spacing w:line="216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Инструменты финансирования предпринимательских проектов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  <w14:ligatures w14:val="none"/>
              </w:rPr>
            </w:r>
          </w:p>
          <w:p>
            <w:pPr>
              <w:jc w:val="both"/>
              <w:spacing w:line="276" w:lineRule="auto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  <w:lang w:eastAsia="ru-RU"/>
                <w14:ligatures w14:val="none"/>
              </w:rPr>
            </w:r>
          </w:p>
          <w:p>
            <w:pPr>
              <w:jc w:val="both"/>
              <w:spacing w:line="276" w:lineRule="auto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highlight w:val="white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highlight w:val="white"/>
                <w:lang w:val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highlight w:val="white"/>
                <w:lang w:val="ru-RU"/>
                <w14:ligatures w14:val="none"/>
              </w:rPr>
              <w:t xml:space="preserve">Представитель</w:t>
            </w: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highlight w:val="white"/>
                <w:lang w:val="ru-RU"/>
                <w14:ligatures w14:val="none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highlight w:val="white"/>
                <w:lang w:val="ru-RU"/>
                <w14:ligatures w14:val="none"/>
              </w:rPr>
              <w:t xml:space="preserve">Банка России</w:t>
            </w: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highlight w:val="white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highlight w:val="white"/>
                <w14:ligatures w14:val="none"/>
              </w:rPr>
            </w:r>
          </w:p>
          <w:p>
            <w:pPr>
              <w:jc w:val="both"/>
              <w:spacing w:line="276" w:lineRule="auto"/>
              <w:rPr>
                <w:rFonts w:ascii="Times New Roman" w:hAnsi="Times New Roman" w:eastAsia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highlight w:val="white"/>
                <w:lang w:eastAsia="ru-RU"/>
              </w:rPr>
              <w:t xml:space="preserve">Представитель МСП Банка</w:t>
            </w:r>
            <w:r>
              <w:rPr>
                <w:rFonts w:ascii="Times New Roman" w:hAnsi="Times New Roman" w:eastAsia="Times New Roman" w:cs="Times New Roman"/>
                <w:highlight w:val="white"/>
              </w:rPr>
            </w:r>
            <w:r>
              <w:rPr>
                <w:rFonts w:ascii="Times New Roman" w:hAnsi="Times New Roman" w:eastAsia="Times New Roman" w:cs="Times New Roman"/>
                <w:highlight w:val="white"/>
              </w:rPr>
            </w:r>
          </w:p>
          <w:p>
            <w:pPr>
              <w:jc w:val="both"/>
              <w:spacing w:line="276" w:lineRule="auto"/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highlight w:val="white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highlight w:val="white"/>
                <w:lang w:val="ru-RU"/>
                <w14:ligatures w14:val="none"/>
              </w:rPr>
              <w:t xml:space="preserve">Представитель ВТБ Банка</w:t>
            </w: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highlight w:val="white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highlight w:val="white"/>
                <w14:ligatures w14:val="none"/>
              </w:rPr>
            </w:r>
          </w:p>
          <w:p>
            <w:pPr>
              <w:jc w:val="both"/>
              <w:spacing w:line="216" w:lineRule="auto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 xml:space="preserve">Белов Аркадий Михайлович,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генеральный директор Фонда «Югорская региональная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микрокредитная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 компания»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  <w:lang w:eastAsia="ru-RU"/>
                <w14:ligatures w14:val="none"/>
              </w:rPr>
            </w:r>
          </w:p>
          <w:p>
            <w:pPr>
              <w:jc w:val="both"/>
              <w:spacing w:line="216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 xml:space="preserve">Гайченцева Ирина Александровна</w:t>
            </w:r>
            <w:r>
              <w:rPr>
                <w:rFonts w:ascii="Times New Roman" w:hAnsi="Times New Roman"/>
                <w:sz w:val="32"/>
                <w:szCs w:val="32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генеральный директор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Фонда содействия кредитованию малого и среднего бизнеса «Югорская региональная гарантийная организация»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  <w14:ligatures w14:val="none"/>
              </w:rPr>
            </w:r>
          </w:p>
          <w:p>
            <w:pPr>
              <w:jc w:val="both"/>
              <w:spacing w:line="216" w:lineRule="auto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 xml:space="preserve">З</w:t>
            </w: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  <w:lang w:eastAsia="ru-RU"/>
              </w:rPr>
              <w:t xml:space="preserve">убарев Андрей Александрович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енеральный директор Фонда поддержки предпринимательства Югры «Мой Бизнес»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  <w:lang w:eastAsia="ru-RU"/>
                <w14:ligatures w14:val="none"/>
              </w:rPr>
            </w:r>
          </w:p>
        </w:tc>
      </w:tr>
      <w:tr>
        <w:trPr/>
        <w:tc>
          <w:tcPr>
            <w:shd w:val="clear" w:color="auto" w:fill="auto"/>
            <w:tcW w:w="244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Theme="minorHAnsi"/>
                <w:sz w:val="28"/>
                <w:szCs w:val="28"/>
                <w:lang w:eastAsia="en-US"/>
                <w14:ligatures w14:val="none"/>
              </w:rPr>
            </w:pPr>
            <w:r>
              <w:rPr>
                <w:rFonts w:ascii="Times New Roman" w:hAnsi="Times New Roman" w:cs="Times New Roman" w:eastAsiaTheme="minorHAnsi"/>
                <w:sz w:val="28"/>
                <w:szCs w:val="28"/>
                <w:lang w:eastAsia="en-US"/>
              </w:rPr>
              <w:t xml:space="preserve">15:00 </w:t>
            </w:r>
            <w:r>
              <w:rPr>
                <w:rFonts w:ascii="Times New Roman" w:hAnsi="Times New Roman" w:cs="Times New Roman" w:eastAsiaTheme="minorHAnsi"/>
                <w:sz w:val="28"/>
                <w:szCs w:val="28"/>
                <w:lang w:eastAsia="en-US"/>
              </w:rPr>
              <w:t xml:space="preserve">–</w:t>
            </w:r>
            <w:r>
              <w:rPr>
                <w:rFonts w:ascii="Times New Roman" w:hAnsi="Times New Roman" w:cs="Times New Roman" w:eastAsiaTheme="minorHAnsi"/>
                <w:sz w:val="28"/>
                <w:szCs w:val="28"/>
                <w:lang w:eastAsia="en-US"/>
              </w:rPr>
              <w:t xml:space="preserve"> 15:15</w:t>
            </w:r>
            <w:r>
              <w:rPr>
                <w:rFonts w:ascii="Times New Roman" w:hAnsi="Times New Roman" w:cs="Times New Roman" w:eastAsiaTheme="minorHAnsi"/>
                <w:sz w:val="28"/>
                <w:szCs w:val="28"/>
                <w:lang w:eastAsia="en-US"/>
                <w14:ligatures w14:val="none"/>
              </w:rPr>
            </w:r>
            <w:r>
              <w:rPr>
                <w:rFonts w:ascii="Times New Roman" w:hAnsi="Times New Roman" w:cs="Times New Roman" w:eastAsiaTheme="minorHAnsi"/>
                <w:sz w:val="28"/>
                <w:szCs w:val="28"/>
                <w:lang w:eastAsia="en-US"/>
                <w14:ligatures w14:val="none"/>
              </w:rPr>
            </w:r>
          </w:p>
          <w:p>
            <w:pPr>
              <w:jc w:val="center"/>
              <w:rPr>
                <w:rFonts w:ascii="Times New Roman" w:hAnsi="Times New Roman" w:cs="Times New Roman" w:eastAsiaTheme="minorHAnsi"/>
                <w:sz w:val="28"/>
                <w:szCs w:val="28"/>
                <w:lang w:eastAsia="en-US"/>
                <w14:ligatures w14:val="none"/>
              </w:rPr>
            </w:pPr>
            <w:r>
              <w:rPr>
                <w:rFonts w:ascii="Times New Roman" w:hAnsi="Times New Roman" w:cs="Times New Roman" w:eastAsiaTheme="minorHAnsi"/>
                <w:sz w:val="28"/>
                <w:szCs w:val="28"/>
                <w:lang w:eastAsia="en-US"/>
              </w:rPr>
              <w:t xml:space="preserve">(15 минут)</w:t>
            </w:r>
            <w:r>
              <w:rPr>
                <w:rFonts w:ascii="Times New Roman" w:hAnsi="Times New Roman" w:cs="Times New Roman" w:eastAsiaTheme="minorHAnsi"/>
                <w:sz w:val="28"/>
                <w:szCs w:val="28"/>
                <w:lang w:eastAsia="en-US"/>
                <w14:ligatures w14:val="none"/>
              </w:rPr>
            </w:r>
            <w:r>
              <w:rPr>
                <w:rFonts w:ascii="Times New Roman" w:hAnsi="Times New Roman" w:cs="Times New Roman" w:eastAsiaTheme="minorHAnsi"/>
                <w:sz w:val="28"/>
                <w:szCs w:val="28"/>
                <w:lang w:eastAsia="en-US"/>
                <w14:ligatures w14:val="none"/>
              </w:rPr>
            </w:r>
          </w:p>
        </w:tc>
        <w:tc>
          <w:tcPr>
            <w:shd w:val="clear" w:color="auto" w:fill="auto"/>
            <w:tcW w:w="7796" w:type="dxa"/>
            <w:textDirection w:val="lrTb"/>
            <w:noWrap w:val="false"/>
          </w:tcPr>
          <w:p>
            <w:pPr>
              <w:jc w:val="both"/>
              <w:spacing w:line="216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Обсуждение поступающих вопросов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субъектов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малого и среднего предпринимательства,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самозанятых граждан, молодежи и физических л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иц,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желающих вести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бизнес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  <w14:ligatures w14:val="none"/>
              </w:rPr>
            </w:r>
          </w:p>
          <w:p>
            <w:pPr>
              <w:jc w:val="both"/>
              <w:spacing w:line="216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  <w14:ligatures w14:val="none"/>
              </w:rPr>
            </w:r>
          </w:p>
          <w:p>
            <w:pPr>
              <w:jc w:val="both"/>
              <w:spacing w:line="216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  <w:t xml:space="preserve">Участники рабочей встречи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  <w14:ligatures w14:val="none"/>
              </w:rPr>
            </w:r>
          </w:p>
        </w:tc>
      </w:tr>
    </w:tbl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sectPr>
      <w:headerReference w:type="default" r:id="rId9"/>
      <w:footerReference w:type="first" r:id="rId10"/>
      <w:footnotePr/>
      <w:endnotePr/>
      <w:type w:val="nextPage"/>
      <w:pgSz w:w="11906" w:h="16838" w:orient="portrait"/>
      <w:pgMar w:top="766" w:right="1133" w:bottom="481" w:left="1701" w:header="709" w:footer="709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Lucidasans">
    <w:panose1 w:val="020B0602030504020204"/>
  </w:font>
  <w:font w:name="Segoe UI">
    <w:panose1 w:val="020B0502040204020203"/>
  </w:font>
  <w:font w:name="Times New Roman">
    <w:panose1 w:val="02020603050405020304"/>
  </w:font>
  <w:font w:name="Cambria">
    <w:panose1 w:val="02040503050406030204"/>
  </w:font>
  <w:font w:name="Calibri">
    <w:panose1 w:val="020F0502020204030204"/>
  </w:font>
  <w:font w:name="Arial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1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9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068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8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8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53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73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93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913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33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53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73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93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513" w:hanging="360"/>
      </w:pPr>
      <w:rPr>
        <w:rFonts w:hint="default" w:ascii="Wingdings" w:hAnsi="Wingdings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2">
    <w:name w:val="Heading 1 Char"/>
    <w:basedOn w:val="885"/>
    <w:link w:val="883"/>
    <w:uiPriority w:val="9"/>
    <w:rPr>
      <w:rFonts w:ascii="Arial" w:hAnsi="Arial" w:eastAsia="Arial" w:cs="Arial"/>
      <w:sz w:val="40"/>
      <w:szCs w:val="40"/>
    </w:rPr>
  </w:style>
  <w:style w:type="character" w:styleId="713">
    <w:name w:val="Heading 2 Char"/>
    <w:basedOn w:val="885"/>
    <w:link w:val="884"/>
    <w:uiPriority w:val="9"/>
    <w:rPr>
      <w:rFonts w:ascii="Arial" w:hAnsi="Arial" w:eastAsia="Arial" w:cs="Arial"/>
      <w:sz w:val="34"/>
    </w:rPr>
  </w:style>
  <w:style w:type="paragraph" w:styleId="714">
    <w:name w:val="Heading 3"/>
    <w:basedOn w:val="882"/>
    <w:next w:val="882"/>
    <w:link w:val="71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15">
    <w:name w:val="Heading 3 Char"/>
    <w:basedOn w:val="885"/>
    <w:link w:val="714"/>
    <w:uiPriority w:val="9"/>
    <w:rPr>
      <w:rFonts w:ascii="Arial" w:hAnsi="Arial" w:eastAsia="Arial" w:cs="Arial"/>
      <w:sz w:val="30"/>
      <w:szCs w:val="30"/>
    </w:rPr>
  </w:style>
  <w:style w:type="paragraph" w:styleId="716">
    <w:name w:val="Heading 4"/>
    <w:basedOn w:val="882"/>
    <w:next w:val="882"/>
    <w:link w:val="71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17">
    <w:name w:val="Heading 4 Char"/>
    <w:basedOn w:val="885"/>
    <w:link w:val="716"/>
    <w:uiPriority w:val="9"/>
    <w:rPr>
      <w:rFonts w:ascii="Arial" w:hAnsi="Arial" w:eastAsia="Arial" w:cs="Arial"/>
      <w:b/>
      <w:bCs/>
      <w:sz w:val="26"/>
      <w:szCs w:val="26"/>
    </w:rPr>
  </w:style>
  <w:style w:type="paragraph" w:styleId="718">
    <w:name w:val="Heading 5"/>
    <w:basedOn w:val="882"/>
    <w:next w:val="882"/>
    <w:link w:val="71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19">
    <w:name w:val="Heading 5 Char"/>
    <w:basedOn w:val="885"/>
    <w:link w:val="718"/>
    <w:uiPriority w:val="9"/>
    <w:rPr>
      <w:rFonts w:ascii="Arial" w:hAnsi="Arial" w:eastAsia="Arial" w:cs="Arial"/>
      <w:b/>
      <w:bCs/>
      <w:sz w:val="24"/>
      <w:szCs w:val="24"/>
    </w:rPr>
  </w:style>
  <w:style w:type="paragraph" w:styleId="720">
    <w:name w:val="Heading 6"/>
    <w:basedOn w:val="882"/>
    <w:next w:val="882"/>
    <w:link w:val="72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21">
    <w:name w:val="Heading 6 Char"/>
    <w:basedOn w:val="885"/>
    <w:link w:val="720"/>
    <w:uiPriority w:val="9"/>
    <w:rPr>
      <w:rFonts w:ascii="Arial" w:hAnsi="Arial" w:eastAsia="Arial" w:cs="Arial"/>
      <w:b/>
      <w:bCs/>
      <w:sz w:val="22"/>
      <w:szCs w:val="22"/>
    </w:rPr>
  </w:style>
  <w:style w:type="paragraph" w:styleId="722">
    <w:name w:val="Heading 7"/>
    <w:basedOn w:val="882"/>
    <w:next w:val="882"/>
    <w:link w:val="72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3">
    <w:name w:val="Heading 7 Char"/>
    <w:basedOn w:val="885"/>
    <w:link w:val="72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24">
    <w:name w:val="Heading 8"/>
    <w:basedOn w:val="882"/>
    <w:next w:val="882"/>
    <w:link w:val="72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5">
    <w:name w:val="Heading 8 Char"/>
    <w:basedOn w:val="885"/>
    <w:link w:val="724"/>
    <w:uiPriority w:val="9"/>
    <w:rPr>
      <w:rFonts w:ascii="Arial" w:hAnsi="Arial" w:eastAsia="Arial" w:cs="Arial"/>
      <w:i/>
      <w:iCs/>
      <w:sz w:val="22"/>
      <w:szCs w:val="22"/>
    </w:rPr>
  </w:style>
  <w:style w:type="paragraph" w:styleId="726">
    <w:name w:val="Heading 9"/>
    <w:basedOn w:val="882"/>
    <w:next w:val="882"/>
    <w:link w:val="72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7">
    <w:name w:val="Heading 9 Char"/>
    <w:basedOn w:val="885"/>
    <w:link w:val="726"/>
    <w:uiPriority w:val="9"/>
    <w:rPr>
      <w:rFonts w:ascii="Arial" w:hAnsi="Arial" w:eastAsia="Arial" w:cs="Arial"/>
      <w:i/>
      <w:iCs/>
      <w:sz w:val="21"/>
      <w:szCs w:val="21"/>
    </w:rPr>
  </w:style>
  <w:style w:type="paragraph" w:styleId="728">
    <w:name w:val="Title"/>
    <w:basedOn w:val="882"/>
    <w:next w:val="882"/>
    <w:link w:val="72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9">
    <w:name w:val="Title Char"/>
    <w:basedOn w:val="885"/>
    <w:link w:val="728"/>
    <w:uiPriority w:val="10"/>
    <w:rPr>
      <w:sz w:val="48"/>
      <w:szCs w:val="48"/>
    </w:rPr>
  </w:style>
  <w:style w:type="paragraph" w:styleId="730">
    <w:name w:val="Subtitle"/>
    <w:basedOn w:val="882"/>
    <w:next w:val="882"/>
    <w:link w:val="731"/>
    <w:uiPriority w:val="11"/>
    <w:qFormat/>
    <w:pPr>
      <w:spacing w:before="200" w:after="200"/>
    </w:pPr>
    <w:rPr>
      <w:sz w:val="24"/>
      <w:szCs w:val="24"/>
    </w:rPr>
  </w:style>
  <w:style w:type="character" w:styleId="731">
    <w:name w:val="Subtitle Char"/>
    <w:basedOn w:val="885"/>
    <w:link w:val="730"/>
    <w:uiPriority w:val="11"/>
    <w:rPr>
      <w:sz w:val="24"/>
      <w:szCs w:val="24"/>
    </w:rPr>
  </w:style>
  <w:style w:type="paragraph" w:styleId="732">
    <w:name w:val="Quote"/>
    <w:basedOn w:val="882"/>
    <w:next w:val="882"/>
    <w:link w:val="733"/>
    <w:uiPriority w:val="29"/>
    <w:qFormat/>
    <w:pPr>
      <w:ind w:left="720" w:right="720"/>
    </w:pPr>
    <w:rPr>
      <w:i/>
    </w:rPr>
  </w:style>
  <w:style w:type="character" w:styleId="733">
    <w:name w:val="Quote Char"/>
    <w:link w:val="732"/>
    <w:uiPriority w:val="29"/>
    <w:rPr>
      <w:i/>
    </w:rPr>
  </w:style>
  <w:style w:type="paragraph" w:styleId="734">
    <w:name w:val="Intense Quote"/>
    <w:basedOn w:val="882"/>
    <w:next w:val="882"/>
    <w:link w:val="73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5">
    <w:name w:val="Intense Quote Char"/>
    <w:link w:val="734"/>
    <w:uiPriority w:val="30"/>
    <w:rPr>
      <w:i/>
    </w:rPr>
  </w:style>
  <w:style w:type="character" w:styleId="736">
    <w:name w:val="Header Char"/>
    <w:basedOn w:val="885"/>
    <w:link w:val="893"/>
    <w:uiPriority w:val="99"/>
  </w:style>
  <w:style w:type="character" w:styleId="737">
    <w:name w:val="Footer Char"/>
    <w:basedOn w:val="885"/>
    <w:link w:val="897"/>
    <w:uiPriority w:val="99"/>
  </w:style>
  <w:style w:type="paragraph" w:styleId="738">
    <w:name w:val="Caption"/>
    <w:basedOn w:val="882"/>
    <w:next w:val="88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9">
    <w:name w:val="Caption Char"/>
    <w:basedOn w:val="738"/>
    <w:link w:val="897"/>
    <w:uiPriority w:val="99"/>
  </w:style>
  <w:style w:type="table" w:styleId="740">
    <w:name w:val="Table Grid Light"/>
    <w:basedOn w:val="88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1">
    <w:name w:val="Plain Table 1"/>
    <w:basedOn w:val="88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2">
    <w:name w:val="Plain Table 2"/>
    <w:basedOn w:val="88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3">
    <w:name w:val="Plain Table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4">
    <w:name w:val="Plain Table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Plain Table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6">
    <w:name w:val="Grid Table 1 Light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Grid Table 1 Light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1 Light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Grid Table 1 Light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1 Light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1 Light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Grid Table 1 Light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Grid Table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2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2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2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2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2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2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3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3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4"/>
    <w:basedOn w:val="88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8">
    <w:name w:val="Grid Table 4 - Accent 1"/>
    <w:basedOn w:val="88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9">
    <w:name w:val="Grid Table 4 - Accent 2"/>
    <w:basedOn w:val="88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0">
    <w:name w:val="Grid Table 4 - Accent 3"/>
    <w:basedOn w:val="88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1">
    <w:name w:val="Grid Table 4 - Accent 4"/>
    <w:basedOn w:val="88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2">
    <w:name w:val="Grid Table 4 - Accent 5"/>
    <w:basedOn w:val="88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3">
    <w:name w:val="Grid Table 4 - Accent 6"/>
    <w:basedOn w:val="88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4">
    <w:name w:val="Grid Table 5 Dark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5">
    <w:name w:val="Grid Table 5 Dark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76">
    <w:name w:val="Grid Table 5 Dark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77">
    <w:name w:val="Grid Table 5 Dark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78">
    <w:name w:val="Grid Table 5 Dark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79">
    <w:name w:val="Grid Table 5 Dark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80">
    <w:name w:val="Grid Table 5 Dark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81">
    <w:name w:val="Grid Table 6 Colorful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82">
    <w:name w:val="Grid Table 6 Colorful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83">
    <w:name w:val="Grid Table 6 Colorful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84">
    <w:name w:val="Grid Table 6 Colorful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85">
    <w:name w:val="Grid Table 6 Colorful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86">
    <w:name w:val="Grid Table 6 Colorful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7">
    <w:name w:val="Grid Table 6 Colorful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8">
    <w:name w:val="Grid Table 7 Colorful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7 Colorful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7 Colorful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7 Colorful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7 Colorful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7 Colorful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7 Colorful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List Table 1 Light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1 Light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1 Light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3">
    <w:name w:val="List Table 2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4">
    <w:name w:val="List Table 2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5">
    <w:name w:val="List Table 2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6">
    <w:name w:val="List Table 2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7">
    <w:name w:val="List Table 2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8">
    <w:name w:val="List Table 2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9">
    <w:name w:val="List Table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3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3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3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3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3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3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4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4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5 Dark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4">
    <w:name w:val="List Table 5 Dark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5">
    <w:name w:val="List Table 5 Dark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6">
    <w:name w:val="List Table 5 Dark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7">
    <w:name w:val="List Table 5 Dark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8">
    <w:name w:val="List Table 5 Dark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9">
    <w:name w:val="List Table 5 Dark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0">
    <w:name w:val="List Table 6 Colorful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1">
    <w:name w:val="List Table 6 Colorful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2">
    <w:name w:val="List Table 6 Colorful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3">
    <w:name w:val="List Table 6 Colorful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4">
    <w:name w:val="List Table 6 Colorful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5">
    <w:name w:val="List Table 6 Colorful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6">
    <w:name w:val="List Table 6 Colorful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7">
    <w:name w:val="List Table 7 Colorful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38">
    <w:name w:val="List Table 7 Colorful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39">
    <w:name w:val="List Table 7 Colorful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40">
    <w:name w:val="List Table 7 Colorful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41">
    <w:name w:val="List Table 7 Colorful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42">
    <w:name w:val="List Table 7 Colorful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43">
    <w:name w:val="List Table 7 Colorful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44">
    <w:name w:val="Lined - Accent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5">
    <w:name w:val="Lined - Accent 1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6">
    <w:name w:val="Lined - Accent 2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7">
    <w:name w:val="Lined - Accent 3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8">
    <w:name w:val="Lined - Accent 4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9">
    <w:name w:val="Lined - Accent 5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0">
    <w:name w:val="Lined - Accent 6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1">
    <w:name w:val="Bordered &amp; Lined - Accent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2">
    <w:name w:val="Bordered &amp; Lined - Accent 1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3">
    <w:name w:val="Bordered &amp; Lined - Accent 2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4">
    <w:name w:val="Bordered &amp; Lined - Accent 3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5">
    <w:name w:val="Bordered &amp; Lined - Accent 4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6">
    <w:name w:val="Bordered &amp; Lined - Accent 5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7">
    <w:name w:val="Bordered &amp; Lined - Accent 6"/>
    <w:basedOn w:val="88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8">
    <w:name w:val="Bordered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9">
    <w:name w:val="Bordered - Accent 1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0">
    <w:name w:val="Bordered - Accent 2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1">
    <w:name w:val="Bordered - Accent 3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2">
    <w:name w:val="Bordered - Accent 4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3">
    <w:name w:val="Bordered - Accent 5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4">
    <w:name w:val="Bordered - Accent 6"/>
    <w:basedOn w:val="88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65">
    <w:name w:val="footnote text"/>
    <w:basedOn w:val="882"/>
    <w:link w:val="866"/>
    <w:uiPriority w:val="99"/>
    <w:semiHidden/>
    <w:unhideWhenUsed/>
    <w:pPr>
      <w:spacing w:after="40" w:line="240" w:lineRule="auto"/>
    </w:pPr>
    <w:rPr>
      <w:sz w:val="18"/>
    </w:rPr>
  </w:style>
  <w:style w:type="character" w:styleId="866">
    <w:name w:val="Footnote Text Char"/>
    <w:link w:val="865"/>
    <w:uiPriority w:val="99"/>
    <w:rPr>
      <w:sz w:val="18"/>
    </w:rPr>
  </w:style>
  <w:style w:type="character" w:styleId="867">
    <w:name w:val="footnote reference"/>
    <w:basedOn w:val="885"/>
    <w:uiPriority w:val="99"/>
    <w:unhideWhenUsed/>
    <w:rPr>
      <w:vertAlign w:val="superscript"/>
    </w:rPr>
  </w:style>
  <w:style w:type="paragraph" w:styleId="868">
    <w:name w:val="endnote text"/>
    <w:basedOn w:val="882"/>
    <w:link w:val="869"/>
    <w:uiPriority w:val="99"/>
    <w:semiHidden/>
    <w:unhideWhenUsed/>
    <w:pPr>
      <w:spacing w:after="0" w:line="240" w:lineRule="auto"/>
    </w:pPr>
    <w:rPr>
      <w:sz w:val="20"/>
    </w:rPr>
  </w:style>
  <w:style w:type="character" w:styleId="869">
    <w:name w:val="Endnote Text Char"/>
    <w:link w:val="868"/>
    <w:uiPriority w:val="99"/>
    <w:rPr>
      <w:sz w:val="20"/>
    </w:rPr>
  </w:style>
  <w:style w:type="character" w:styleId="870">
    <w:name w:val="endnote reference"/>
    <w:basedOn w:val="885"/>
    <w:uiPriority w:val="99"/>
    <w:semiHidden/>
    <w:unhideWhenUsed/>
    <w:rPr>
      <w:vertAlign w:val="superscript"/>
    </w:rPr>
  </w:style>
  <w:style w:type="paragraph" w:styleId="871">
    <w:name w:val="toc 1"/>
    <w:basedOn w:val="882"/>
    <w:next w:val="882"/>
    <w:uiPriority w:val="39"/>
    <w:unhideWhenUsed/>
    <w:pPr>
      <w:ind w:left="0" w:right="0" w:firstLine="0"/>
      <w:spacing w:after="57"/>
    </w:pPr>
  </w:style>
  <w:style w:type="paragraph" w:styleId="872">
    <w:name w:val="toc 2"/>
    <w:basedOn w:val="882"/>
    <w:next w:val="882"/>
    <w:uiPriority w:val="39"/>
    <w:unhideWhenUsed/>
    <w:pPr>
      <w:ind w:left="283" w:right="0" w:firstLine="0"/>
      <w:spacing w:after="57"/>
    </w:pPr>
  </w:style>
  <w:style w:type="paragraph" w:styleId="873">
    <w:name w:val="toc 3"/>
    <w:basedOn w:val="882"/>
    <w:next w:val="882"/>
    <w:uiPriority w:val="39"/>
    <w:unhideWhenUsed/>
    <w:pPr>
      <w:ind w:left="567" w:right="0" w:firstLine="0"/>
      <w:spacing w:after="57"/>
    </w:pPr>
  </w:style>
  <w:style w:type="paragraph" w:styleId="874">
    <w:name w:val="toc 4"/>
    <w:basedOn w:val="882"/>
    <w:next w:val="882"/>
    <w:uiPriority w:val="39"/>
    <w:unhideWhenUsed/>
    <w:pPr>
      <w:ind w:left="850" w:right="0" w:firstLine="0"/>
      <w:spacing w:after="57"/>
    </w:pPr>
  </w:style>
  <w:style w:type="paragraph" w:styleId="875">
    <w:name w:val="toc 5"/>
    <w:basedOn w:val="882"/>
    <w:next w:val="882"/>
    <w:uiPriority w:val="39"/>
    <w:unhideWhenUsed/>
    <w:pPr>
      <w:ind w:left="1134" w:right="0" w:firstLine="0"/>
      <w:spacing w:after="57"/>
    </w:pPr>
  </w:style>
  <w:style w:type="paragraph" w:styleId="876">
    <w:name w:val="toc 6"/>
    <w:basedOn w:val="882"/>
    <w:next w:val="882"/>
    <w:uiPriority w:val="39"/>
    <w:unhideWhenUsed/>
    <w:pPr>
      <w:ind w:left="1417" w:right="0" w:firstLine="0"/>
      <w:spacing w:after="57"/>
    </w:pPr>
  </w:style>
  <w:style w:type="paragraph" w:styleId="877">
    <w:name w:val="toc 7"/>
    <w:basedOn w:val="882"/>
    <w:next w:val="882"/>
    <w:uiPriority w:val="39"/>
    <w:unhideWhenUsed/>
    <w:pPr>
      <w:ind w:left="1701" w:right="0" w:firstLine="0"/>
      <w:spacing w:after="57"/>
    </w:pPr>
  </w:style>
  <w:style w:type="paragraph" w:styleId="878">
    <w:name w:val="toc 8"/>
    <w:basedOn w:val="882"/>
    <w:next w:val="882"/>
    <w:uiPriority w:val="39"/>
    <w:unhideWhenUsed/>
    <w:pPr>
      <w:ind w:left="1984" w:right="0" w:firstLine="0"/>
      <w:spacing w:after="57"/>
    </w:pPr>
  </w:style>
  <w:style w:type="paragraph" w:styleId="879">
    <w:name w:val="toc 9"/>
    <w:basedOn w:val="882"/>
    <w:next w:val="882"/>
    <w:uiPriority w:val="39"/>
    <w:unhideWhenUsed/>
    <w:pPr>
      <w:ind w:left="2268" w:right="0" w:firstLine="0"/>
      <w:spacing w:after="57"/>
    </w:pPr>
  </w:style>
  <w:style w:type="paragraph" w:styleId="880">
    <w:name w:val="TOC Heading"/>
    <w:uiPriority w:val="39"/>
    <w:unhideWhenUsed/>
  </w:style>
  <w:style w:type="paragraph" w:styleId="881">
    <w:name w:val="table of figures"/>
    <w:basedOn w:val="882"/>
    <w:next w:val="882"/>
    <w:uiPriority w:val="99"/>
    <w:unhideWhenUsed/>
    <w:pPr>
      <w:spacing w:after="0" w:afterAutospacing="0"/>
    </w:pPr>
  </w:style>
  <w:style w:type="paragraph" w:styleId="882" w:default="1">
    <w:name w:val="Normal"/>
    <w:qFormat/>
    <w:rPr>
      <w:rFonts w:ascii="Calibri" w:hAnsi="Calibri" w:eastAsiaTheme="minorEastAsia"/>
      <w:lang w:eastAsia="ru-RU"/>
    </w:rPr>
  </w:style>
  <w:style w:type="paragraph" w:styleId="883">
    <w:name w:val="Heading 1"/>
    <w:basedOn w:val="882"/>
    <w:next w:val="882"/>
    <w:link w:val="907"/>
    <w:uiPriority w:val="9"/>
    <w:qFormat/>
    <w:pPr>
      <w:keepLines/>
      <w:keepNext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884">
    <w:name w:val="Heading 2"/>
    <w:basedOn w:val="882"/>
    <w:next w:val="882"/>
    <w:link w:val="899"/>
    <w:uiPriority w:val="9"/>
    <w:unhideWhenUsed/>
    <w:qFormat/>
    <w:pPr>
      <w:keepNext/>
      <w:spacing w:before="240" w:after="60" w:line="240" w:lineRule="auto"/>
      <w:outlineLvl w:val="1"/>
    </w:pPr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885" w:default="1">
    <w:name w:val="Default Paragraph Font"/>
    <w:uiPriority w:val="1"/>
    <w:semiHidden/>
    <w:unhideWhenUsed/>
  </w:style>
  <w:style w:type="table" w:styleId="88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7" w:default="1">
    <w:name w:val="No List"/>
    <w:uiPriority w:val="99"/>
    <w:semiHidden/>
    <w:unhideWhenUsed/>
  </w:style>
  <w:style w:type="paragraph" w:styleId="888">
    <w:name w:val="No Spacing"/>
    <w:link w:val="906"/>
    <w:uiPriority w:val="1"/>
    <w:qFormat/>
    <w:pPr>
      <w:spacing w:after="0" w:line="240" w:lineRule="auto"/>
    </w:pPr>
    <w:rPr>
      <w:rFonts w:ascii="Calibri" w:hAnsi="Calibri" w:eastAsiaTheme="minorEastAsia"/>
      <w:lang w:eastAsia="ru-RU"/>
    </w:rPr>
  </w:style>
  <w:style w:type="paragraph" w:styleId="889" w:customStyle="1">
    <w:name w:val="Верхний колонтитул1"/>
    <w:basedOn w:val="882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paragraph" w:styleId="890">
    <w:name w:val="List Paragraph"/>
    <w:basedOn w:val="882"/>
    <w:link w:val="909"/>
    <w:uiPriority w:val="34"/>
    <w:qFormat/>
    <w:pPr>
      <w:contextualSpacing/>
      <w:ind w:left="720"/>
    </w:pPr>
    <w:rPr>
      <w:rFonts w:eastAsia="Calibri" w:cs="Times New Roman"/>
    </w:rPr>
  </w:style>
  <w:style w:type="paragraph" w:styleId="891" w:customStyle="1">
    <w:name w:val="Нижний колонтитул1"/>
    <w:basedOn w:val="882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table" w:styleId="892">
    <w:name w:val="Table Grid"/>
    <w:basedOn w:val="886"/>
    <w:uiPriority w:val="39"/>
    <w:pPr>
      <w:spacing w:after="0" w:line="240" w:lineRule="auto"/>
    </w:pPr>
    <w:rPr>
      <w:sz w:val="24"/>
      <w:szCs w:val="24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93">
    <w:name w:val="Header"/>
    <w:basedOn w:val="882"/>
    <w:link w:val="895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94" w:customStyle="1">
    <w:name w:val="Верхний колонтитул Знак"/>
    <w:basedOn w:val="885"/>
    <w:uiPriority w:val="99"/>
    <w:semiHidden/>
    <w:rPr>
      <w:rFonts w:ascii="Calibri" w:hAnsi="Calibri" w:eastAsiaTheme="minorEastAsia"/>
      <w:lang w:eastAsia="ru-RU"/>
    </w:rPr>
  </w:style>
  <w:style w:type="character" w:styleId="895" w:customStyle="1">
    <w:name w:val="Верхний колонтитул Знак1"/>
    <w:basedOn w:val="885"/>
    <w:link w:val="893"/>
    <w:uiPriority w:val="99"/>
    <w:rPr>
      <w:rFonts w:ascii="Calibri" w:hAnsi="Calibri" w:eastAsiaTheme="minorEastAsia"/>
      <w:lang w:eastAsia="ru-RU"/>
    </w:rPr>
  </w:style>
  <w:style w:type="character" w:styleId="896">
    <w:name w:val="Hyperlink"/>
    <w:rPr>
      <w:color w:val="000080"/>
      <w:u w:val="single"/>
    </w:rPr>
  </w:style>
  <w:style w:type="paragraph" w:styleId="897">
    <w:name w:val="Footer"/>
    <w:basedOn w:val="882"/>
    <w:link w:val="898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98" w:customStyle="1">
    <w:name w:val="Нижний колонтитул Знак"/>
    <w:basedOn w:val="885"/>
    <w:link w:val="897"/>
    <w:uiPriority w:val="99"/>
    <w:rPr>
      <w:rFonts w:ascii="Calibri" w:hAnsi="Calibri" w:eastAsiaTheme="minorEastAsia"/>
      <w:lang w:eastAsia="ru-RU"/>
    </w:rPr>
  </w:style>
  <w:style w:type="character" w:styleId="899" w:customStyle="1">
    <w:name w:val="Заголовок 2 Знак"/>
    <w:basedOn w:val="885"/>
    <w:link w:val="884"/>
    <w:uiPriority w:val="9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900" w:customStyle="1">
    <w:name w:val="winner-info__list-item-text"/>
    <w:basedOn w:val="885"/>
  </w:style>
  <w:style w:type="paragraph" w:styleId="901">
    <w:name w:val="Normal (Web)"/>
    <w:basedOn w:val="882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902">
    <w:name w:val="Emphasis"/>
    <w:basedOn w:val="885"/>
    <w:qFormat/>
    <w:rPr>
      <w:i/>
      <w:iCs/>
    </w:rPr>
  </w:style>
  <w:style w:type="character" w:styleId="903" w:customStyle="1">
    <w:name w:val="extended-text__short"/>
    <w:basedOn w:val="885"/>
  </w:style>
  <w:style w:type="paragraph" w:styleId="904">
    <w:name w:val="Balloon Text"/>
    <w:basedOn w:val="882"/>
    <w:link w:val="905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905" w:customStyle="1">
    <w:name w:val="Текст выноски Знак"/>
    <w:basedOn w:val="885"/>
    <w:link w:val="904"/>
    <w:uiPriority w:val="99"/>
    <w:semiHidden/>
    <w:rPr>
      <w:rFonts w:ascii="Segoe UI" w:hAnsi="Segoe UI" w:cs="Segoe UI" w:eastAsiaTheme="minorEastAsia"/>
      <w:sz w:val="18"/>
      <w:szCs w:val="18"/>
      <w:lang w:eastAsia="ru-RU"/>
    </w:rPr>
  </w:style>
  <w:style w:type="character" w:styleId="906" w:customStyle="1">
    <w:name w:val="Без интервала Знак"/>
    <w:link w:val="888"/>
    <w:uiPriority w:val="1"/>
    <w:rPr>
      <w:rFonts w:ascii="Calibri" w:hAnsi="Calibri" w:eastAsiaTheme="minorEastAsia"/>
      <w:lang w:eastAsia="ru-RU"/>
    </w:rPr>
  </w:style>
  <w:style w:type="character" w:styleId="907" w:customStyle="1">
    <w:name w:val="Заголовок 1 Знак"/>
    <w:basedOn w:val="885"/>
    <w:link w:val="883"/>
    <w:uiPriority w:val="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908" w:customStyle="1">
    <w:name w:val="Обычный1"/>
    <w:uiPriority w:val="99"/>
    <w:pPr>
      <w:spacing w:after="0" w:line="240" w:lineRule="auto"/>
    </w:pPr>
    <w:rPr>
      <w:rFonts w:ascii="Times New Roman" w:hAnsi="Times New Roman" w:eastAsia="Times New Roman" w:cs="Lucidasans"/>
      <w:color w:val="00000a"/>
      <w:sz w:val="24"/>
      <w:szCs w:val="24"/>
      <w:lang w:eastAsia="zh-CN" w:bidi="hi-IN"/>
    </w:rPr>
  </w:style>
  <w:style w:type="character" w:styleId="909" w:customStyle="1">
    <w:name w:val="Абзац списка Знак"/>
    <w:link w:val="890"/>
    <w:uiPriority w:val="34"/>
    <w:rPr>
      <w:rFonts w:ascii="Calibri" w:hAnsi="Calibri" w:eastAsia="Calibri" w:cs="Times New Roman"/>
      <w:lang w:eastAsia="ru-RU"/>
    </w:rPr>
  </w:style>
  <w:style w:type="paragraph" w:styleId="910" w:customStyle="1">
    <w:name w:val="Standard"/>
    <w:qFormat/>
    <w:rPr>
      <w:rFonts w:cs="Times New Roman"/>
    </w:rPr>
  </w:style>
  <w:style w:type="character" w:styleId="911">
    <w:name w:val="annotation reference"/>
    <w:basedOn w:val="885"/>
    <w:uiPriority w:val="99"/>
    <w:semiHidden/>
    <w:unhideWhenUsed/>
    <w:rPr>
      <w:sz w:val="16"/>
      <w:szCs w:val="16"/>
    </w:rPr>
  </w:style>
  <w:style w:type="paragraph" w:styleId="912">
    <w:name w:val="annotation text"/>
    <w:basedOn w:val="882"/>
    <w:link w:val="913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913" w:customStyle="1">
    <w:name w:val="Текст примечания Знак"/>
    <w:basedOn w:val="885"/>
    <w:link w:val="912"/>
    <w:uiPriority w:val="99"/>
    <w:semiHidden/>
    <w:rPr>
      <w:rFonts w:ascii="Calibri" w:hAnsi="Calibri" w:eastAsiaTheme="minorEastAsia"/>
      <w:sz w:val="20"/>
      <w:szCs w:val="20"/>
      <w:lang w:eastAsia="ru-RU"/>
    </w:rPr>
  </w:style>
  <w:style w:type="paragraph" w:styleId="914">
    <w:name w:val="annotation subject"/>
    <w:basedOn w:val="912"/>
    <w:next w:val="912"/>
    <w:link w:val="915"/>
    <w:uiPriority w:val="99"/>
    <w:semiHidden/>
    <w:unhideWhenUsed/>
    <w:rPr>
      <w:b/>
      <w:bCs/>
    </w:rPr>
  </w:style>
  <w:style w:type="character" w:styleId="915" w:customStyle="1">
    <w:name w:val="Тема примечания Знак"/>
    <w:basedOn w:val="913"/>
    <w:link w:val="914"/>
    <w:uiPriority w:val="99"/>
    <w:semiHidden/>
    <w:rPr>
      <w:rFonts w:ascii="Calibri" w:hAnsi="Calibri" w:eastAsiaTheme="minorEastAsia"/>
      <w:b/>
      <w:bCs/>
      <w:sz w:val="20"/>
      <w:szCs w:val="20"/>
      <w:lang w:eastAsia="ru-RU"/>
    </w:rPr>
  </w:style>
  <w:style w:type="character" w:styleId="916" w:customStyle="1">
    <w:name w:val="org"/>
    <w:basedOn w:val="885"/>
  </w:style>
  <w:style w:type="character" w:styleId="917" w:customStyle="1">
    <w:name w:val="extendedtext-short"/>
    <w:basedOn w:val="885"/>
  </w:style>
  <w:style w:type="character" w:styleId="918" w:customStyle="1">
    <w:name w:val="Выделение жирным"/>
    <w:qFormat/>
    <w:rPr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FE0CA8-4068-4A97-ACE7-B03CFE615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Р7-Офис/7.4.0.227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Максимова Елена Александровна</dc:creator>
  <cp:revision>10</cp:revision>
  <dcterms:created xsi:type="dcterms:W3CDTF">2023-05-30T05:24:00Z</dcterms:created>
  <dcterms:modified xsi:type="dcterms:W3CDTF">2023-11-21T04:56:50Z</dcterms:modified>
</cp:coreProperties>
</file>