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B52" w:rsidRDefault="00547B52" w:rsidP="0090588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905883">
        <w:rPr>
          <w:sz w:val="28"/>
          <w:szCs w:val="28"/>
        </w:rPr>
        <w:t>Еженельный вебинар!</w:t>
      </w:r>
    </w:p>
    <w:p w:rsidR="00905883" w:rsidRPr="007474E4" w:rsidRDefault="00905883" w:rsidP="0090588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p w:rsidR="00547B52" w:rsidRPr="007474E4" w:rsidRDefault="00547B52" w:rsidP="00462E0E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7474E4">
        <w:rPr>
          <w:b w:val="0"/>
          <w:bCs w:val="0"/>
          <w:sz w:val="28"/>
          <w:szCs w:val="28"/>
        </w:rPr>
        <w:t>Налоговая инспекция по г. Сургуту приглашает налогоплательщиков на еженедельный вебинар, который проходит каждый четверг в 12:00 на площадке «Яндекс Телемост» по теме: «Вопросы и ответы по налогообложению, в том числе ЕНС».</w:t>
      </w:r>
    </w:p>
    <w:p w:rsidR="00547B52" w:rsidRPr="007474E4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:rsidR="00547B52" w:rsidRPr="007474E4" w:rsidRDefault="00EA2F99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462E0E">
        <w:rPr>
          <w:bCs w:val="0"/>
          <w:sz w:val="28"/>
          <w:szCs w:val="28"/>
        </w:rPr>
        <w:t>01</w:t>
      </w:r>
      <w:r w:rsidR="00547B52" w:rsidRPr="00462E0E">
        <w:rPr>
          <w:bCs w:val="0"/>
          <w:sz w:val="28"/>
          <w:szCs w:val="28"/>
        </w:rPr>
        <w:t xml:space="preserve"> </w:t>
      </w:r>
      <w:r w:rsidRPr="00462E0E">
        <w:rPr>
          <w:bCs w:val="0"/>
          <w:sz w:val="28"/>
          <w:szCs w:val="28"/>
        </w:rPr>
        <w:t>августа</w:t>
      </w:r>
      <w:r w:rsidR="00547B52" w:rsidRPr="00462E0E">
        <w:rPr>
          <w:bCs w:val="0"/>
          <w:sz w:val="28"/>
          <w:szCs w:val="28"/>
        </w:rPr>
        <w:t xml:space="preserve"> 2024</w:t>
      </w:r>
      <w:r w:rsidR="00547B52" w:rsidRPr="007474E4">
        <w:rPr>
          <w:b w:val="0"/>
          <w:bCs w:val="0"/>
          <w:sz w:val="28"/>
          <w:szCs w:val="28"/>
        </w:rPr>
        <w:t xml:space="preserve"> года состоится очередной вебинар. Для подключения к онлайн-вебинар </w:t>
      </w:r>
      <w:r w:rsidR="00547B52" w:rsidRPr="00462E0E">
        <w:rPr>
          <w:bCs w:val="0"/>
          <w:sz w:val="28"/>
          <w:szCs w:val="28"/>
        </w:rPr>
        <w:t>в 12:00</w:t>
      </w:r>
      <w:r w:rsidR="00547B52" w:rsidRPr="007474E4">
        <w:rPr>
          <w:b w:val="0"/>
          <w:bCs w:val="0"/>
          <w:sz w:val="28"/>
          <w:szCs w:val="28"/>
        </w:rPr>
        <w:t xml:space="preserve"> (по местному времени) необходимо перейти по ссылке:</w:t>
      </w:r>
    </w:p>
    <w:p w:rsidR="00547B52" w:rsidRPr="007474E4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:rsidR="007474E4" w:rsidRPr="00462E0E" w:rsidRDefault="00462E0E" w:rsidP="00905883">
      <w:pPr>
        <w:pStyle w:val="1"/>
        <w:spacing w:before="0" w:beforeAutospacing="0" w:after="0" w:afterAutospacing="0"/>
        <w:jc w:val="both"/>
        <w:rPr>
          <w:rStyle w:val="a4"/>
          <w:b w:val="0"/>
          <w:sz w:val="28"/>
          <w:szCs w:val="28"/>
        </w:rPr>
      </w:pPr>
      <w:r>
        <w:rPr>
          <w:b w:val="0"/>
          <w:sz w:val="28"/>
          <w:szCs w:val="28"/>
        </w:rPr>
        <w:fldChar w:fldCharType="begin"/>
      </w:r>
      <w:r>
        <w:rPr>
          <w:b w:val="0"/>
          <w:sz w:val="28"/>
          <w:szCs w:val="28"/>
        </w:rPr>
        <w:instrText xml:space="preserve"> HYPERLINK "https://telemost.yandex.ru/j/49409720729188" </w:instrText>
      </w:r>
      <w:r>
        <w:rPr>
          <w:b w:val="0"/>
          <w:sz w:val="28"/>
          <w:szCs w:val="28"/>
        </w:rPr>
      </w:r>
      <w:r>
        <w:rPr>
          <w:b w:val="0"/>
          <w:sz w:val="28"/>
          <w:szCs w:val="28"/>
        </w:rPr>
        <w:fldChar w:fldCharType="separate"/>
      </w:r>
      <w:r w:rsidR="007474E4" w:rsidRPr="00462E0E">
        <w:rPr>
          <w:rStyle w:val="a4"/>
          <w:b w:val="0"/>
          <w:sz w:val="28"/>
          <w:szCs w:val="28"/>
        </w:rPr>
        <w:t>https://telemost.yandex.ru/j/49409720729188</w:t>
      </w:r>
    </w:p>
    <w:p w:rsidR="007474E4" w:rsidRPr="007474E4" w:rsidRDefault="00462E0E" w:rsidP="00905883">
      <w:pPr>
        <w:pStyle w:val="1"/>
        <w:spacing w:before="0" w:beforeAutospacing="0" w:after="0" w:afterAutospacing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fldChar w:fldCharType="end"/>
      </w:r>
    </w:p>
    <w:p w:rsidR="00547B52" w:rsidRPr="007474E4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7474E4">
        <w:rPr>
          <w:b w:val="0"/>
          <w:bCs w:val="0"/>
          <w:sz w:val="28"/>
          <w:szCs w:val="28"/>
        </w:rPr>
        <w:t>Вопросы на вебинар можно направлять</w:t>
      </w:r>
      <w:r w:rsidR="00462E0E">
        <w:rPr>
          <w:b w:val="0"/>
          <w:bCs w:val="0"/>
          <w:sz w:val="28"/>
          <w:szCs w:val="28"/>
        </w:rPr>
        <w:t xml:space="preserve"> </w:t>
      </w:r>
      <w:r w:rsidRPr="007474E4">
        <w:rPr>
          <w:b w:val="0"/>
          <w:bCs w:val="0"/>
          <w:sz w:val="28"/>
          <w:szCs w:val="28"/>
        </w:rPr>
        <w:t xml:space="preserve">на электронную почту: </w:t>
      </w:r>
      <w:hyperlink r:id="rId7" w:history="1">
        <w:r w:rsidRPr="00462E0E">
          <w:rPr>
            <w:rStyle w:val="a4"/>
            <w:b w:val="0"/>
            <w:bCs w:val="0"/>
            <w:sz w:val="28"/>
            <w:szCs w:val="28"/>
          </w:rPr>
          <w:t>ORN.r8602@tax.gov</w:t>
        </w:r>
      </w:hyperlink>
      <w:r w:rsidRPr="007474E4">
        <w:rPr>
          <w:b w:val="0"/>
          <w:bCs w:val="0"/>
          <w:sz w:val="28"/>
          <w:szCs w:val="28"/>
        </w:rPr>
        <w:t>.</w:t>
      </w:r>
    </w:p>
    <w:p w:rsidR="00547B52" w:rsidRPr="007474E4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:rsidR="00547B52" w:rsidRPr="00905883" w:rsidRDefault="00547B52" w:rsidP="00905883">
      <w:pPr>
        <w:pStyle w:val="1"/>
        <w:spacing w:before="0" w:beforeAutospacing="0" w:after="0" w:afterAutospacing="0"/>
        <w:jc w:val="right"/>
        <w:rPr>
          <w:b w:val="0"/>
          <w:bCs w:val="0"/>
          <w:i/>
          <w:sz w:val="28"/>
          <w:szCs w:val="28"/>
        </w:rPr>
      </w:pPr>
      <w:r w:rsidRPr="00905883">
        <w:rPr>
          <w:b w:val="0"/>
          <w:bCs w:val="0"/>
          <w:i/>
          <w:sz w:val="28"/>
          <w:szCs w:val="28"/>
        </w:rPr>
        <w:t>Всегда рядом! ИФНС России по г. Сургуту</w:t>
      </w:r>
    </w:p>
    <w:p w:rsidR="00547B52" w:rsidRDefault="00547B52" w:rsidP="00905883">
      <w:pPr>
        <w:pStyle w:val="1"/>
        <w:spacing w:before="0" w:beforeAutospacing="0" w:after="0" w:afterAutospacing="0"/>
        <w:jc w:val="right"/>
        <w:rPr>
          <w:b w:val="0"/>
          <w:bCs w:val="0"/>
          <w:i/>
          <w:sz w:val="28"/>
          <w:szCs w:val="28"/>
        </w:rPr>
      </w:pPr>
      <w:r w:rsidRPr="00905883">
        <w:rPr>
          <w:b w:val="0"/>
          <w:bCs w:val="0"/>
          <w:i/>
          <w:sz w:val="28"/>
          <w:szCs w:val="28"/>
        </w:rPr>
        <w:t>Ханты-Мансийского автономного округа-Югры!</w:t>
      </w:r>
    </w:p>
    <w:p w:rsidR="007474E4" w:rsidRPr="00905883" w:rsidRDefault="007474E4" w:rsidP="00905883">
      <w:pPr>
        <w:pStyle w:val="1"/>
        <w:spacing w:before="0" w:beforeAutospacing="0" w:after="0" w:afterAutospacing="0"/>
        <w:jc w:val="right"/>
        <w:rPr>
          <w:b w:val="0"/>
          <w:bCs w:val="0"/>
          <w:i/>
          <w:sz w:val="28"/>
          <w:szCs w:val="28"/>
        </w:rPr>
      </w:pPr>
    </w:p>
    <w:p w:rsidR="00905883" w:rsidRPr="00212548" w:rsidRDefault="00905883" w:rsidP="00212548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212548" w:rsidRPr="00212548" w:rsidRDefault="00212548" w:rsidP="00212548">
      <w:pPr>
        <w:pStyle w:val="1"/>
        <w:spacing w:before="0" w:beforeAutospacing="0" w:after="0" w:afterAutospacing="0"/>
        <w:jc w:val="both"/>
        <w:rPr>
          <w:bCs w:val="0"/>
          <w:sz w:val="28"/>
          <w:szCs w:val="28"/>
        </w:rPr>
      </w:pPr>
      <w:r w:rsidRPr="00212548">
        <w:rPr>
          <w:bCs w:val="0"/>
          <w:sz w:val="28"/>
          <w:szCs w:val="28"/>
        </w:rPr>
        <w:t>Как сформировать корректировочный счет-фактуру, если меняется одновременно количество и цена одного товара</w:t>
      </w:r>
    </w:p>
    <w:p w:rsidR="00212548" w:rsidRPr="00212548" w:rsidRDefault="00212548" w:rsidP="0021254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12548">
        <w:rPr>
          <w:sz w:val="28"/>
          <w:szCs w:val="28"/>
        </w:rPr>
        <w:t>Если меняется стоимость товаров (работ, услуг) из-за корректировки цены (тарифа) и (или) уменьшения количества (объема) отгруженных товаров (выполненных работ, оказанных услуг), то составляется корректировочный счет-фактура. В его форме следует отразить цену, количество и стоимость товаров (работ, услуг) до изменения, после изменения, а также разницу между ними.</w:t>
      </w:r>
    </w:p>
    <w:p w:rsidR="00212548" w:rsidRPr="00212548" w:rsidRDefault="00212548" w:rsidP="0021254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12548">
        <w:rPr>
          <w:sz w:val="28"/>
          <w:szCs w:val="28"/>
        </w:rPr>
        <w:t>Так, в графе 5 в строке В указывается разница, отражающая увеличение стоимости поставленных или отгруженных товаров, выполненных работ, оказанных услуг, переданных имущественных прав без НДС после изменения цены (тарифа) и (или) количества (объема). Она рассчитывается как разность показателей, указанных в строках А и Б этой графы. Параметр с отрицательным значением указывается с положительным;</w:t>
      </w:r>
    </w:p>
    <w:p w:rsidR="00212548" w:rsidRPr="00212548" w:rsidRDefault="00212548" w:rsidP="0021254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12548">
        <w:rPr>
          <w:sz w:val="28"/>
          <w:szCs w:val="28"/>
        </w:rPr>
        <w:t>В графе 5 в строке Г указывается разница, отражающая уменьшение стоимости поставленных или отгруженных товаров, выполненных работ, оказанных услуг, переданных имущественных прав без НДС после изменения цены (тарифа) и (или) количества (объема). Она рассчитывается как разность показателей, указанных в строках А и Б этой графы. Параметр с положительным значением указывается как есть.</w:t>
      </w:r>
    </w:p>
    <w:p w:rsidR="00212548" w:rsidRPr="00212548" w:rsidRDefault="00212548" w:rsidP="0021254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12548">
        <w:rPr>
          <w:sz w:val="28"/>
          <w:szCs w:val="28"/>
        </w:rPr>
        <w:t>Если одновременно меняются количество и цена товаров (работ, услуг), то можно выставить один корректировочный счет-фактуру. В нем нужно отразить соответствующие изменения, а в графе 5 - итоговое изменение стоимости.</w:t>
      </w:r>
    </w:p>
    <w:p w:rsidR="00212548" w:rsidRPr="00212548" w:rsidRDefault="00212548" w:rsidP="0021254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12548">
        <w:rPr>
          <w:sz w:val="28"/>
          <w:szCs w:val="28"/>
        </w:rPr>
        <w:lastRenderedPageBreak/>
        <w:t>На вопросы налогоплательщиков об уплате НДС в 2024 году ответил начальник отдела налога на добавленную стоимость Управления налогообложения юридических лиц ФНС России </w:t>
      </w:r>
      <w:r w:rsidRPr="00212548">
        <w:rPr>
          <w:rStyle w:val="a5"/>
          <w:sz w:val="28"/>
          <w:szCs w:val="28"/>
        </w:rPr>
        <w:t>Сергей Семёнов</w:t>
      </w:r>
      <w:r w:rsidRPr="00212548">
        <w:rPr>
          <w:sz w:val="28"/>
          <w:szCs w:val="28"/>
        </w:rPr>
        <w:t>, журнал «</w:t>
      </w:r>
      <w:hyperlink r:id="rId8" w:tgtFrame="_blank" w:history="1">
        <w:r w:rsidRPr="00212548">
          <w:rPr>
            <w:rStyle w:val="a4"/>
            <w:color w:val="auto"/>
            <w:sz w:val="28"/>
            <w:szCs w:val="28"/>
          </w:rPr>
          <w:t>Налоговая политика и практика</w:t>
        </w:r>
      </w:hyperlink>
      <w:r w:rsidRPr="00212548">
        <w:rPr>
          <w:sz w:val="28"/>
          <w:szCs w:val="28"/>
        </w:rPr>
        <w:t>» № 7/2024.</w:t>
      </w:r>
    </w:p>
    <w:p w:rsidR="00182897" w:rsidRPr="00212548" w:rsidRDefault="00182897" w:rsidP="0021254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212548" w:rsidRPr="00212548" w:rsidRDefault="00212548" w:rsidP="0021254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212548" w:rsidRPr="00212548" w:rsidRDefault="00212548" w:rsidP="0021254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212548" w:rsidRPr="00212548" w:rsidRDefault="00212548" w:rsidP="00212548">
      <w:pPr>
        <w:pStyle w:val="1"/>
        <w:spacing w:before="0" w:beforeAutospacing="0" w:after="0" w:afterAutospacing="0"/>
        <w:jc w:val="both"/>
        <w:rPr>
          <w:bCs w:val="0"/>
          <w:sz w:val="28"/>
          <w:szCs w:val="28"/>
        </w:rPr>
      </w:pPr>
      <w:r w:rsidRPr="00212548">
        <w:rPr>
          <w:bCs w:val="0"/>
          <w:sz w:val="28"/>
          <w:szCs w:val="28"/>
        </w:rPr>
        <w:t>Госдумой установлены льготы, освобождающие от уплаты налога на имущество участников СВО и членов их семей</w:t>
      </w:r>
    </w:p>
    <w:p w:rsidR="00212548" w:rsidRPr="00212548" w:rsidRDefault="00212548" w:rsidP="0021254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12548">
        <w:rPr>
          <w:sz w:val="28"/>
          <w:szCs w:val="28"/>
        </w:rPr>
        <w:t>На основании </w:t>
      </w:r>
      <w:hyperlink r:id="rId9" w:tgtFrame="_blank" w:history="1">
        <w:r w:rsidRPr="00212548">
          <w:rPr>
            <w:rStyle w:val="a4"/>
            <w:color w:val="auto"/>
            <w:sz w:val="28"/>
            <w:szCs w:val="28"/>
            <w:u w:val="none"/>
          </w:rPr>
          <w:t>поручения Президента РФ</w:t>
        </w:r>
      </w:hyperlink>
      <w:r w:rsidRPr="00212548">
        <w:rPr>
          <w:sz w:val="28"/>
          <w:szCs w:val="28"/>
        </w:rPr>
        <w:t> Правительством РФ разработан и Госдумой принят </w:t>
      </w:r>
      <w:hyperlink r:id="rId10" w:tgtFrame="_blank" w:history="1">
        <w:r w:rsidRPr="00212548">
          <w:rPr>
            <w:rStyle w:val="a4"/>
            <w:color w:val="auto"/>
            <w:sz w:val="28"/>
            <w:szCs w:val="28"/>
            <w:u w:val="none"/>
          </w:rPr>
          <w:t>федеральный закон № 577665-8</w:t>
        </w:r>
      </w:hyperlink>
      <w:r w:rsidRPr="00212548">
        <w:rPr>
          <w:sz w:val="28"/>
          <w:szCs w:val="28"/>
        </w:rPr>
        <w:t>, вносящий изменения в </w:t>
      </w:r>
      <w:hyperlink r:id="rId11" w:tgtFrame="_blank" w:history="1">
        <w:r w:rsidRPr="00212548">
          <w:rPr>
            <w:rStyle w:val="a4"/>
            <w:color w:val="auto"/>
            <w:sz w:val="28"/>
            <w:szCs w:val="28"/>
            <w:u w:val="none"/>
          </w:rPr>
          <w:t>ст. 407 НК РФ</w:t>
        </w:r>
      </w:hyperlink>
      <w:r w:rsidRPr="00212548">
        <w:rPr>
          <w:sz w:val="28"/>
          <w:szCs w:val="28"/>
        </w:rPr>
        <w:t>. Закон освобождает от уплаты налога на имущество лиц, принимающих (принимавших) участие в специальной военной операции, и членов их семей.</w:t>
      </w:r>
    </w:p>
    <w:p w:rsidR="00212548" w:rsidRPr="00212548" w:rsidRDefault="00212548" w:rsidP="0021254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12548">
        <w:rPr>
          <w:sz w:val="28"/>
          <w:szCs w:val="28"/>
        </w:rPr>
        <w:t>Налоговая льгота распространяется на:</w:t>
      </w:r>
    </w:p>
    <w:p w:rsidR="00212548" w:rsidRPr="00212548" w:rsidRDefault="00212548" w:rsidP="00212548">
      <w:pPr>
        <w:numPr>
          <w:ilvl w:val="0"/>
          <w:numId w:val="26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12548">
        <w:rPr>
          <w:rFonts w:ascii="Times New Roman" w:hAnsi="Times New Roman" w:cs="Times New Roman"/>
          <w:sz w:val="28"/>
          <w:szCs w:val="28"/>
        </w:rPr>
        <w:t>лиц, принимающих (принимавших) участие в СВО:</w:t>
      </w:r>
    </w:p>
    <w:p w:rsidR="00212548" w:rsidRPr="00212548" w:rsidRDefault="00212548" w:rsidP="00212548">
      <w:pPr>
        <w:numPr>
          <w:ilvl w:val="1"/>
          <w:numId w:val="26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12548">
        <w:rPr>
          <w:rFonts w:ascii="Times New Roman" w:hAnsi="Times New Roman" w:cs="Times New Roman"/>
          <w:sz w:val="28"/>
          <w:szCs w:val="28"/>
        </w:rPr>
        <w:t>проходящих службу в войсках национальной гвардии РФ и имеющих специальные звания полиции, сотрудников органов внутренних дел РФ;</w:t>
      </w:r>
    </w:p>
    <w:p w:rsidR="00212548" w:rsidRPr="00212548" w:rsidRDefault="00212548" w:rsidP="00212548">
      <w:pPr>
        <w:numPr>
          <w:ilvl w:val="1"/>
          <w:numId w:val="26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12548">
        <w:rPr>
          <w:rFonts w:ascii="Times New Roman" w:hAnsi="Times New Roman" w:cs="Times New Roman"/>
          <w:sz w:val="28"/>
          <w:szCs w:val="28"/>
        </w:rPr>
        <w:t>граждан, заключивших контракт о пребывании в добровольческом формировании (о добровольном содействии в выполнении задач, возложенных на Вооруженные Силы РФ или войска национальной гвардии РФ) либо заключившие контракт (имеющих иные правоотношения) с организациями, содействующими выполнению задач, возложенных на Вооруженные Силы РФ;</w:t>
      </w:r>
    </w:p>
    <w:p w:rsidR="00212548" w:rsidRPr="00212548" w:rsidRDefault="00212548" w:rsidP="00212548">
      <w:pPr>
        <w:numPr>
          <w:ilvl w:val="0"/>
          <w:numId w:val="26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12548">
        <w:rPr>
          <w:rFonts w:ascii="Times New Roman" w:hAnsi="Times New Roman" w:cs="Times New Roman"/>
          <w:sz w:val="28"/>
          <w:szCs w:val="28"/>
        </w:rPr>
        <w:t>лиц, выполняющих (выполнявших) задачи на территории Украины, Донецкой и Луганской народных республик, Запорожской и Херсонской областей в период проведения СВО. Это сотрудники СКР, федеральной противопожарной службы Государственной противопожарной службы, уголовно-исполнительной системы РФ, органов принудительного исполнения РФ, органов внутренних дел РФ, прокурорские работники;</w:t>
      </w:r>
    </w:p>
    <w:p w:rsidR="00212548" w:rsidRPr="00212548" w:rsidRDefault="00212548" w:rsidP="00212548">
      <w:pPr>
        <w:numPr>
          <w:ilvl w:val="0"/>
          <w:numId w:val="26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12548">
        <w:rPr>
          <w:rFonts w:ascii="Times New Roman" w:hAnsi="Times New Roman" w:cs="Times New Roman"/>
          <w:sz w:val="28"/>
          <w:szCs w:val="28"/>
        </w:rPr>
        <w:t>проходящих службу в войсках национальной гвардии РФ и имеющих специальные звания полиции, сотрудников органов внутренних дел РФ, выполняющих (выполнявших) задачи по содействию органам ФСБ России на участках, примыкающих к районам проведения СВО;</w:t>
      </w:r>
    </w:p>
    <w:p w:rsidR="00212548" w:rsidRPr="00212548" w:rsidRDefault="00212548" w:rsidP="00212548">
      <w:pPr>
        <w:numPr>
          <w:ilvl w:val="0"/>
          <w:numId w:val="26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12548">
        <w:rPr>
          <w:rFonts w:ascii="Times New Roman" w:hAnsi="Times New Roman" w:cs="Times New Roman"/>
          <w:sz w:val="28"/>
          <w:szCs w:val="28"/>
        </w:rPr>
        <w:t> членов семей:</w:t>
      </w:r>
    </w:p>
    <w:p w:rsidR="00212548" w:rsidRPr="00212548" w:rsidRDefault="00212548" w:rsidP="00212548">
      <w:pPr>
        <w:numPr>
          <w:ilvl w:val="1"/>
          <w:numId w:val="26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12548">
        <w:rPr>
          <w:rFonts w:ascii="Times New Roman" w:hAnsi="Times New Roman" w:cs="Times New Roman"/>
          <w:sz w:val="28"/>
          <w:szCs w:val="28"/>
        </w:rPr>
        <w:t>вышеперечисленных лиц;</w:t>
      </w:r>
    </w:p>
    <w:p w:rsidR="00212548" w:rsidRPr="00212548" w:rsidRDefault="00212548" w:rsidP="00212548">
      <w:pPr>
        <w:numPr>
          <w:ilvl w:val="1"/>
          <w:numId w:val="26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12548">
        <w:rPr>
          <w:rFonts w:ascii="Times New Roman" w:hAnsi="Times New Roman" w:cs="Times New Roman"/>
          <w:sz w:val="28"/>
          <w:szCs w:val="28"/>
        </w:rPr>
        <w:t>граждан, призванных на военную службу по мобилизации в Вооруженные Силы РФ;</w:t>
      </w:r>
    </w:p>
    <w:p w:rsidR="00212548" w:rsidRPr="00212548" w:rsidRDefault="00212548" w:rsidP="00212548">
      <w:pPr>
        <w:numPr>
          <w:ilvl w:val="1"/>
          <w:numId w:val="26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12548">
        <w:rPr>
          <w:rFonts w:ascii="Times New Roman" w:hAnsi="Times New Roman" w:cs="Times New Roman"/>
          <w:sz w:val="28"/>
          <w:szCs w:val="28"/>
        </w:rPr>
        <w:t>военнослужащих, принимающих (принимавших) участие в СВО;</w:t>
      </w:r>
    </w:p>
    <w:p w:rsidR="00212548" w:rsidRPr="00212548" w:rsidRDefault="00212548" w:rsidP="00212548">
      <w:pPr>
        <w:numPr>
          <w:ilvl w:val="1"/>
          <w:numId w:val="26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12548">
        <w:rPr>
          <w:rFonts w:ascii="Times New Roman" w:hAnsi="Times New Roman" w:cs="Times New Roman"/>
          <w:sz w:val="28"/>
          <w:szCs w:val="28"/>
        </w:rPr>
        <w:t>военнослужащих спасательных воинских формирований МЧС России, выполняющих (выполнявших) возложенные на них задачи на территории Украины, Донецкой и Луганской народных республик, Запорожской и Херсонской областей в период проведения СВО;</w:t>
      </w:r>
    </w:p>
    <w:p w:rsidR="00212548" w:rsidRPr="00212548" w:rsidRDefault="00212548" w:rsidP="00212548">
      <w:pPr>
        <w:numPr>
          <w:ilvl w:val="1"/>
          <w:numId w:val="26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12548">
        <w:rPr>
          <w:rFonts w:ascii="Times New Roman" w:hAnsi="Times New Roman" w:cs="Times New Roman"/>
          <w:sz w:val="28"/>
          <w:szCs w:val="28"/>
        </w:rPr>
        <w:lastRenderedPageBreak/>
        <w:t>военнослужащих органов ФСБ России, непосредственно выполняющих (выполнявших) задачи по обеспечению безопасности на участках, примыкающих к районам проведения СВО;</w:t>
      </w:r>
    </w:p>
    <w:p w:rsidR="00212548" w:rsidRPr="00212548" w:rsidRDefault="00212548" w:rsidP="00212548">
      <w:pPr>
        <w:numPr>
          <w:ilvl w:val="1"/>
          <w:numId w:val="26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12548">
        <w:rPr>
          <w:rFonts w:ascii="Times New Roman" w:hAnsi="Times New Roman" w:cs="Times New Roman"/>
          <w:sz w:val="28"/>
          <w:szCs w:val="28"/>
        </w:rPr>
        <w:t>военнослужащих войск национальной гвардии РФ, выполняющих (выполнявших) задачи по оказанию содействия органам ФСБ России на участках, примыкающих к районам проведения СВО;</w:t>
      </w:r>
    </w:p>
    <w:p w:rsidR="00212548" w:rsidRPr="00212548" w:rsidRDefault="00212548" w:rsidP="00212548">
      <w:pPr>
        <w:numPr>
          <w:ilvl w:val="1"/>
          <w:numId w:val="26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12548">
        <w:rPr>
          <w:rFonts w:ascii="Times New Roman" w:hAnsi="Times New Roman" w:cs="Times New Roman"/>
          <w:sz w:val="28"/>
          <w:szCs w:val="28"/>
        </w:rPr>
        <w:t>военнослужащих органов ФСБ России, ФСО России, проходящих военную службу по контракту в воинских частях, органах, организациях, учреждениях и подразделениях, расположенных в Донецкой и Луганской народных республиках, Запорожской и Херсонской областях, либо направленных (командированных) на срок не менее трех месяцев для временного исполнения обязанностей по вакантным воинским должностям в этих воинских частях, органах, организациях, учреждениях и подразделениях;</w:t>
      </w:r>
    </w:p>
    <w:p w:rsidR="00212548" w:rsidRPr="00212548" w:rsidRDefault="00212548" w:rsidP="00212548">
      <w:pPr>
        <w:numPr>
          <w:ilvl w:val="1"/>
          <w:numId w:val="26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12548">
        <w:rPr>
          <w:rFonts w:ascii="Times New Roman" w:hAnsi="Times New Roman" w:cs="Times New Roman"/>
          <w:sz w:val="28"/>
          <w:szCs w:val="28"/>
        </w:rPr>
        <w:t>лиц, относящихся к ветеранам боевых действий в соответствии с </w:t>
      </w:r>
      <w:hyperlink r:id="rId12" w:tgtFrame="_blank" w:history="1">
        <w:r w:rsidRPr="00212548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пп. 2.3 и 9 п. 1 ст. 3 Федерального закона от 12.01.1995 № 5-ФЗ</w:t>
        </w:r>
      </w:hyperlink>
      <w:r w:rsidRPr="00212548">
        <w:rPr>
          <w:rFonts w:ascii="Times New Roman" w:hAnsi="Times New Roman" w:cs="Times New Roman"/>
          <w:sz w:val="28"/>
          <w:szCs w:val="28"/>
        </w:rPr>
        <w:t> «О ветеранах», погибших (умерших) в период участия в СВО, при выполнении задач СВО.</w:t>
      </w:r>
    </w:p>
    <w:p w:rsidR="00212548" w:rsidRPr="00212548" w:rsidRDefault="00212548" w:rsidP="0021254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12548">
        <w:rPr>
          <w:sz w:val="28"/>
          <w:szCs w:val="28"/>
        </w:rPr>
        <w:t>Для применения льготы периодом участия в СВО признается налоговый период – календарный год, в течение которого лицо было привлечено к участию в СВО, независимо от срока такого участия.</w:t>
      </w:r>
    </w:p>
    <w:p w:rsidR="00212548" w:rsidRPr="00212548" w:rsidRDefault="00212548" w:rsidP="0021254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12548">
        <w:rPr>
          <w:sz w:val="28"/>
          <w:szCs w:val="28"/>
        </w:rPr>
        <w:t>Налоговая льгота предоставляется в размере подлежащей уплате суммы налога в отношении объекта налогообложения, находящегося в собственности налогоплательщика и не используемого в предпринимательской деятельности. Льготным признается один объект налогообложения каждого вида по выбору налогоплательщика:</w:t>
      </w:r>
    </w:p>
    <w:p w:rsidR="00212548" w:rsidRPr="00212548" w:rsidRDefault="00212548" w:rsidP="00212548">
      <w:pPr>
        <w:numPr>
          <w:ilvl w:val="0"/>
          <w:numId w:val="27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12548">
        <w:rPr>
          <w:rFonts w:ascii="Times New Roman" w:hAnsi="Times New Roman" w:cs="Times New Roman"/>
          <w:sz w:val="28"/>
          <w:szCs w:val="28"/>
        </w:rPr>
        <w:t>квартира, ее часть или комната;</w:t>
      </w:r>
    </w:p>
    <w:p w:rsidR="00212548" w:rsidRPr="00212548" w:rsidRDefault="00212548" w:rsidP="00212548">
      <w:pPr>
        <w:numPr>
          <w:ilvl w:val="0"/>
          <w:numId w:val="27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12548">
        <w:rPr>
          <w:rFonts w:ascii="Times New Roman" w:hAnsi="Times New Roman" w:cs="Times New Roman"/>
          <w:sz w:val="28"/>
          <w:szCs w:val="28"/>
        </w:rPr>
        <w:t>жилой дом или часть жилого дома;</w:t>
      </w:r>
    </w:p>
    <w:p w:rsidR="00212548" w:rsidRPr="00212548" w:rsidRDefault="00212548" w:rsidP="00212548">
      <w:pPr>
        <w:numPr>
          <w:ilvl w:val="0"/>
          <w:numId w:val="27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12548">
        <w:rPr>
          <w:rFonts w:ascii="Times New Roman" w:hAnsi="Times New Roman" w:cs="Times New Roman"/>
          <w:sz w:val="28"/>
          <w:szCs w:val="28"/>
        </w:rPr>
        <w:t>помещение или сооружение, указанные в </w:t>
      </w:r>
      <w:hyperlink r:id="rId13" w:anchor="block_407114" w:tgtFrame="_blank" w:history="1">
        <w:r w:rsidRPr="00212548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пп. 14 п. 1 ст. 407 НК РФ</w:t>
        </w:r>
      </w:hyperlink>
      <w:r w:rsidRPr="00212548">
        <w:rPr>
          <w:rFonts w:ascii="Times New Roman" w:hAnsi="Times New Roman" w:cs="Times New Roman"/>
          <w:sz w:val="28"/>
          <w:szCs w:val="28"/>
        </w:rPr>
        <w:t>;</w:t>
      </w:r>
    </w:p>
    <w:p w:rsidR="00212548" w:rsidRPr="00212548" w:rsidRDefault="00212548" w:rsidP="00212548">
      <w:pPr>
        <w:numPr>
          <w:ilvl w:val="0"/>
          <w:numId w:val="27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12548">
        <w:rPr>
          <w:rFonts w:ascii="Times New Roman" w:hAnsi="Times New Roman" w:cs="Times New Roman"/>
          <w:sz w:val="28"/>
          <w:szCs w:val="28"/>
        </w:rPr>
        <w:t>хозстроение или сооружение, указанные в </w:t>
      </w:r>
      <w:hyperlink r:id="rId14" w:anchor="block_407115" w:tgtFrame="_blank" w:history="1">
        <w:r w:rsidRPr="00212548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пп. 15 п. 1 ст. 407 НК РФ</w:t>
        </w:r>
      </w:hyperlink>
      <w:r w:rsidRPr="00212548">
        <w:rPr>
          <w:rFonts w:ascii="Times New Roman" w:hAnsi="Times New Roman" w:cs="Times New Roman"/>
          <w:sz w:val="28"/>
          <w:szCs w:val="28"/>
        </w:rPr>
        <w:t>;</w:t>
      </w:r>
    </w:p>
    <w:p w:rsidR="00212548" w:rsidRPr="00212548" w:rsidRDefault="00212548" w:rsidP="00212548">
      <w:pPr>
        <w:numPr>
          <w:ilvl w:val="0"/>
          <w:numId w:val="27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12548">
        <w:rPr>
          <w:rFonts w:ascii="Times New Roman" w:hAnsi="Times New Roman" w:cs="Times New Roman"/>
          <w:sz w:val="28"/>
          <w:szCs w:val="28"/>
        </w:rPr>
        <w:t>гараж или машино-место.</w:t>
      </w:r>
    </w:p>
    <w:p w:rsidR="00212548" w:rsidRPr="00212548" w:rsidRDefault="00212548" w:rsidP="0021254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12548">
        <w:rPr>
          <w:sz w:val="28"/>
          <w:szCs w:val="28"/>
        </w:rPr>
        <w:t>Если налогоплательщик не направил в налоговый орган </w:t>
      </w:r>
      <w:hyperlink r:id="rId15" w:tgtFrame="_blank" w:history="1">
        <w:r w:rsidRPr="00212548">
          <w:rPr>
            <w:rStyle w:val="a4"/>
            <w:color w:val="auto"/>
            <w:sz w:val="28"/>
            <w:szCs w:val="28"/>
            <w:u w:val="none"/>
          </w:rPr>
          <w:t>заявление</w:t>
        </w:r>
      </w:hyperlink>
      <w:r w:rsidRPr="00212548">
        <w:rPr>
          <w:sz w:val="28"/>
          <w:szCs w:val="28"/>
        </w:rPr>
        <w:t> о предоставлении налоговой льготы, она проактивно (беззаявительно) предоставляется в отношении одного объекта каждого вида с максимальной исчисленной суммой налога. Для этого предусматривается информационный обмен ФНС России с органами и иными лицами, уполномоченными федеральным органом исполнительной власти, федеральным государственным органом, в которых федеральными законами предусмотрена военная служба (приравненная к ней служба), с учетом требований законодательства РФ о персональных данных, о государственной, налоговой, служебной и иной охраняемой законом тайне.</w:t>
      </w:r>
    </w:p>
    <w:p w:rsidR="00212548" w:rsidRPr="00212548" w:rsidRDefault="00212548" w:rsidP="0021254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12548">
        <w:rPr>
          <w:sz w:val="28"/>
          <w:szCs w:val="28"/>
        </w:rPr>
        <w:t>Льгота будет применяться за налоговые периоды начиная с 2022 года.</w:t>
      </w:r>
    </w:p>
    <w:p w:rsidR="00212548" w:rsidRPr="00212548" w:rsidRDefault="00212548" w:rsidP="0021254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12548">
        <w:rPr>
          <w:sz w:val="28"/>
          <w:szCs w:val="28"/>
        </w:rPr>
        <w:t>Закон № 577665-8 направлен в Совет Федерации с последующим рассмотрением Президентом РФ.</w:t>
      </w:r>
    </w:p>
    <w:p w:rsidR="00212548" w:rsidRDefault="00212548" w:rsidP="0021254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212548" w:rsidRDefault="00212548" w:rsidP="0021254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212548" w:rsidRDefault="00212548" w:rsidP="0021254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212548" w:rsidRDefault="00212548" w:rsidP="0021254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212548" w:rsidRPr="00212548" w:rsidRDefault="00212548" w:rsidP="0021254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212548" w:rsidRPr="00212548" w:rsidRDefault="00212548" w:rsidP="00212548">
      <w:pPr>
        <w:pStyle w:val="1"/>
        <w:spacing w:before="0" w:beforeAutospacing="0" w:after="0" w:afterAutospacing="0"/>
        <w:jc w:val="both"/>
        <w:rPr>
          <w:bCs w:val="0"/>
          <w:sz w:val="28"/>
          <w:szCs w:val="28"/>
        </w:rPr>
      </w:pPr>
      <w:r w:rsidRPr="00212548">
        <w:rPr>
          <w:bCs w:val="0"/>
          <w:sz w:val="28"/>
          <w:szCs w:val="28"/>
        </w:rPr>
        <w:t>Подписан Меморандум о взаимопонимании и техническом сотрудничестве в области налогового администрирования между Россией и Кубой</w:t>
      </w:r>
    </w:p>
    <w:p w:rsidR="00212548" w:rsidRPr="00212548" w:rsidRDefault="00212548" w:rsidP="0021254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12548">
        <w:rPr>
          <w:sz w:val="28"/>
          <w:szCs w:val="28"/>
        </w:rPr>
        <w:t>Руководитель ФНС России </w:t>
      </w:r>
      <w:hyperlink r:id="rId16" w:tooltip="Даниил Егоров - руководитель ФНС России" w:history="1">
        <w:r w:rsidRPr="00212548">
          <w:rPr>
            <w:rStyle w:val="a4"/>
            <w:b/>
            <w:bCs/>
            <w:color w:val="auto"/>
            <w:sz w:val="28"/>
            <w:szCs w:val="28"/>
          </w:rPr>
          <w:t>Даниил Егоров</w:t>
        </w:r>
      </w:hyperlink>
      <w:r w:rsidRPr="00212548">
        <w:rPr>
          <w:sz w:val="28"/>
          <w:szCs w:val="28"/>
        </w:rPr>
        <w:t> и глава Национального управления налоговой администрации Республики Куба (ONAT) </w:t>
      </w:r>
      <w:r w:rsidRPr="00212548">
        <w:rPr>
          <w:rStyle w:val="a5"/>
          <w:sz w:val="28"/>
          <w:szCs w:val="28"/>
        </w:rPr>
        <w:t>Мария Бланка Ортега Барредо</w:t>
      </w:r>
      <w:r w:rsidRPr="00212548">
        <w:rPr>
          <w:sz w:val="28"/>
          <w:szCs w:val="28"/>
        </w:rPr>
        <w:t> подписали Меморандум о взаимопонимании и техническом сотрудничестве в области налогового администрирования между налоговыми ведомствами.</w:t>
      </w:r>
    </w:p>
    <w:p w:rsidR="00212548" w:rsidRPr="00212548" w:rsidRDefault="00212548" w:rsidP="0021254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12548">
        <w:rPr>
          <w:sz w:val="28"/>
          <w:szCs w:val="28"/>
        </w:rPr>
        <w:t>Он станет основой для дальнейшего взаимодействия сторон в части обмена опытом, координации работы на международном уровне и участия в организации визитов, семинаров, реализации программ и проектов, представляющих взаимный интерес. В частности, это предполагает оказание технического содействия в области совершенствования процессов налогового администрирования, в том числе в области организации и проведения обучающих программ по методологии налогообложения и налогового администрирования.</w:t>
      </w:r>
    </w:p>
    <w:p w:rsidR="00212548" w:rsidRPr="00212548" w:rsidRDefault="00212548" w:rsidP="0021254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12548">
        <w:rPr>
          <w:sz w:val="28"/>
          <w:szCs w:val="28"/>
        </w:rPr>
        <w:t>Открыл встречу министр финансов и цен Республики Кубы </w:t>
      </w:r>
      <w:r w:rsidRPr="00212548">
        <w:rPr>
          <w:rStyle w:val="a5"/>
          <w:sz w:val="28"/>
          <w:szCs w:val="28"/>
        </w:rPr>
        <w:t>Владимир Регейро Але</w:t>
      </w:r>
      <w:r w:rsidRPr="00212548">
        <w:rPr>
          <w:sz w:val="28"/>
          <w:szCs w:val="28"/>
        </w:rPr>
        <w:t>, рассказав о ее системе налогообложения и отметив важность работы налоговых органов для мобилизации доходов бюджета республики в текущей экономической ситуации.</w:t>
      </w:r>
    </w:p>
    <w:p w:rsidR="00212548" w:rsidRPr="00212548" w:rsidRDefault="00462E0E" w:rsidP="0021254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hyperlink r:id="rId17" w:tooltip="Даниил Егоров - руководитель ФНС России" w:history="1">
        <w:r w:rsidR="00212548" w:rsidRPr="00212548">
          <w:rPr>
            <w:rStyle w:val="a4"/>
            <w:b/>
            <w:bCs/>
            <w:color w:val="auto"/>
            <w:sz w:val="28"/>
            <w:szCs w:val="28"/>
          </w:rPr>
          <w:t>Даниил Егоров</w:t>
        </w:r>
      </w:hyperlink>
      <w:r w:rsidR="00212548" w:rsidRPr="00212548">
        <w:rPr>
          <w:sz w:val="28"/>
          <w:szCs w:val="28"/>
        </w:rPr>
        <w:t> рассказал кубинским коллегам об истории трансформации налоговых органов России и продемонстрировал систему онлайн-касс и приложение для самозанятых граждан «</w:t>
      </w:r>
      <w:hyperlink r:id="rId18" w:tgtFrame="_blank" w:history="1">
        <w:r w:rsidR="00212548" w:rsidRPr="00212548">
          <w:rPr>
            <w:rStyle w:val="a4"/>
            <w:color w:val="auto"/>
            <w:sz w:val="28"/>
            <w:szCs w:val="28"/>
          </w:rPr>
          <w:t>Мой налог</w:t>
        </w:r>
      </w:hyperlink>
      <w:r w:rsidR="00212548" w:rsidRPr="00212548">
        <w:rPr>
          <w:sz w:val="28"/>
          <w:szCs w:val="28"/>
        </w:rPr>
        <w:t>».</w:t>
      </w:r>
    </w:p>
    <w:p w:rsidR="00212548" w:rsidRPr="00212548" w:rsidRDefault="00212548" w:rsidP="0021254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12548">
        <w:rPr>
          <w:sz w:val="28"/>
          <w:szCs w:val="28"/>
        </w:rPr>
        <w:t>В ходе визита налоговые органы Кубы продемонстрируют российской делегации существующие сервисы для налогоплательщиков. Расскажут о процессе регистрации и о действующих механизмах выявления способов уклонения от уплаты налогов.</w:t>
      </w:r>
    </w:p>
    <w:p w:rsidR="00212548" w:rsidRPr="00212548" w:rsidRDefault="00212548" w:rsidP="0021254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12548">
        <w:rPr>
          <w:sz w:val="28"/>
          <w:szCs w:val="28"/>
        </w:rPr>
        <w:t>В состав делегации ФНС России также вошли представители компании АО «ГНИВЦ». Они в свою очередь проведут демонстрацию цифровых технических решений и диагностику ИТ-систем Республики Куба для подготовки рекомендаций по совершенствованию ее налоговой системы и организации технического содействия.</w:t>
      </w:r>
    </w:p>
    <w:p w:rsidR="00212548" w:rsidRDefault="00212548" w:rsidP="0021254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462E0E" w:rsidRPr="00212548" w:rsidRDefault="00462E0E" w:rsidP="0021254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bookmarkStart w:id="0" w:name="_GoBack"/>
      <w:bookmarkEnd w:id="0"/>
    </w:p>
    <w:p w:rsidR="00212548" w:rsidRPr="00212548" w:rsidRDefault="00212548" w:rsidP="00212548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spacing w:val="-15"/>
          <w:kern w:val="36"/>
          <w:sz w:val="28"/>
          <w:szCs w:val="28"/>
          <w:lang w:eastAsia="ru-RU"/>
        </w:rPr>
      </w:pPr>
      <w:r w:rsidRPr="00212548">
        <w:rPr>
          <w:rFonts w:ascii="Times New Roman" w:eastAsia="Times New Roman" w:hAnsi="Times New Roman" w:cs="Times New Roman"/>
          <w:b/>
          <w:spacing w:val="-15"/>
          <w:kern w:val="36"/>
          <w:sz w:val="28"/>
          <w:szCs w:val="28"/>
          <w:lang w:eastAsia="ru-RU"/>
        </w:rPr>
        <w:t>Оценка риска при найме бывшего самозанятого: разъяснения ФНС</w:t>
      </w:r>
    </w:p>
    <w:p w:rsidR="00212548" w:rsidRPr="00212548" w:rsidRDefault="00212548" w:rsidP="0021254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54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Наём в качестве штатных сотрудников самозанятых, которые ранее сотрудничали с этим работодателем, не является риском налоговой оптимизации и подмены трудовых отношений гражданско-правовыми. Как разъяснили в ФНС России, при оценке каждой конкретной ситуации специалисты Службы применяют риск-ориентированный подход. В общей сложности, организации, работающие с самозанятыми, оцениваются более чем по 20 параметрам. Ключевыми критериями являются:</w:t>
      </w:r>
    </w:p>
    <w:p w:rsidR="00212548" w:rsidRPr="00212548" w:rsidRDefault="00212548" w:rsidP="00212548">
      <w:pPr>
        <w:numPr>
          <w:ilvl w:val="0"/>
          <w:numId w:val="28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54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продолжительность и постоянство работы самозанятых с организациями/ИП;</w:t>
      </w:r>
    </w:p>
    <w:p w:rsidR="00212548" w:rsidRPr="00212548" w:rsidRDefault="00212548" w:rsidP="00212548">
      <w:pPr>
        <w:numPr>
          <w:ilvl w:val="0"/>
          <w:numId w:val="28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54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периодичность и размер выплат;</w:t>
      </w:r>
    </w:p>
    <w:p w:rsidR="00212548" w:rsidRPr="00212548" w:rsidRDefault="00212548" w:rsidP="00212548">
      <w:pPr>
        <w:numPr>
          <w:ilvl w:val="0"/>
          <w:numId w:val="28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54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или отсутствие иных источников доходов у самозанятых.</w:t>
      </w:r>
    </w:p>
    <w:p w:rsidR="00212548" w:rsidRPr="00212548" w:rsidRDefault="00212548" w:rsidP="0021254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54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если организация регулярно платит одну и ту же сумму, которая похожа на ежемесячную заработную плату, то это показатель рисковых отношений. В ФНС России подчеркивают, что взаимоотношения работодателей и самозанятых оцениваются в комплексе, а не по одному критерию.</w:t>
      </w:r>
    </w:p>
    <w:p w:rsidR="00212548" w:rsidRPr="00212548" w:rsidRDefault="00212548" w:rsidP="0021254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212548" w:rsidRPr="00212548" w:rsidRDefault="00212548" w:rsidP="0021254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212548" w:rsidRPr="00212548" w:rsidRDefault="00212548" w:rsidP="00212548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bCs w:val="0"/>
          <w:spacing w:val="-15"/>
          <w:sz w:val="28"/>
          <w:szCs w:val="28"/>
        </w:rPr>
      </w:pPr>
      <w:r w:rsidRPr="00212548">
        <w:rPr>
          <w:bCs w:val="0"/>
          <w:spacing w:val="-15"/>
          <w:sz w:val="28"/>
          <w:szCs w:val="28"/>
        </w:rPr>
        <w:t>За последние два года долги по имущественным налогам снизились на 31%</w:t>
      </w:r>
    </w:p>
    <w:p w:rsidR="00212548" w:rsidRPr="00212548" w:rsidRDefault="00212548" w:rsidP="0021254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212548">
        <w:rPr>
          <w:sz w:val="28"/>
          <w:szCs w:val="28"/>
        </w:rPr>
        <w:t>«За последние два года обеспечена устойчивая положительная динамика снижения долга на 31% по имущественным налогам, которые являются источником доходов региональных и местных бюджетов», — заявил заместитель руководителя ФНС России </w:t>
      </w:r>
      <w:hyperlink r:id="rId19" w:tgtFrame="_blank" w:history="1">
        <w:r w:rsidRPr="00212548">
          <w:rPr>
            <w:rStyle w:val="a4"/>
            <w:b/>
            <w:bCs/>
            <w:color w:val="auto"/>
            <w:sz w:val="28"/>
            <w:szCs w:val="28"/>
            <w:bdr w:val="none" w:sz="0" w:space="0" w:color="auto" w:frame="1"/>
          </w:rPr>
          <w:t>Константин Чекмышев</w:t>
        </w:r>
      </w:hyperlink>
      <w:r w:rsidRPr="00212548">
        <w:rPr>
          <w:sz w:val="28"/>
          <w:szCs w:val="28"/>
        </w:rPr>
        <w:t> на форуме, посвященном взысканию налоговой задолженности. Мероприятие проходит во Владивостоке с участием представителей ФНС России и судов субъектов Российской Федерации, входящих в Дальневосточный федеральный округ, и отдельных субъектов Сибирского федерального округа.</w:t>
      </w:r>
    </w:p>
    <w:p w:rsidR="00212548" w:rsidRPr="00212548" w:rsidRDefault="00212548" w:rsidP="0021254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212548">
        <w:rPr>
          <w:sz w:val="28"/>
          <w:szCs w:val="28"/>
        </w:rPr>
        <w:t>Как отметил </w:t>
      </w:r>
      <w:hyperlink r:id="rId20" w:tgtFrame="_blank" w:history="1">
        <w:r w:rsidRPr="00212548">
          <w:rPr>
            <w:rStyle w:val="a4"/>
            <w:b/>
            <w:bCs/>
            <w:color w:val="auto"/>
            <w:sz w:val="28"/>
            <w:szCs w:val="28"/>
            <w:bdr w:val="none" w:sz="0" w:space="0" w:color="auto" w:frame="1"/>
          </w:rPr>
          <w:t>Константин Чекмышев</w:t>
        </w:r>
      </w:hyperlink>
      <w:r w:rsidRPr="00212548">
        <w:rPr>
          <w:sz w:val="28"/>
          <w:szCs w:val="28"/>
        </w:rPr>
        <w:t>, такая динамика в основном связана с внедрением института Единого налогового счета, который обеспечил формирование единого сальдо расчетов налогоплательщиков с государством и упростил уплату налогов.</w:t>
      </w:r>
    </w:p>
    <w:p w:rsidR="00212548" w:rsidRPr="00212548" w:rsidRDefault="00212548" w:rsidP="0021254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212548">
        <w:rPr>
          <w:sz w:val="28"/>
          <w:szCs w:val="28"/>
        </w:rPr>
        <w:t>Заместитель руководителя ФНС России </w:t>
      </w:r>
      <w:hyperlink r:id="rId21" w:tgtFrame="_blank" w:history="1">
        <w:r w:rsidRPr="00212548">
          <w:rPr>
            <w:rStyle w:val="a4"/>
            <w:b/>
            <w:bCs/>
            <w:color w:val="auto"/>
            <w:sz w:val="28"/>
            <w:szCs w:val="28"/>
            <w:bdr w:val="none" w:sz="0" w:space="0" w:color="auto" w:frame="1"/>
          </w:rPr>
          <w:t>Виктор Бациев</w:t>
        </w:r>
      </w:hyperlink>
      <w:r w:rsidRPr="00212548">
        <w:rPr>
          <w:sz w:val="28"/>
          <w:szCs w:val="28"/>
        </w:rPr>
        <w:t>, в свою очередь, отметил снижение конфликтности в вопросах учета платежей и взыскания долга после перехода на ЕНС. В частности, количество жалоб по этому направлению сократилось на 30%.</w:t>
      </w:r>
    </w:p>
    <w:p w:rsidR="00212548" w:rsidRPr="00212548" w:rsidRDefault="00212548" w:rsidP="0021254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212548">
        <w:rPr>
          <w:sz w:val="28"/>
          <w:szCs w:val="28"/>
        </w:rPr>
        <w:t>С момента внедрения института ЕНС в 2023 году 19 млн граждан перестали быть должниками по налогам. Количество организаций-должников сократилось на миллион, что обеспечило снижение числа должников в бизнес-сегменте в 2,3 раза. В три раза снижено число применяемых принудительных мер взыскания, таких как приостановка операций по счетам.</w:t>
      </w:r>
    </w:p>
    <w:p w:rsidR="00212548" w:rsidRPr="00212548" w:rsidRDefault="00212548" w:rsidP="0021254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212548">
        <w:rPr>
          <w:sz w:val="28"/>
          <w:szCs w:val="28"/>
        </w:rPr>
        <w:t>Взыскания в судебном порядке с граждан в 2023-2024 году сократились в два раза в целом по Российской Федерации, а в регионах ДФО – в 3,5 раза.</w:t>
      </w:r>
    </w:p>
    <w:p w:rsidR="00212548" w:rsidRDefault="00212548" w:rsidP="0021254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212548">
        <w:rPr>
          <w:sz w:val="28"/>
          <w:szCs w:val="28"/>
        </w:rPr>
        <w:t>Руководитель УФНС по Приморскому Краю </w:t>
      </w:r>
      <w:r w:rsidRPr="00212548">
        <w:rPr>
          <w:rStyle w:val="a5"/>
          <w:sz w:val="28"/>
          <w:szCs w:val="28"/>
          <w:bdr w:val="none" w:sz="0" w:space="0" w:color="auto" w:frame="1"/>
        </w:rPr>
        <w:t>Елена Астайкина</w:t>
      </w:r>
      <w:r w:rsidRPr="00212548">
        <w:rPr>
          <w:sz w:val="28"/>
          <w:szCs w:val="28"/>
        </w:rPr>
        <w:t> высоко оценила конструктивное взаимодействие судов с налоговыми органами региона при формировании практики в части вопросов, касающихся ЕНС.</w:t>
      </w:r>
    </w:p>
    <w:p w:rsidR="00212548" w:rsidRPr="00212548" w:rsidRDefault="00212548" w:rsidP="0021254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212548" w:rsidRPr="00212548" w:rsidRDefault="00212548" w:rsidP="0021254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212548" w:rsidRPr="00212548" w:rsidRDefault="00212548" w:rsidP="00212548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bCs w:val="0"/>
          <w:spacing w:val="-15"/>
          <w:sz w:val="28"/>
          <w:szCs w:val="28"/>
        </w:rPr>
      </w:pPr>
      <w:r w:rsidRPr="00212548">
        <w:rPr>
          <w:bCs w:val="0"/>
          <w:spacing w:val="-15"/>
          <w:sz w:val="28"/>
          <w:szCs w:val="28"/>
        </w:rPr>
        <w:t>Встать на учет в налоговом органе РФ продавцы из стран ЕАЭС должны до 31 июля</w:t>
      </w:r>
    </w:p>
    <w:p w:rsidR="00212548" w:rsidRPr="00212548" w:rsidRDefault="00212548" w:rsidP="0021254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212548">
        <w:rPr>
          <w:sz w:val="28"/>
          <w:szCs w:val="28"/>
        </w:rPr>
        <w:t xml:space="preserve">Предприниматели из стран ЕАЭС (кроме России), которые через интернет продают товары физлицам в Россию, должны до 31 июля подать заявление о постановке на учет в российском налоговом органе в качестве плательщиков </w:t>
      </w:r>
      <w:r w:rsidRPr="00212548">
        <w:rPr>
          <w:sz w:val="28"/>
          <w:szCs w:val="28"/>
        </w:rPr>
        <w:lastRenderedPageBreak/>
        <w:t>НДС. Соответствующий </w:t>
      </w:r>
      <w:hyperlink r:id="rId22" w:tgtFrame="_blank" w:history="1">
        <w:r w:rsidRPr="00212548">
          <w:rPr>
            <w:rStyle w:val="a4"/>
            <w:color w:val="auto"/>
            <w:sz w:val="28"/>
            <w:szCs w:val="28"/>
            <w:bdr w:val="none" w:sz="0" w:space="0" w:color="auto" w:frame="1"/>
          </w:rPr>
          <w:t>порядок</w:t>
        </w:r>
      </w:hyperlink>
      <w:r w:rsidRPr="00212548">
        <w:rPr>
          <w:sz w:val="28"/>
          <w:szCs w:val="28"/>
        </w:rPr>
        <w:t> вступил в силу 1 июля. Встать на налоговый учет должны продавцы, реализующие товары через свой интернет-магазин, и посредники — комиссионеры, поверенные или агенты, чьи интернет-платформы используются для продажи товаров из стран ЕАЭС физлицам в Россию.</w:t>
      </w:r>
    </w:p>
    <w:p w:rsidR="00212548" w:rsidRPr="00212548" w:rsidRDefault="00212548" w:rsidP="0021254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212548">
        <w:rPr>
          <w:sz w:val="28"/>
          <w:szCs w:val="28"/>
        </w:rPr>
        <w:t>Такие продавцы и посредники могут зарегистрироваться на сайте ФНС России через сервис «</w:t>
      </w:r>
      <w:hyperlink r:id="rId23" w:tgtFrame="_blank" w:history="1">
        <w:r w:rsidRPr="00212548">
          <w:rPr>
            <w:rStyle w:val="a4"/>
            <w:color w:val="auto"/>
            <w:sz w:val="28"/>
            <w:szCs w:val="28"/>
            <w:bdr w:val="none" w:sz="0" w:space="0" w:color="auto" w:frame="1"/>
          </w:rPr>
          <w:t>НДС-офис иностранной интернет-компании</w:t>
        </w:r>
      </w:hyperlink>
      <w:r w:rsidRPr="00212548">
        <w:rPr>
          <w:sz w:val="28"/>
          <w:szCs w:val="28"/>
        </w:rPr>
        <w:t>». Для этого необходимо подать соответствующее заявление.</w:t>
      </w:r>
    </w:p>
    <w:p w:rsidR="00212548" w:rsidRPr="00212548" w:rsidRDefault="00212548" w:rsidP="0021254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212548">
        <w:rPr>
          <w:sz w:val="28"/>
          <w:szCs w:val="28"/>
        </w:rPr>
        <w:t>Необходимость регистрации через заявление о постановке на учет зависит от ряда случаев:</w:t>
      </w:r>
    </w:p>
    <w:p w:rsidR="00212548" w:rsidRPr="00212548" w:rsidRDefault="00212548" w:rsidP="00212548">
      <w:pPr>
        <w:numPr>
          <w:ilvl w:val="0"/>
          <w:numId w:val="29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212548">
        <w:rPr>
          <w:rFonts w:ascii="Times New Roman" w:hAnsi="Times New Roman" w:cs="Times New Roman"/>
          <w:sz w:val="28"/>
          <w:szCs w:val="28"/>
        </w:rPr>
        <w:t>Если компания из ЕАЭС (продавец товаров или посредник) впервые регистрируется в России, </w:t>
      </w:r>
      <w:hyperlink r:id="rId24" w:tgtFrame="_blank" w:history="1">
        <w:r w:rsidRPr="00212548">
          <w:rPr>
            <w:rStyle w:val="a4"/>
            <w:rFonts w:ascii="Times New Roman" w:hAnsi="Times New Roman" w:cs="Times New Roman"/>
            <w:color w:val="auto"/>
            <w:sz w:val="28"/>
            <w:szCs w:val="28"/>
            <w:bdr w:val="none" w:sz="0" w:space="0" w:color="auto" w:frame="1"/>
          </w:rPr>
          <w:t>заявление</w:t>
        </w:r>
      </w:hyperlink>
      <w:r w:rsidRPr="00212548">
        <w:rPr>
          <w:rFonts w:ascii="Times New Roman" w:hAnsi="Times New Roman" w:cs="Times New Roman"/>
          <w:sz w:val="28"/>
          <w:szCs w:val="28"/>
        </w:rPr>
        <w:t> о постановке на учет подается. В заявлении выбирается строка «Иные операции, местом реализации которых признается территория Российской Федерации» (в разделе «Сведения об оказываемых услугах»);</w:t>
      </w:r>
    </w:p>
    <w:p w:rsidR="00212548" w:rsidRPr="00212548" w:rsidRDefault="00212548" w:rsidP="00212548">
      <w:pPr>
        <w:numPr>
          <w:ilvl w:val="0"/>
          <w:numId w:val="29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212548">
        <w:rPr>
          <w:rFonts w:ascii="Times New Roman" w:hAnsi="Times New Roman" w:cs="Times New Roman"/>
          <w:sz w:val="28"/>
          <w:szCs w:val="28"/>
        </w:rPr>
        <w:t>Если компания из ЕАЭС (продавец товаров или посредник) уже зарегистрирована в России в связи с оказанием электронных услуг, повторная регистрация в налоговом органе не требуется. При этом через </w:t>
      </w:r>
      <w:hyperlink r:id="rId25" w:anchor="index" w:tgtFrame="_blank" w:history="1">
        <w:r w:rsidRPr="00212548">
          <w:rPr>
            <w:rStyle w:val="a4"/>
            <w:rFonts w:ascii="Times New Roman" w:hAnsi="Times New Roman" w:cs="Times New Roman"/>
            <w:color w:val="auto"/>
            <w:sz w:val="28"/>
            <w:szCs w:val="28"/>
            <w:bdr w:val="none" w:sz="0" w:space="0" w:color="auto" w:frame="1"/>
          </w:rPr>
          <w:t>Личный кабинет</w:t>
        </w:r>
      </w:hyperlink>
      <w:r w:rsidRPr="00212548">
        <w:rPr>
          <w:rFonts w:ascii="Times New Roman" w:hAnsi="Times New Roman" w:cs="Times New Roman"/>
          <w:sz w:val="28"/>
          <w:szCs w:val="28"/>
        </w:rPr>
        <w:t> необходимо направить заявление об изменениях сведений, которые плательщик ранее передавал в налоговый орган. Для отражения реализации товаров выбирается строка «Иные операции, местом реализации которых признается территория Российской Федерации» (в разделе «Сведения об оказываемых услугах»).</w:t>
      </w:r>
    </w:p>
    <w:p w:rsidR="00212548" w:rsidRPr="00212548" w:rsidRDefault="00212548" w:rsidP="00212548">
      <w:pPr>
        <w:numPr>
          <w:ilvl w:val="0"/>
          <w:numId w:val="29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212548">
        <w:rPr>
          <w:rFonts w:ascii="Times New Roman" w:hAnsi="Times New Roman" w:cs="Times New Roman"/>
          <w:sz w:val="28"/>
          <w:szCs w:val="28"/>
        </w:rPr>
        <w:t>Если компания из ЕАЭС (продавец товаров или посредник) уже зарегистрирована в России по нахождению имущества, транспортного средства или счета в российском банке, требуется повторная регистрация в связи с реализацией товаров. В этом случае в заявлении также выбирается строка «Иные операции, местом реализации которых признается территория Российской Федерации» (в разделе «Сведения об оказываемых услугах»);</w:t>
      </w:r>
    </w:p>
    <w:p w:rsidR="00212548" w:rsidRPr="00212548" w:rsidRDefault="00212548" w:rsidP="0021254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212548">
        <w:rPr>
          <w:sz w:val="28"/>
          <w:szCs w:val="28"/>
        </w:rPr>
        <w:t>После успешной проверки заявления налогоплательщику направляется на электронный адрес уведомление о постановке на учет в российском налоговом органе (не позднее 30 рабочих дней). Также предоставляются данные для входа в </w:t>
      </w:r>
      <w:hyperlink r:id="rId26" w:anchor="index" w:tgtFrame="_blank" w:history="1">
        <w:r w:rsidRPr="00212548">
          <w:rPr>
            <w:rStyle w:val="a4"/>
            <w:color w:val="auto"/>
            <w:sz w:val="28"/>
            <w:szCs w:val="28"/>
            <w:bdr w:val="none" w:sz="0" w:space="0" w:color="auto" w:frame="1"/>
          </w:rPr>
          <w:t>Личный кабинет налогоплательщика иностранной организации</w:t>
        </w:r>
      </w:hyperlink>
      <w:r w:rsidRPr="00212548">
        <w:rPr>
          <w:sz w:val="28"/>
          <w:szCs w:val="28"/>
        </w:rPr>
        <w:t>. В Личном кабинете организация ЕАЭС представляет налоговую декларацию по НДС и может обмениваться документами с налоговой инспекцией.</w:t>
      </w:r>
    </w:p>
    <w:p w:rsidR="00212548" w:rsidRDefault="00212548" w:rsidP="0021254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212548">
        <w:rPr>
          <w:sz w:val="28"/>
          <w:szCs w:val="28"/>
        </w:rPr>
        <w:t>Постановка на учет в российском налоговом органе продавцов товаров из других стран ЕАЭС не требуется, если товары ЕАЭС реализуются через маркетплейсы посредников из РФ или других стран ЕАЭС.</w:t>
      </w:r>
    </w:p>
    <w:p w:rsidR="00F733B9" w:rsidRPr="00905883" w:rsidRDefault="00F733B9" w:rsidP="00212548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sz w:val="16"/>
          <w:szCs w:val="16"/>
        </w:rPr>
      </w:pPr>
      <w:r w:rsidRPr="00905883">
        <w:rPr>
          <w:rStyle w:val="a6"/>
          <w:sz w:val="16"/>
          <w:szCs w:val="16"/>
        </w:rPr>
        <w:t>Пресс-служба ИФНС России по</w:t>
      </w:r>
    </w:p>
    <w:p w:rsidR="00F733B9" w:rsidRPr="00905883" w:rsidRDefault="00F733B9" w:rsidP="00212548">
      <w:pPr>
        <w:pStyle w:val="a3"/>
        <w:spacing w:before="0" w:beforeAutospacing="0" w:after="0" w:afterAutospacing="0"/>
        <w:jc w:val="right"/>
        <w:rPr>
          <w:sz w:val="16"/>
          <w:szCs w:val="16"/>
        </w:rPr>
      </w:pPr>
      <w:r w:rsidRPr="00905883">
        <w:rPr>
          <w:rStyle w:val="a6"/>
          <w:sz w:val="16"/>
          <w:szCs w:val="16"/>
        </w:rPr>
        <w:t> г. Сургуту Ханты-Мансийского</w:t>
      </w:r>
    </w:p>
    <w:p w:rsidR="00182897" w:rsidRPr="00905883" w:rsidRDefault="00F733B9" w:rsidP="00090247">
      <w:pPr>
        <w:pStyle w:val="a3"/>
        <w:spacing w:before="0" w:beforeAutospacing="0" w:after="0" w:afterAutospacing="0"/>
        <w:jc w:val="right"/>
        <w:rPr>
          <w:b/>
          <w:kern w:val="36"/>
          <w:sz w:val="28"/>
          <w:szCs w:val="28"/>
        </w:rPr>
      </w:pPr>
      <w:r w:rsidRPr="00905883">
        <w:rPr>
          <w:rStyle w:val="a6"/>
          <w:sz w:val="16"/>
          <w:szCs w:val="16"/>
        </w:rPr>
        <w:t> автономного округа – Югры</w:t>
      </w:r>
    </w:p>
    <w:sectPr w:rsidR="00182897" w:rsidRPr="009058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7988" w:rsidRDefault="008B7988" w:rsidP="00182897">
      <w:pPr>
        <w:spacing w:after="0" w:line="240" w:lineRule="auto"/>
      </w:pPr>
      <w:r>
        <w:separator/>
      </w:r>
    </w:p>
  </w:endnote>
  <w:endnote w:type="continuationSeparator" w:id="0">
    <w:p w:rsidR="008B7988" w:rsidRDefault="008B7988" w:rsidP="00182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7988" w:rsidRDefault="008B7988" w:rsidP="00182897">
      <w:pPr>
        <w:spacing w:after="0" w:line="240" w:lineRule="auto"/>
      </w:pPr>
      <w:r>
        <w:separator/>
      </w:r>
    </w:p>
  </w:footnote>
  <w:footnote w:type="continuationSeparator" w:id="0">
    <w:p w:rsidR="008B7988" w:rsidRDefault="008B7988" w:rsidP="001828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306D2"/>
    <w:multiLevelType w:val="multilevel"/>
    <w:tmpl w:val="A39AF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6C4B9A"/>
    <w:multiLevelType w:val="hybridMultilevel"/>
    <w:tmpl w:val="3970F028"/>
    <w:lvl w:ilvl="0" w:tplc="CFD48912">
      <w:start w:val="1"/>
      <w:numFmt w:val="decimal"/>
      <w:lvlText w:val="%1."/>
      <w:lvlJc w:val="left"/>
      <w:pPr>
        <w:ind w:left="89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" w15:restartNumberingAfterBreak="0">
    <w:nsid w:val="00E7519A"/>
    <w:multiLevelType w:val="hybridMultilevel"/>
    <w:tmpl w:val="CD141BB8"/>
    <w:lvl w:ilvl="0" w:tplc="CDA4C122">
      <w:start w:val="1"/>
      <w:numFmt w:val="bullet"/>
      <w:lvlText w:val=""/>
      <w:lvlJc w:val="left"/>
      <w:pPr>
        <w:ind w:left="1259" w:hanging="360"/>
      </w:pPr>
      <w:rPr>
        <w:rFonts w:ascii="Wingdings" w:hAnsi="Wingdings" w:hint="default"/>
        <w:color w:val="17365D" w:themeColor="text2" w:themeShade="BF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" w15:restartNumberingAfterBreak="0">
    <w:nsid w:val="05117A9B"/>
    <w:multiLevelType w:val="hybridMultilevel"/>
    <w:tmpl w:val="C05E53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16774D"/>
    <w:multiLevelType w:val="hybridMultilevel"/>
    <w:tmpl w:val="A97C9FAA"/>
    <w:lvl w:ilvl="0" w:tplc="1848D5E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9234611"/>
    <w:multiLevelType w:val="hybridMultilevel"/>
    <w:tmpl w:val="2FC0219C"/>
    <w:lvl w:ilvl="0" w:tplc="FD763F78">
      <w:start w:val="1"/>
      <w:numFmt w:val="decimal"/>
      <w:lvlText w:val="%1."/>
      <w:lvlJc w:val="left"/>
      <w:pPr>
        <w:ind w:left="1885" w:hanging="11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051260E"/>
    <w:multiLevelType w:val="multilevel"/>
    <w:tmpl w:val="57166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ABD0433"/>
    <w:multiLevelType w:val="multilevel"/>
    <w:tmpl w:val="8E04C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B485515"/>
    <w:multiLevelType w:val="multilevel"/>
    <w:tmpl w:val="94DAE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025623"/>
    <w:multiLevelType w:val="hybridMultilevel"/>
    <w:tmpl w:val="6382ED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D8203B"/>
    <w:multiLevelType w:val="hybridMultilevel"/>
    <w:tmpl w:val="61545C3C"/>
    <w:lvl w:ilvl="0" w:tplc="06A8C3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74647D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CB6E3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DA8B4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3E434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6E2D6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9C8B8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8219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42474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F111FF"/>
    <w:multiLevelType w:val="hybridMultilevel"/>
    <w:tmpl w:val="457E5C7E"/>
    <w:lvl w:ilvl="0" w:tplc="138063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6C2990"/>
    <w:multiLevelType w:val="multilevel"/>
    <w:tmpl w:val="6AF48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F1372C"/>
    <w:multiLevelType w:val="hybridMultilevel"/>
    <w:tmpl w:val="EFDEDA84"/>
    <w:lvl w:ilvl="0" w:tplc="8B3E5CE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494A23"/>
    <w:multiLevelType w:val="hybridMultilevel"/>
    <w:tmpl w:val="6F98B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C437C2"/>
    <w:multiLevelType w:val="hybridMultilevel"/>
    <w:tmpl w:val="FF60A746"/>
    <w:lvl w:ilvl="0" w:tplc="8DEAB40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C23AB3"/>
    <w:multiLevelType w:val="hybridMultilevel"/>
    <w:tmpl w:val="C1AEA212"/>
    <w:lvl w:ilvl="0" w:tplc="105AB3FE">
      <w:start w:val="1"/>
      <w:numFmt w:val="decimal"/>
      <w:lvlText w:val="%1."/>
      <w:lvlJc w:val="left"/>
      <w:pPr>
        <w:ind w:left="70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28" w:hanging="360"/>
      </w:pPr>
    </w:lvl>
    <w:lvl w:ilvl="2" w:tplc="0419001B" w:tentative="1">
      <w:start w:val="1"/>
      <w:numFmt w:val="lowerRoman"/>
      <w:lvlText w:val="%3."/>
      <w:lvlJc w:val="right"/>
      <w:pPr>
        <w:ind w:left="2148" w:hanging="180"/>
      </w:pPr>
    </w:lvl>
    <w:lvl w:ilvl="3" w:tplc="0419000F" w:tentative="1">
      <w:start w:val="1"/>
      <w:numFmt w:val="decimal"/>
      <w:lvlText w:val="%4."/>
      <w:lvlJc w:val="left"/>
      <w:pPr>
        <w:ind w:left="2868" w:hanging="360"/>
      </w:pPr>
    </w:lvl>
    <w:lvl w:ilvl="4" w:tplc="04190019" w:tentative="1">
      <w:start w:val="1"/>
      <w:numFmt w:val="lowerLetter"/>
      <w:lvlText w:val="%5."/>
      <w:lvlJc w:val="left"/>
      <w:pPr>
        <w:ind w:left="3588" w:hanging="360"/>
      </w:pPr>
    </w:lvl>
    <w:lvl w:ilvl="5" w:tplc="0419001B" w:tentative="1">
      <w:start w:val="1"/>
      <w:numFmt w:val="lowerRoman"/>
      <w:lvlText w:val="%6."/>
      <w:lvlJc w:val="right"/>
      <w:pPr>
        <w:ind w:left="4308" w:hanging="180"/>
      </w:pPr>
    </w:lvl>
    <w:lvl w:ilvl="6" w:tplc="0419000F" w:tentative="1">
      <w:start w:val="1"/>
      <w:numFmt w:val="decimal"/>
      <w:lvlText w:val="%7."/>
      <w:lvlJc w:val="left"/>
      <w:pPr>
        <w:ind w:left="5028" w:hanging="360"/>
      </w:pPr>
    </w:lvl>
    <w:lvl w:ilvl="7" w:tplc="04190019" w:tentative="1">
      <w:start w:val="1"/>
      <w:numFmt w:val="lowerLetter"/>
      <w:lvlText w:val="%8."/>
      <w:lvlJc w:val="left"/>
      <w:pPr>
        <w:ind w:left="5748" w:hanging="360"/>
      </w:pPr>
    </w:lvl>
    <w:lvl w:ilvl="8" w:tplc="041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7" w15:restartNumberingAfterBreak="0">
    <w:nsid w:val="320F2D0A"/>
    <w:multiLevelType w:val="hybridMultilevel"/>
    <w:tmpl w:val="CAA24F66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8" w15:restartNumberingAfterBreak="0">
    <w:nsid w:val="3DD84FA9"/>
    <w:multiLevelType w:val="hybridMultilevel"/>
    <w:tmpl w:val="DA28BB90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 w15:restartNumberingAfterBreak="0">
    <w:nsid w:val="417C7B6F"/>
    <w:multiLevelType w:val="hybridMultilevel"/>
    <w:tmpl w:val="A3D46BB6"/>
    <w:lvl w:ilvl="0" w:tplc="90129968">
      <w:start w:val="1"/>
      <w:numFmt w:val="upperRoman"/>
      <w:lvlText w:val="%1."/>
      <w:lvlJc w:val="left"/>
      <w:pPr>
        <w:ind w:left="1038" w:hanging="720"/>
      </w:pPr>
      <w:rPr>
        <w:rFonts w:ascii="Arial Narrow" w:hAnsi="Arial Narrow" w:cs="Times New Roman" w:hint="default"/>
        <w:b/>
        <w:sz w:val="30"/>
        <w:szCs w:val="30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0" w15:restartNumberingAfterBreak="0">
    <w:nsid w:val="46C52EDE"/>
    <w:multiLevelType w:val="hybridMultilevel"/>
    <w:tmpl w:val="42D676EC"/>
    <w:lvl w:ilvl="0" w:tplc="B01462C6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C01ED7"/>
    <w:multiLevelType w:val="hybridMultilevel"/>
    <w:tmpl w:val="8DF452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841741"/>
    <w:multiLevelType w:val="hybridMultilevel"/>
    <w:tmpl w:val="BE044D2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DAB5664"/>
    <w:multiLevelType w:val="hybridMultilevel"/>
    <w:tmpl w:val="775678EA"/>
    <w:lvl w:ilvl="0" w:tplc="0B5620B2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  <w:color w:val="17365D" w:themeColor="text2" w:themeShade="BF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52B81FF1"/>
    <w:multiLevelType w:val="hybridMultilevel"/>
    <w:tmpl w:val="29A2A13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40F1BB5"/>
    <w:multiLevelType w:val="multilevel"/>
    <w:tmpl w:val="30A82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38819F8"/>
    <w:multiLevelType w:val="hybridMultilevel"/>
    <w:tmpl w:val="DA127E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8B5C7A"/>
    <w:multiLevelType w:val="multilevel"/>
    <w:tmpl w:val="FE50D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96F773C"/>
    <w:multiLevelType w:val="multilevel"/>
    <w:tmpl w:val="1A20A8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1"/>
  </w:num>
  <w:num w:numId="3">
    <w:abstractNumId w:val="2"/>
  </w:num>
  <w:num w:numId="4">
    <w:abstractNumId w:val="23"/>
  </w:num>
  <w:num w:numId="5">
    <w:abstractNumId w:val="3"/>
  </w:num>
  <w:num w:numId="6">
    <w:abstractNumId w:val="9"/>
  </w:num>
  <w:num w:numId="7">
    <w:abstractNumId w:val="26"/>
  </w:num>
  <w:num w:numId="8">
    <w:abstractNumId w:val="19"/>
  </w:num>
  <w:num w:numId="9">
    <w:abstractNumId w:val="21"/>
  </w:num>
  <w:num w:numId="10">
    <w:abstractNumId w:val="17"/>
  </w:num>
  <w:num w:numId="11">
    <w:abstractNumId w:val="14"/>
  </w:num>
  <w:num w:numId="12">
    <w:abstractNumId w:val="24"/>
  </w:num>
  <w:num w:numId="13">
    <w:abstractNumId w:val="18"/>
  </w:num>
  <w:num w:numId="14">
    <w:abstractNumId w:val="16"/>
  </w:num>
  <w:num w:numId="15">
    <w:abstractNumId w:val="12"/>
  </w:num>
  <w:num w:numId="16">
    <w:abstractNumId w:val="4"/>
  </w:num>
  <w:num w:numId="17">
    <w:abstractNumId w:val="5"/>
  </w:num>
  <w:num w:numId="18">
    <w:abstractNumId w:val="13"/>
  </w:num>
  <w:num w:numId="19">
    <w:abstractNumId w:val="11"/>
  </w:num>
  <w:num w:numId="20">
    <w:abstractNumId w:val="15"/>
  </w:num>
  <w:num w:numId="21">
    <w:abstractNumId w:val="22"/>
  </w:num>
  <w:num w:numId="22">
    <w:abstractNumId w:val="20"/>
  </w:num>
  <w:num w:numId="23">
    <w:abstractNumId w:val="25"/>
  </w:num>
  <w:num w:numId="24">
    <w:abstractNumId w:val="0"/>
  </w:num>
  <w:num w:numId="25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6">
    <w:abstractNumId w:val="8"/>
  </w:num>
  <w:num w:numId="27">
    <w:abstractNumId w:val="28"/>
  </w:num>
  <w:num w:numId="28">
    <w:abstractNumId w:val="2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DF8"/>
    <w:rsid w:val="00090247"/>
    <w:rsid w:val="00182897"/>
    <w:rsid w:val="001B57EB"/>
    <w:rsid w:val="00212548"/>
    <w:rsid w:val="003A2971"/>
    <w:rsid w:val="0041637C"/>
    <w:rsid w:val="00462E0E"/>
    <w:rsid w:val="00547B52"/>
    <w:rsid w:val="005B70AD"/>
    <w:rsid w:val="005F7DF8"/>
    <w:rsid w:val="0073182F"/>
    <w:rsid w:val="007474E4"/>
    <w:rsid w:val="0079073E"/>
    <w:rsid w:val="007D2EB9"/>
    <w:rsid w:val="008B7988"/>
    <w:rsid w:val="00905883"/>
    <w:rsid w:val="00972264"/>
    <w:rsid w:val="00AC6CCC"/>
    <w:rsid w:val="00CC2F8F"/>
    <w:rsid w:val="00EA2F99"/>
    <w:rsid w:val="00F0575B"/>
    <w:rsid w:val="00F73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43028"/>
  <w15:docId w15:val="{33CC68CA-89E1-498A-9914-8CD99D021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A29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29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3A2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A2971"/>
    <w:rPr>
      <w:color w:val="0000FF"/>
      <w:u w:val="single"/>
    </w:rPr>
  </w:style>
  <w:style w:type="character" w:styleId="a5">
    <w:name w:val="Strong"/>
    <w:basedOn w:val="a0"/>
    <w:uiPriority w:val="22"/>
    <w:qFormat/>
    <w:rsid w:val="003A2971"/>
    <w:rPr>
      <w:b/>
      <w:bCs/>
    </w:rPr>
  </w:style>
  <w:style w:type="paragraph" w:customStyle="1" w:styleId="post-byline">
    <w:name w:val="post-byline"/>
    <w:basedOn w:val="a"/>
    <w:rsid w:val="003A2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1B57EB"/>
    <w:rPr>
      <w:i/>
      <w:iCs/>
    </w:rPr>
  </w:style>
  <w:style w:type="paragraph" w:customStyle="1" w:styleId="ConsPlusNormal">
    <w:name w:val="ConsPlusNormal"/>
    <w:rsid w:val="001828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182897"/>
    <w:pPr>
      <w:spacing w:line="252" w:lineRule="auto"/>
      <w:ind w:left="720"/>
      <w:contextualSpacing/>
    </w:pPr>
    <w:rPr>
      <w:rFonts w:asciiTheme="majorHAnsi" w:eastAsiaTheme="majorEastAsia" w:hAnsiTheme="majorHAnsi" w:cstheme="majorBidi"/>
    </w:rPr>
  </w:style>
  <w:style w:type="paragraph" w:styleId="a8">
    <w:name w:val="footnote text"/>
    <w:basedOn w:val="a"/>
    <w:link w:val="a9"/>
    <w:uiPriority w:val="99"/>
    <w:semiHidden/>
    <w:unhideWhenUsed/>
    <w:rsid w:val="0018289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182897"/>
    <w:rPr>
      <w:rFonts w:asciiTheme="majorHAnsi" w:eastAsiaTheme="majorEastAsia" w:hAnsiTheme="majorHAnsi" w:cstheme="majorBidi"/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182897"/>
    <w:rPr>
      <w:vertAlign w:val="superscript"/>
    </w:rPr>
  </w:style>
  <w:style w:type="table" w:styleId="ab">
    <w:name w:val="Table Grid"/>
    <w:basedOn w:val="a1"/>
    <w:uiPriority w:val="59"/>
    <w:rsid w:val="00182897"/>
    <w:pPr>
      <w:spacing w:after="0" w:line="240" w:lineRule="auto"/>
    </w:pPr>
    <w:rPr>
      <w:rFonts w:asciiTheme="majorHAnsi" w:eastAsiaTheme="majorEastAsia" w:hAnsiTheme="majorHAnsi" w:cstheme="maj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8289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FontStyle11">
    <w:name w:val="Font Style11"/>
    <w:uiPriority w:val="99"/>
    <w:rsid w:val="00182897"/>
    <w:rPr>
      <w:rFonts w:ascii="Arial Narrow" w:hAnsi="Arial Narrow"/>
      <w:b/>
      <w:sz w:val="30"/>
    </w:rPr>
  </w:style>
  <w:style w:type="paragraph" w:styleId="3">
    <w:name w:val="Body Text 3"/>
    <w:basedOn w:val="a"/>
    <w:link w:val="30"/>
    <w:rsid w:val="0018289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18289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1828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828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5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04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82736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2230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4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54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45915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12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294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9610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1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7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2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4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0218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18205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87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39139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862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8739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01778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53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27050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660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7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11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9204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841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577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37766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57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89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1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899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74529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5725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8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85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09765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981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185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24834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634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4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0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15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4919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46118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04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9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32996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656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458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026597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029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30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26435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00184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6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8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55686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192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367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488912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118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3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83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33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36734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050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38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73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52924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46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414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317637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3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22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33672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97157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73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232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76601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608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820624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0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1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67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1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26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65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1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40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95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98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2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1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94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64704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418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34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09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36950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681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506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18550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75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6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3368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14548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1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70133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65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4283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258288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86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0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054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87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9136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922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54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90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37222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971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537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330898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5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4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840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48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1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84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28164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77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015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46169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249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77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78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089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82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8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47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8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0497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73260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72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23482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78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337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0065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09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43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83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03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95832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18734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1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7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31427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62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498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177730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3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2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2605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55610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96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66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1804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162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233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82983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79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11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85121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8183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88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61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81402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596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256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67625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5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6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653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1960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56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68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28398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778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2670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72165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61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2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95933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25176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75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56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94576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09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8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475170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08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32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73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40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6575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51095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67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73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90831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497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726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21651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logkodeks.ru/" TargetMode="External"/><Relationship Id="rId13" Type="http://schemas.openxmlformats.org/officeDocument/2006/relationships/hyperlink" Target="http://nalog.garant.ru/fns/nk/9cd87e493d9fc9c9d85aab7e16da9038/" TargetMode="External"/><Relationship Id="rId18" Type="http://schemas.openxmlformats.org/officeDocument/2006/relationships/hyperlink" Target="https://npd.nalog.ru/app/" TargetMode="External"/><Relationship Id="rId26" Type="http://schemas.openxmlformats.org/officeDocument/2006/relationships/hyperlink" Target="https://lkio.nalog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nalog.gov.ru/rn77/about_fts/fts/structure_fts/ca_fns/9515131/" TargetMode="External"/><Relationship Id="rId7" Type="http://schemas.openxmlformats.org/officeDocument/2006/relationships/hyperlink" Target="mailto:ORN.r8602@tax.gov" TargetMode="External"/><Relationship Id="rId12" Type="http://schemas.openxmlformats.org/officeDocument/2006/relationships/hyperlink" Target="http://www.kremlin.ru/acts/bank/7432" TargetMode="External"/><Relationship Id="rId17" Type="http://schemas.openxmlformats.org/officeDocument/2006/relationships/hyperlink" Target="https://www.nalog.gov.ru/rn77/about_fts/fts/structure_fts/ca_fns/4312378/" TargetMode="External"/><Relationship Id="rId25" Type="http://schemas.openxmlformats.org/officeDocument/2006/relationships/hyperlink" Target="https://lkio.nalog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alog.gov.ru/rn77/about_fts/fts/structure_fts/ca_fns/4312378/" TargetMode="External"/><Relationship Id="rId20" Type="http://schemas.openxmlformats.org/officeDocument/2006/relationships/hyperlink" Target="https://www.nalog.gov.ru/rn77/about_fts/fts/structure_fts/ca_fns/7256560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onsultant.ru/document/cons_doc_LAW_28165/2573b723f294419039974f75da8e928dfbe027c6/" TargetMode="External"/><Relationship Id="rId24" Type="http://schemas.openxmlformats.org/officeDocument/2006/relationships/hyperlink" Target="https://lkioreg.nalog.ru/ru/registration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nalog.gov.ru/rn77/about_fts/docs/7099921/" TargetMode="External"/><Relationship Id="rId23" Type="http://schemas.openxmlformats.org/officeDocument/2006/relationships/hyperlink" Target="https://lkioreg.nalog.ru/ru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sozd.duma.gov.ru/bill/577665-8" TargetMode="External"/><Relationship Id="rId19" Type="http://schemas.openxmlformats.org/officeDocument/2006/relationships/hyperlink" Target="https://www.nalog.gov.ru/rn77/about_fts/fts/structure_fts/ca_fns/725656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remlin.ru/acts/assignments/orders/73664" TargetMode="External"/><Relationship Id="rId14" Type="http://schemas.openxmlformats.org/officeDocument/2006/relationships/hyperlink" Target="http://nalog.garant.ru/fns/nk/9cd87e493d9fc9c9d85aab7e16da9038/" TargetMode="External"/><Relationship Id="rId22" Type="http://schemas.openxmlformats.org/officeDocument/2006/relationships/hyperlink" Target="http://publication.pravo.gov.ru/document/0001202405290003?ysclid=lxxb4qhuhn148878370&amp;index=1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2366</Words>
  <Characters>13489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Хайруллин Салават Рустамович</cp:lastModifiedBy>
  <cp:revision>25</cp:revision>
  <dcterms:created xsi:type="dcterms:W3CDTF">2024-06-30T17:27:00Z</dcterms:created>
  <dcterms:modified xsi:type="dcterms:W3CDTF">2024-07-29T09:08:00Z</dcterms:modified>
</cp:coreProperties>
</file>