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Заинтересованность промышленных предприятий в проектах по размещению производства в странах Центральной Азии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tbl>
      <w:tblPr>
        <w:tblStyle w:val="686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3702"/>
        <w:gridCol w:w="2914"/>
        <w:gridCol w:w="2914"/>
        <w:gridCol w:w="2914"/>
      </w:tblGrid>
      <w:tr>
        <w:tblPrEx/>
        <w:trPr/>
        <w:tc>
          <w:tcPr>
            <w:tcW w:w="21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Наименование муниципального образования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37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Наименование предприятия (с указанием отрасли промышленности)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2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Заинтересованность в сотрудничестве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2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Приоритетная страна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2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Контактное лицо для взаимодействия от компании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12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7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 xml:space="preserve">Какая инфраструктура требуется, есть ли интерес в поиске партнеров, есть ли интерес участвовать в бизнес-миссиях в страны, какая требуется информация о ведении бизнеса в странах.</w:t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r>
          </w:p>
        </w:tc>
        <w:tc>
          <w:tcPr>
            <w:tcW w:w="2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9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2024-07-25T11:15:39Z</dcterms:modified>
</cp:coreProperties>
</file>