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A03" w:rsidRDefault="00052A03" w:rsidP="00656C1A">
      <w:pPr>
        <w:spacing w:line="120" w:lineRule="atLeast"/>
        <w:jc w:val="center"/>
        <w:rPr>
          <w:sz w:val="24"/>
          <w:szCs w:val="24"/>
        </w:rPr>
      </w:pPr>
    </w:p>
    <w:p w:rsidR="00052A03" w:rsidRDefault="00052A03" w:rsidP="00656C1A">
      <w:pPr>
        <w:spacing w:line="120" w:lineRule="atLeast"/>
        <w:jc w:val="center"/>
        <w:rPr>
          <w:sz w:val="24"/>
          <w:szCs w:val="24"/>
        </w:rPr>
      </w:pPr>
    </w:p>
    <w:p w:rsidR="00052A03" w:rsidRPr="00852378" w:rsidRDefault="00052A03" w:rsidP="00656C1A">
      <w:pPr>
        <w:spacing w:line="120" w:lineRule="atLeast"/>
        <w:jc w:val="center"/>
        <w:rPr>
          <w:sz w:val="10"/>
          <w:szCs w:val="10"/>
        </w:rPr>
      </w:pPr>
    </w:p>
    <w:p w:rsidR="00052A03" w:rsidRDefault="00052A03" w:rsidP="00656C1A">
      <w:pPr>
        <w:spacing w:line="120" w:lineRule="atLeast"/>
        <w:jc w:val="center"/>
        <w:rPr>
          <w:sz w:val="10"/>
          <w:szCs w:val="24"/>
        </w:rPr>
      </w:pPr>
    </w:p>
    <w:p w:rsidR="00052A03" w:rsidRPr="005541F0" w:rsidRDefault="00052A03" w:rsidP="00656C1A">
      <w:pPr>
        <w:spacing w:line="120" w:lineRule="atLeast"/>
        <w:jc w:val="center"/>
        <w:rPr>
          <w:sz w:val="26"/>
          <w:szCs w:val="24"/>
        </w:rPr>
      </w:pPr>
      <w:r w:rsidRPr="005541F0">
        <w:rPr>
          <w:sz w:val="26"/>
          <w:szCs w:val="24"/>
        </w:rPr>
        <w:t>МУНИЦИПАЛЬНОЕ ОБРАЗОВАНИЕ</w:t>
      </w:r>
    </w:p>
    <w:p w:rsidR="00052A03" w:rsidRPr="005541F0" w:rsidRDefault="00052A03" w:rsidP="00656C1A">
      <w:pPr>
        <w:spacing w:line="120" w:lineRule="atLeast"/>
        <w:jc w:val="center"/>
        <w:rPr>
          <w:sz w:val="26"/>
          <w:szCs w:val="24"/>
        </w:rPr>
      </w:pPr>
      <w:r w:rsidRPr="005541F0">
        <w:rPr>
          <w:sz w:val="26"/>
          <w:szCs w:val="24"/>
        </w:rPr>
        <w:t>ГОРОДСКОЙ ОКРУГ ГОРОД СУРГУТ</w:t>
      </w:r>
    </w:p>
    <w:p w:rsidR="00052A03" w:rsidRPr="005649E4" w:rsidRDefault="00052A03" w:rsidP="00656C1A">
      <w:pPr>
        <w:spacing w:line="120" w:lineRule="atLeast"/>
        <w:jc w:val="center"/>
        <w:rPr>
          <w:sz w:val="18"/>
          <w:szCs w:val="24"/>
        </w:rPr>
      </w:pPr>
    </w:p>
    <w:p w:rsidR="00052A03" w:rsidRPr="00656C1A" w:rsidRDefault="00052A03" w:rsidP="00656C1A">
      <w:pPr>
        <w:jc w:val="center"/>
        <w:rPr>
          <w:b/>
          <w:sz w:val="26"/>
          <w:szCs w:val="26"/>
        </w:rPr>
      </w:pPr>
      <w:r w:rsidRPr="00656C1A">
        <w:rPr>
          <w:b/>
          <w:sz w:val="26"/>
          <w:szCs w:val="26"/>
        </w:rPr>
        <w:t>АДМИНИСТРАЦИЯ ГОРОДА</w:t>
      </w:r>
    </w:p>
    <w:p w:rsidR="00052A03" w:rsidRPr="005541F0" w:rsidRDefault="00052A03" w:rsidP="00656C1A">
      <w:pPr>
        <w:spacing w:line="120" w:lineRule="atLeast"/>
        <w:jc w:val="center"/>
        <w:rPr>
          <w:sz w:val="18"/>
          <w:szCs w:val="24"/>
        </w:rPr>
      </w:pPr>
    </w:p>
    <w:p w:rsidR="00052A03" w:rsidRPr="005541F0" w:rsidRDefault="00052A03" w:rsidP="00656C1A">
      <w:pPr>
        <w:spacing w:line="120" w:lineRule="atLeast"/>
        <w:jc w:val="center"/>
        <w:rPr>
          <w:sz w:val="20"/>
          <w:szCs w:val="24"/>
        </w:rPr>
      </w:pPr>
    </w:p>
    <w:p w:rsidR="00052A03" w:rsidRPr="00656C1A" w:rsidRDefault="00052A03" w:rsidP="00656C1A">
      <w:pPr>
        <w:jc w:val="center"/>
        <w:rPr>
          <w:b/>
          <w:sz w:val="30"/>
          <w:szCs w:val="30"/>
        </w:rPr>
      </w:pPr>
      <w:r w:rsidRPr="001F461F">
        <w:rPr>
          <w:b/>
          <w:sz w:val="30"/>
          <w:szCs w:val="30"/>
        </w:rPr>
        <w:t>ПОСТАНОВЛЕНИЕ</w:t>
      </w:r>
    </w:p>
    <w:p w:rsidR="00052A03" w:rsidRDefault="00052A03" w:rsidP="00656C1A">
      <w:pPr>
        <w:spacing w:line="120" w:lineRule="atLeast"/>
        <w:jc w:val="center"/>
        <w:rPr>
          <w:sz w:val="30"/>
          <w:szCs w:val="24"/>
        </w:rPr>
      </w:pPr>
    </w:p>
    <w:p w:rsidR="00052A03" w:rsidRPr="00656C1A" w:rsidRDefault="00052A03" w:rsidP="008A44EC">
      <w:pPr>
        <w:jc w:val="center"/>
        <w:rPr>
          <w:sz w:val="20"/>
          <w:szCs w:val="20"/>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37"/>
        <w:gridCol w:w="474"/>
        <w:gridCol w:w="140"/>
        <w:gridCol w:w="1498"/>
        <w:gridCol w:w="285"/>
        <w:gridCol w:w="345"/>
        <w:gridCol w:w="518"/>
        <w:gridCol w:w="4683"/>
        <w:gridCol w:w="235"/>
        <w:gridCol w:w="1313"/>
      </w:tblGrid>
      <w:tr w:rsidR="00052A03" w:rsidRPr="00F8214F" w:rsidTr="0097057A">
        <w:tc>
          <w:tcPr>
            <w:tcW w:w="137" w:type="dxa"/>
            <w:noWrap/>
            <w:tcMar>
              <w:left w:w="0" w:type="dxa"/>
              <w:right w:w="0" w:type="dxa"/>
            </w:tcMar>
          </w:tcPr>
          <w:p w:rsidR="00052A03" w:rsidRPr="00F8214F" w:rsidRDefault="00052A03" w:rsidP="000060EC">
            <w:pPr>
              <w:rPr>
                <w:sz w:val="24"/>
                <w:szCs w:val="24"/>
              </w:rPr>
            </w:pPr>
            <w:r>
              <w:rPr>
                <w:sz w:val="24"/>
                <w:szCs w:val="24"/>
              </w:rPr>
              <w:t>«</w:t>
            </w:r>
          </w:p>
        </w:tc>
        <w:tc>
          <w:tcPr>
            <w:tcW w:w="474" w:type="dxa"/>
            <w:tcBorders>
              <w:bottom w:val="single" w:sz="4" w:space="0" w:color="auto"/>
            </w:tcBorders>
            <w:noWrap/>
          </w:tcPr>
          <w:p w:rsidR="00052A03" w:rsidRPr="00F8214F" w:rsidRDefault="003322F9" w:rsidP="00A63FB0">
            <w:pPr>
              <w:jc w:val="center"/>
              <w:rPr>
                <w:sz w:val="24"/>
                <w:szCs w:val="24"/>
              </w:rPr>
            </w:pPr>
            <w:bookmarkStart w:id="0" w:name="dd"/>
            <w:bookmarkEnd w:id="0"/>
            <w:r>
              <w:rPr>
                <w:sz w:val="24"/>
                <w:szCs w:val="24"/>
              </w:rPr>
              <w:t>23</w:t>
            </w:r>
          </w:p>
        </w:tc>
        <w:tc>
          <w:tcPr>
            <w:tcW w:w="140" w:type="dxa"/>
            <w:noWrap/>
            <w:tcMar>
              <w:left w:w="0" w:type="dxa"/>
              <w:right w:w="0" w:type="dxa"/>
            </w:tcMar>
          </w:tcPr>
          <w:p w:rsidR="00052A03" w:rsidRPr="00F8214F" w:rsidRDefault="00052A03" w:rsidP="001938BD">
            <w:pPr>
              <w:rPr>
                <w:sz w:val="24"/>
                <w:szCs w:val="24"/>
              </w:rPr>
            </w:pPr>
            <w:r>
              <w:rPr>
                <w:sz w:val="24"/>
                <w:szCs w:val="24"/>
              </w:rPr>
              <w:t>»</w:t>
            </w:r>
          </w:p>
        </w:tc>
        <w:tc>
          <w:tcPr>
            <w:tcW w:w="1498" w:type="dxa"/>
            <w:tcBorders>
              <w:bottom w:val="single" w:sz="4" w:space="0" w:color="auto"/>
            </w:tcBorders>
            <w:noWrap/>
          </w:tcPr>
          <w:p w:rsidR="00052A03" w:rsidRPr="00F8214F" w:rsidRDefault="003322F9" w:rsidP="00AB4194">
            <w:pPr>
              <w:jc w:val="center"/>
              <w:rPr>
                <w:sz w:val="24"/>
                <w:szCs w:val="24"/>
              </w:rPr>
            </w:pPr>
            <w:bookmarkStart w:id="1" w:name="mm"/>
            <w:bookmarkEnd w:id="1"/>
            <w:r>
              <w:rPr>
                <w:sz w:val="24"/>
                <w:szCs w:val="24"/>
              </w:rPr>
              <w:t>05</w:t>
            </w:r>
          </w:p>
        </w:tc>
        <w:tc>
          <w:tcPr>
            <w:tcW w:w="285" w:type="dxa"/>
            <w:noWrap/>
          </w:tcPr>
          <w:p w:rsidR="00052A03" w:rsidRPr="00A63FB0" w:rsidRDefault="00052A03" w:rsidP="00AB4194">
            <w:pPr>
              <w:jc w:val="center"/>
              <w:rPr>
                <w:sz w:val="24"/>
                <w:szCs w:val="24"/>
                <w:lang w:val="en-US"/>
              </w:rPr>
            </w:pPr>
            <w:r>
              <w:rPr>
                <w:sz w:val="24"/>
                <w:szCs w:val="24"/>
                <w:lang w:val="en-US"/>
              </w:rPr>
              <w:t>20</w:t>
            </w:r>
          </w:p>
        </w:tc>
        <w:tc>
          <w:tcPr>
            <w:tcW w:w="345" w:type="dxa"/>
            <w:tcBorders>
              <w:bottom w:val="single" w:sz="4" w:space="0" w:color="auto"/>
            </w:tcBorders>
            <w:noWrap/>
            <w:tcMar>
              <w:left w:w="85" w:type="dxa"/>
            </w:tcMar>
          </w:tcPr>
          <w:p w:rsidR="00052A03" w:rsidRPr="00A3761A" w:rsidRDefault="003322F9" w:rsidP="00A3761A">
            <w:pPr>
              <w:rPr>
                <w:sz w:val="24"/>
                <w:szCs w:val="24"/>
              </w:rPr>
            </w:pPr>
            <w:bookmarkStart w:id="2" w:name="yy"/>
            <w:bookmarkEnd w:id="2"/>
            <w:r>
              <w:rPr>
                <w:sz w:val="24"/>
                <w:szCs w:val="24"/>
              </w:rPr>
              <w:t>18</w:t>
            </w:r>
          </w:p>
        </w:tc>
        <w:tc>
          <w:tcPr>
            <w:tcW w:w="518" w:type="dxa"/>
            <w:noWrap/>
          </w:tcPr>
          <w:p w:rsidR="00052A03" w:rsidRPr="00F8214F" w:rsidRDefault="00052A03" w:rsidP="000060EC">
            <w:pPr>
              <w:rPr>
                <w:sz w:val="24"/>
                <w:szCs w:val="24"/>
              </w:rPr>
            </w:pPr>
            <w:r w:rsidRPr="00F24536">
              <w:rPr>
                <w:sz w:val="24"/>
                <w:szCs w:val="24"/>
              </w:rPr>
              <w:t>г.</w:t>
            </w:r>
          </w:p>
        </w:tc>
        <w:tc>
          <w:tcPr>
            <w:tcW w:w="4683" w:type="dxa"/>
            <w:noWrap/>
          </w:tcPr>
          <w:p w:rsidR="00052A03" w:rsidRPr="00F8214F" w:rsidRDefault="00052A03" w:rsidP="000060EC">
            <w:pPr>
              <w:rPr>
                <w:sz w:val="24"/>
                <w:szCs w:val="24"/>
              </w:rPr>
            </w:pPr>
          </w:p>
        </w:tc>
        <w:tc>
          <w:tcPr>
            <w:tcW w:w="235" w:type="dxa"/>
            <w:noWrap/>
          </w:tcPr>
          <w:p w:rsidR="00052A03" w:rsidRPr="00AB4194" w:rsidRDefault="00052A03" w:rsidP="000060EC">
            <w:pPr>
              <w:rPr>
                <w:sz w:val="24"/>
                <w:szCs w:val="24"/>
              </w:rPr>
            </w:pPr>
            <w:r>
              <w:rPr>
                <w:sz w:val="24"/>
                <w:szCs w:val="24"/>
              </w:rPr>
              <w:t>№</w:t>
            </w:r>
          </w:p>
        </w:tc>
        <w:tc>
          <w:tcPr>
            <w:tcW w:w="1313" w:type="dxa"/>
            <w:tcBorders>
              <w:bottom w:val="single" w:sz="4" w:space="0" w:color="auto"/>
            </w:tcBorders>
            <w:noWrap/>
          </w:tcPr>
          <w:p w:rsidR="00052A03" w:rsidRPr="00F8214F" w:rsidRDefault="003322F9" w:rsidP="00AB4194">
            <w:pPr>
              <w:jc w:val="center"/>
              <w:rPr>
                <w:sz w:val="24"/>
                <w:szCs w:val="24"/>
              </w:rPr>
            </w:pPr>
            <w:bookmarkStart w:id="3" w:name="NumDoc"/>
            <w:bookmarkStart w:id="4" w:name="_GoBack"/>
            <w:bookmarkEnd w:id="3"/>
            <w:bookmarkEnd w:id="4"/>
            <w:r>
              <w:rPr>
                <w:sz w:val="24"/>
                <w:szCs w:val="24"/>
              </w:rPr>
              <w:t>3666</w:t>
            </w:r>
          </w:p>
        </w:tc>
      </w:tr>
    </w:tbl>
    <w:p w:rsidR="00052A03" w:rsidRPr="00C725A6" w:rsidRDefault="00052A03" w:rsidP="00C725A6">
      <w:pPr>
        <w:rPr>
          <w:rFonts w:cs="Times New Roman"/>
          <w:szCs w:val="28"/>
        </w:rPr>
      </w:pPr>
    </w:p>
    <w:p w:rsidR="00052A03" w:rsidRDefault="00052A03" w:rsidP="00052A03">
      <w:pPr>
        <w:jc w:val="both"/>
        <w:rPr>
          <w:szCs w:val="28"/>
        </w:rPr>
      </w:pPr>
      <w:r w:rsidRPr="006D240D">
        <w:rPr>
          <w:szCs w:val="28"/>
        </w:rPr>
        <w:t xml:space="preserve">О внесении изменений </w:t>
      </w:r>
    </w:p>
    <w:p w:rsidR="00052A03" w:rsidRDefault="00052A03" w:rsidP="00052A03">
      <w:pPr>
        <w:jc w:val="both"/>
        <w:rPr>
          <w:szCs w:val="28"/>
        </w:rPr>
      </w:pPr>
      <w:r w:rsidRPr="006D240D">
        <w:rPr>
          <w:szCs w:val="28"/>
        </w:rPr>
        <w:t>в постановление</w:t>
      </w:r>
      <w:r>
        <w:rPr>
          <w:szCs w:val="28"/>
        </w:rPr>
        <w:t xml:space="preserve"> </w:t>
      </w:r>
      <w:r w:rsidRPr="006D240D">
        <w:rPr>
          <w:szCs w:val="28"/>
        </w:rPr>
        <w:t xml:space="preserve">Администрации </w:t>
      </w:r>
    </w:p>
    <w:p w:rsidR="00052A03" w:rsidRDefault="00052A03" w:rsidP="00052A03">
      <w:pPr>
        <w:jc w:val="both"/>
        <w:rPr>
          <w:szCs w:val="28"/>
        </w:rPr>
      </w:pPr>
      <w:r w:rsidRPr="006D240D">
        <w:rPr>
          <w:szCs w:val="28"/>
        </w:rPr>
        <w:t xml:space="preserve">города от 09.11.2017 № 9589 </w:t>
      </w:r>
    </w:p>
    <w:p w:rsidR="00052A03" w:rsidRPr="006D240D" w:rsidRDefault="00052A03" w:rsidP="00052A03">
      <w:pPr>
        <w:jc w:val="both"/>
        <w:rPr>
          <w:szCs w:val="28"/>
        </w:rPr>
      </w:pPr>
      <w:r w:rsidRPr="006D240D">
        <w:rPr>
          <w:szCs w:val="28"/>
        </w:rPr>
        <w:t xml:space="preserve">«О размещении нестационарных </w:t>
      </w:r>
    </w:p>
    <w:p w:rsidR="00052A03" w:rsidRPr="006D240D" w:rsidRDefault="00052A03" w:rsidP="00052A03">
      <w:pPr>
        <w:ind w:right="-1"/>
        <w:jc w:val="both"/>
        <w:rPr>
          <w:szCs w:val="28"/>
        </w:rPr>
      </w:pPr>
      <w:r w:rsidRPr="006D240D">
        <w:rPr>
          <w:szCs w:val="28"/>
        </w:rPr>
        <w:t xml:space="preserve">торговых объектов на территории </w:t>
      </w:r>
    </w:p>
    <w:p w:rsidR="00052A03" w:rsidRPr="006D240D" w:rsidRDefault="00052A03" w:rsidP="00052A03">
      <w:pPr>
        <w:jc w:val="both"/>
        <w:rPr>
          <w:szCs w:val="28"/>
        </w:rPr>
      </w:pPr>
      <w:r w:rsidRPr="006D240D">
        <w:rPr>
          <w:szCs w:val="28"/>
        </w:rPr>
        <w:t>города Сургута»</w:t>
      </w:r>
    </w:p>
    <w:p w:rsidR="00052A03" w:rsidRDefault="00052A03" w:rsidP="00052A03">
      <w:pPr>
        <w:ind w:right="-1"/>
        <w:rPr>
          <w:color w:val="000000"/>
          <w:szCs w:val="28"/>
        </w:rPr>
      </w:pPr>
    </w:p>
    <w:p w:rsidR="00052A03" w:rsidRPr="006D240D" w:rsidRDefault="00052A03" w:rsidP="00052A03">
      <w:pPr>
        <w:ind w:right="-1"/>
        <w:rPr>
          <w:color w:val="000000"/>
          <w:szCs w:val="28"/>
        </w:rPr>
      </w:pPr>
    </w:p>
    <w:p w:rsidR="00052A03" w:rsidRPr="001857C2" w:rsidRDefault="00052A03" w:rsidP="00052A03">
      <w:pPr>
        <w:pStyle w:val="a9"/>
        <w:ind w:firstLine="567"/>
        <w:jc w:val="both"/>
        <w:rPr>
          <w:rFonts w:ascii="Times New Roman" w:hAnsi="Times New Roman" w:cs="Times New Roman"/>
          <w:sz w:val="28"/>
          <w:szCs w:val="28"/>
        </w:rPr>
      </w:pPr>
      <w:r w:rsidRPr="001857C2">
        <w:rPr>
          <w:rFonts w:ascii="Times New Roman" w:hAnsi="Times New Roman" w:cs="Times New Roman"/>
          <w:sz w:val="28"/>
          <w:szCs w:val="28"/>
        </w:rPr>
        <w:t xml:space="preserve">В соответствии с Гражданским кодексом Российской Федерации, федеральными законами </w:t>
      </w:r>
      <w:r w:rsidRPr="001857C2">
        <w:rPr>
          <w:rFonts w:ascii="Times New Roman" w:eastAsia="Times New Roman" w:hAnsi="Times New Roman" w:cs="Times New Roman"/>
          <w:color w:val="000000"/>
          <w:sz w:val="28"/>
          <w:szCs w:val="28"/>
        </w:rPr>
        <w:t>от 28.12.2009 № 381-ФЗ «Об основах государственного регулирования торговой деятельности в Российской Федерации»,</w:t>
      </w:r>
      <w:r w:rsidRPr="001857C2">
        <w:rPr>
          <w:rFonts w:ascii="Times New Roman" w:hAnsi="Times New Roman" w:cs="Times New Roman"/>
          <w:sz w:val="28"/>
          <w:szCs w:val="28"/>
        </w:rPr>
        <w:t xml:space="preserve"> от 06.10.2003 </w:t>
      </w:r>
      <w:r>
        <w:rPr>
          <w:rFonts w:ascii="Times New Roman" w:hAnsi="Times New Roman" w:cs="Times New Roman"/>
          <w:sz w:val="28"/>
          <w:szCs w:val="28"/>
        </w:rPr>
        <w:t xml:space="preserve">                         </w:t>
      </w:r>
      <w:r w:rsidRPr="001857C2">
        <w:rPr>
          <w:rFonts w:ascii="Times New Roman" w:hAnsi="Times New Roman" w:cs="Times New Roman"/>
          <w:sz w:val="28"/>
          <w:szCs w:val="28"/>
        </w:rPr>
        <w:t>№ 131-ФЗ «Об общих принципах организации местного самоуправления</w:t>
      </w:r>
      <w:r>
        <w:rPr>
          <w:rFonts w:ascii="Times New Roman" w:hAnsi="Times New Roman" w:cs="Times New Roman"/>
          <w:sz w:val="28"/>
          <w:szCs w:val="28"/>
        </w:rPr>
        <w:t xml:space="preserve">                             </w:t>
      </w:r>
      <w:r w:rsidRPr="001857C2">
        <w:rPr>
          <w:rFonts w:ascii="Times New Roman" w:hAnsi="Times New Roman" w:cs="Times New Roman"/>
          <w:sz w:val="28"/>
          <w:szCs w:val="28"/>
        </w:rPr>
        <w:t xml:space="preserve">в Российской Федерации», Уставом муниципального образования городской округ город Сургут, распоряжением </w:t>
      </w:r>
      <w:r w:rsidR="00436FED">
        <w:rPr>
          <w:rFonts w:ascii="Times New Roman" w:hAnsi="Times New Roman" w:cs="Times New Roman"/>
          <w:sz w:val="28"/>
          <w:szCs w:val="28"/>
        </w:rPr>
        <w:t xml:space="preserve">Администрации города </w:t>
      </w:r>
      <w:r w:rsidRPr="001857C2">
        <w:rPr>
          <w:rFonts w:ascii="Times New Roman" w:hAnsi="Times New Roman" w:cs="Times New Roman"/>
          <w:sz w:val="28"/>
          <w:szCs w:val="28"/>
        </w:rPr>
        <w:t xml:space="preserve">от 30.12.2005 </w:t>
      </w:r>
      <w:r w:rsidR="00436FED">
        <w:rPr>
          <w:rFonts w:ascii="Times New Roman" w:hAnsi="Times New Roman" w:cs="Times New Roman"/>
          <w:sz w:val="28"/>
          <w:szCs w:val="28"/>
        </w:rPr>
        <w:t xml:space="preserve">                     </w:t>
      </w:r>
      <w:r w:rsidRPr="001857C2">
        <w:rPr>
          <w:rFonts w:ascii="Times New Roman" w:hAnsi="Times New Roman" w:cs="Times New Roman"/>
          <w:sz w:val="28"/>
          <w:szCs w:val="28"/>
        </w:rPr>
        <w:t>№ 3686 «Об утверждении Регламента Администрации города»:</w:t>
      </w:r>
    </w:p>
    <w:p w:rsidR="00C10E33" w:rsidRDefault="00052A03" w:rsidP="00052A03">
      <w:pPr>
        <w:pStyle w:val="a7"/>
        <w:tabs>
          <w:tab w:val="left" w:pos="851"/>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 </w:t>
      </w:r>
      <w:r w:rsidRPr="001857C2">
        <w:rPr>
          <w:rFonts w:ascii="Times New Roman" w:hAnsi="Times New Roman"/>
          <w:sz w:val="28"/>
          <w:szCs w:val="28"/>
        </w:rPr>
        <w:t>Внести в постановление Администрации города от 09.11.2017 № 9589</w:t>
      </w:r>
      <w:r>
        <w:rPr>
          <w:rFonts w:ascii="Times New Roman" w:hAnsi="Times New Roman"/>
          <w:sz w:val="28"/>
          <w:szCs w:val="28"/>
        </w:rPr>
        <w:t xml:space="preserve">                </w:t>
      </w:r>
      <w:r w:rsidRPr="001857C2">
        <w:rPr>
          <w:rFonts w:ascii="Times New Roman" w:hAnsi="Times New Roman"/>
          <w:sz w:val="28"/>
          <w:szCs w:val="28"/>
        </w:rPr>
        <w:t xml:space="preserve"> «О размещении нестационарных торговых объектов на территории города</w:t>
      </w:r>
      <w:r>
        <w:rPr>
          <w:rFonts w:ascii="Times New Roman" w:hAnsi="Times New Roman"/>
          <w:sz w:val="28"/>
          <w:szCs w:val="28"/>
        </w:rPr>
        <w:t xml:space="preserve">                  </w:t>
      </w:r>
      <w:r w:rsidRPr="001857C2">
        <w:rPr>
          <w:rFonts w:ascii="Times New Roman" w:hAnsi="Times New Roman"/>
          <w:sz w:val="28"/>
          <w:szCs w:val="28"/>
        </w:rPr>
        <w:t xml:space="preserve"> Сургута» следующие изменения:</w:t>
      </w:r>
    </w:p>
    <w:p w:rsidR="00052A03" w:rsidRPr="001857C2" w:rsidRDefault="00BB4ECA" w:rsidP="00C10E33">
      <w:pPr>
        <w:pStyle w:val="a7"/>
        <w:tabs>
          <w:tab w:val="left" w:pos="851"/>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1.1. </w:t>
      </w:r>
      <w:r w:rsidR="00052A03" w:rsidRPr="001857C2">
        <w:rPr>
          <w:rFonts w:ascii="Times New Roman" w:hAnsi="Times New Roman"/>
          <w:sz w:val="28"/>
          <w:szCs w:val="28"/>
        </w:rPr>
        <w:t xml:space="preserve">Дополнить постановление пунктом </w:t>
      </w:r>
      <w:r w:rsidR="00C10E33">
        <w:rPr>
          <w:rFonts w:ascii="Times New Roman" w:hAnsi="Times New Roman"/>
          <w:sz w:val="28"/>
          <w:szCs w:val="28"/>
        </w:rPr>
        <w:t>1</w:t>
      </w:r>
      <w:r w:rsidR="00333ECF">
        <w:rPr>
          <w:rFonts w:ascii="Times New Roman" w:hAnsi="Times New Roman"/>
          <w:sz w:val="28"/>
          <w:szCs w:val="28"/>
          <w:vertAlign w:val="superscript"/>
        </w:rPr>
        <w:t>1</w:t>
      </w:r>
      <w:r w:rsidR="00052A03" w:rsidRPr="001857C2">
        <w:rPr>
          <w:rFonts w:ascii="Times New Roman" w:hAnsi="Times New Roman"/>
          <w:sz w:val="28"/>
          <w:szCs w:val="28"/>
        </w:rPr>
        <w:t xml:space="preserve"> следующего содержания:</w:t>
      </w:r>
    </w:p>
    <w:p w:rsidR="00052A03" w:rsidRPr="001857C2" w:rsidRDefault="00C10E33" w:rsidP="00052A03">
      <w:pPr>
        <w:ind w:firstLine="567"/>
        <w:jc w:val="both"/>
        <w:rPr>
          <w:szCs w:val="28"/>
          <w:shd w:val="clear" w:color="auto" w:fill="FFFFFF"/>
        </w:rPr>
      </w:pPr>
      <w:r>
        <w:rPr>
          <w:szCs w:val="28"/>
        </w:rPr>
        <w:t>«1</w:t>
      </w:r>
      <w:r w:rsidRPr="00C10E33">
        <w:rPr>
          <w:szCs w:val="28"/>
          <w:vertAlign w:val="superscript"/>
        </w:rPr>
        <w:t>1</w:t>
      </w:r>
      <w:r>
        <w:rPr>
          <w:szCs w:val="28"/>
        </w:rPr>
        <w:t xml:space="preserve">. </w:t>
      </w:r>
      <w:r w:rsidR="00052A03" w:rsidRPr="001857C2">
        <w:rPr>
          <w:color w:val="000000"/>
          <w:szCs w:val="28"/>
          <w:shd w:val="clear" w:color="auto" w:fill="FFFFFF"/>
        </w:rPr>
        <w:t xml:space="preserve">Хозяйствующие субъекты, не подавшие заявление о заключении </w:t>
      </w:r>
      <w:r w:rsidR="00052A03">
        <w:rPr>
          <w:color w:val="000000"/>
          <w:szCs w:val="28"/>
          <w:shd w:val="clear" w:color="auto" w:fill="FFFFFF"/>
        </w:rPr>
        <w:t xml:space="preserve">                 </w:t>
      </w:r>
      <w:r w:rsidR="00052A03" w:rsidRPr="00333ECF">
        <w:rPr>
          <w:color w:val="000000"/>
          <w:szCs w:val="28"/>
          <w:shd w:val="clear" w:color="auto" w:fill="FFFFFF"/>
        </w:rPr>
        <w:t>договора на</w:t>
      </w:r>
      <w:r w:rsidR="00052A03" w:rsidRPr="001857C2">
        <w:rPr>
          <w:color w:val="000000"/>
          <w:szCs w:val="28"/>
          <w:shd w:val="clear" w:color="auto" w:fill="FFFFFF"/>
        </w:rPr>
        <w:t xml:space="preserve"> размещение нестационарного торгового объекта без проведения  аукциона в письменном виде </w:t>
      </w:r>
      <w:r w:rsidR="00052A03" w:rsidRPr="001857C2">
        <w:rPr>
          <w:szCs w:val="28"/>
          <w:shd w:val="clear" w:color="auto" w:fill="FFFFFF"/>
        </w:rPr>
        <w:t xml:space="preserve">с момента опубликования постановления о размещении нестационарных торговых объектов на территории города Сургута </w:t>
      </w:r>
      <w:r w:rsidR="00052A03">
        <w:rPr>
          <w:szCs w:val="28"/>
          <w:shd w:val="clear" w:color="auto" w:fill="FFFFFF"/>
        </w:rPr>
        <w:t xml:space="preserve">                            </w:t>
      </w:r>
      <w:r w:rsidR="00052A03" w:rsidRPr="001857C2">
        <w:rPr>
          <w:color w:val="000000"/>
          <w:szCs w:val="28"/>
          <w:shd w:val="clear" w:color="auto" w:fill="FFFFFF"/>
        </w:rPr>
        <w:t xml:space="preserve">до 29.06.2018, </w:t>
      </w:r>
      <w:r w:rsidR="00052A03" w:rsidRPr="001857C2">
        <w:rPr>
          <w:szCs w:val="28"/>
          <w:shd w:val="clear" w:color="auto" w:fill="FFFFFF"/>
        </w:rPr>
        <w:t>исключаются из схемы размещения нестационарных торговых объектов»</w:t>
      </w:r>
      <w:r w:rsidR="00052A03">
        <w:rPr>
          <w:szCs w:val="28"/>
          <w:shd w:val="clear" w:color="auto" w:fill="FFFFFF"/>
        </w:rPr>
        <w:t>.</w:t>
      </w:r>
    </w:p>
    <w:p w:rsidR="00052A03" w:rsidRPr="001857C2" w:rsidRDefault="00052A03" w:rsidP="00052A03">
      <w:pPr>
        <w:pStyle w:val="a7"/>
        <w:spacing w:after="0" w:line="240" w:lineRule="auto"/>
        <w:ind w:left="0"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1.2. </w:t>
      </w:r>
      <w:r w:rsidRPr="001857C2">
        <w:rPr>
          <w:rFonts w:ascii="Times New Roman" w:hAnsi="Times New Roman"/>
          <w:color w:val="000000"/>
          <w:sz w:val="28"/>
          <w:szCs w:val="28"/>
          <w:shd w:val="clear" w:color="auto" w:fill="FFFFFF"/>
        </w:rPr>
        <w:t>В приложении 1 к постановлению:</w:t>
      </w:r>
    </w:p>
    <w:p w:rsidR="00052A03" w:rsidRPr="001857C2" w:rsidRDefault="00052A03" w:rsidP="00052A03">
      <w:pPr>
        <w:pStyle w:val="a7"/>
        <w:tabs>
          <w:tab w:val="left" w:pos="567"/>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1.2.1. </w:t>
      </w:r>
      <w:r w:rsidRPr="001857C2">
        <w:rPr>
          <w:rFonts w:ascii="Times New Roman" w:hAnsi="Times New Roman"/>
          <w:sz w:val="28"/>
          <w:szCs w:val="28"/>
        </w:rPr>
        <w:t xml:space="preserve">Пункт 2 раздела </w:t>
      </w:r>
      <w:r w:rsidRPr="001857C2">
        <w:rPr>
          <w:rFonts w:ascii="Times New Roman" w:hAnsi="Times New Roman"/>
          <w:sz w:val="28"/>
          <w:szCs w:val="28"/>
          <w:lang w:val="en-US"/>
        </w:rPr>
        <w:t>I</w:t>
      </w:r>
      <w:r w:rsidRPr="001857C2">
        <w:rPr>
          <w:rFonts w:ascii="Times New Roman" w:hAnsi="Times New Roman"/>
          <w:sz w:val="28"/>
          <w:szCs w:val="28"/>
        </w:rPr>
        <w:t xml:space="preserve"> дополнить абзацем вторым следующего</w:t>
      </w:r>
      <w:r w:rsidR="001B6684">
        <w:rPr>
          <w:rFonts w:ascii="Times New Roman" w:hAnsi="Times New Roman"/>
          <w:sz w:val="28"/>
          <w:szCs w:val="28"/>
        </w:rPr>
        <w:t xml:space="preserve">                                   </w:t>
      </w:r>
      <w:r w:rsidRPr="001857C2">
        <w:rPr>
          <w:rFonts w:ascii="Times New Roman" w:hAnsi="Times New Roman"/>
          <w:sz w:val="28"/>
          <w:szCs w:val="28"/>
        </w:rPr>
        <w:t>содержания:</w:t>
      </w:r>
    </w:p>
    <w:p w:rsidR="00052A03" w:rsidRDefault="00052A03" w:rsidP="00052A03">
      <w:pPr>
        <w:pStyle w:val="a7"/>
        <w:tabs>
          <w:tab w:val="left" w:pos="567"/>
        </w:tabs>
        <w:spacing w:after="0" w:line="240" w:lineRule="auto"/>
        <w:ind w:left="0" w:firstLine="567"/>
        <w:jc w:val="both"/>
        <w:rPr>
          <w:rFonts w:ascii="Times New Roman" w:hAnsi="Times New Roman"/>
          <w:sz w:val="28"/>
          <w:szCs w:val="28"/>
        </w:rPr>
      </w:pPr>
      <w:r w:rsidRPr="001857C2">
        <w:rPr>
          <w:rFonts w:ascii="Times New Roman" w:hAnsi="Times New Roman"/>
          <w:sz w:val="28"/>
          <w:szCs w:val="28"/>
        </w:rPr>
        <w:t xml:space="preserve">«Действие настоящего положения распространяется на правоотношения </w:t>
      </w:r>
      <w:r>
        <w:rPr>
          <w:rFonts w:ascii="Times New Roman" w:hAnsi="Times New Roman"/>
          <w:sz w:val="28"/>
          <w:szCs w:val="28"/>
        </w:rPr>
        <w:t xml:space="preserve">                 </w:t>
      </w:r>
      <w:r w:rsidRPr="001857C2">
        <w:rPr>
          <w:rFonts w:ascii="Times New Roman" w:hAnsi="Times New Roman"/>
          <w:sz w:val="28"/>
          <w:szCs w:val="28"/>
        </w:rPr>
        <w:t>по размещению нестационарных объектов оказания бытовых услуг (в соответствии с приказом Министерства промышленности и торговли Российской</w:t>
      </w:r>
      <w:r>
        <w:rPr>
          <w:rFonts w:ascii="Times New Roman" w:hAnsi="Times New Roman"/>
          <w:sz w:val="28"/>
          <w:szCs w:val="28"/>
        </w:rPr>
        <w:t xml:space="preserve">                     </w:t>
      </w:r>
      <w:r w:rsidRPr="001857C2">
        <w:rPr>
          <w:rFonts w:ascii="Times New Roman" w:hAnsi="Times New Roman"/>
          <w:sz w:val="28"/>
          <w:szCs w:val="28"/>
        </w:rPr>
        <w:t xml:space="preserve"> Федерации от 10.05.2016 № 1471), услуг общественного питания, установленных до вступления в силу настоящего постановления в соответствии со схемой</w:t>
      </w:r>
      <w:r>
        <w:rPr>
          <w:rFonts w:ascii="Times New Roman" w:hAnsi="Times New Roman"/>
          <w:sz w:val="28"/>
          <w:szCs w:val="28"/>
        </w:rPr>
        <w:t xml:space="preserve">                   </w:t>
      </w:r>
      <w:r w:rsidRPr="001857C2">
        <w:rPr>
          <w:rFonts w:ascii="Times New Roman" w:hAnsi="Times New Roman"/>
          <w:sz w:val="28"/>
          <w:szCs w:val="28"/>
        </w:rPr>
        <w:t xml:space="preserve"> </w:t>
      </w:r>
      <w:r w:rsidRPr="001857C2">
        <w:rPr>
          <w:rFonts w:ascii="Times New Roman" w:hAnsi="Times New Roman"/>
          <w:sz w:val="28"/>
          <w:szCs w:val="28"/>
        </w:rPr>
        <w:lastRenderedPageBreak/>
        <w:t xml:space="preserve">размещения нестационарных торговых объектов, а также услуг по приему </w:t>
      </w:r>
      <w:r>
        <w:rPr>
          <w:rFonts w:ascii="Times New Roman" w:hAnsi="Times New Roman"/>
          <w:sz w:val="28"/>
          <w:szCs w:val="28"/>
        </w:rPr>
        <w:t xml:space="preserve">                    </w:t>
      </w:r>
      <w:r w:rsidRPr="001857C2">
        <w:rPr>
          <w:rFonts w:ascii="Times New Roman" w:hAnsi="Times New Roman"/>
          <w:sz w:val="28"/>
          <w:szCs w:val="28"/>
        </w:rPr>
        <w:t>платежей посредством платежных терминалов, банковских услуг посредством банкоматов,</w:t>
      </w:r>
      <w:r w:rsidRPr="001857C2">
        <w:t xml:space="preserve"> </w:t>
      </w:r>
      <w:r w:rsidRPr="001857C2">
        <w:rPr>
          <w:rFonts w:ascii="Times New Roman" w:hAnsi="Times New Roman"/>
          <w:sz w:val="28"/>
          <w:szCs w:val="28"/>
        </w:rPr>
        <w:t>распространения (реализации) лотерейных билетов».</w:t>
      </w:r>
    </w:p>
    <w:p w:rsidR="00333ECF" w:rsidRDefault="00052A03" w:rsidP="00052A03">
      <w:pPr>
        <w:pStyle w:val="a7"/>
        <w:tabs>
          <w:tab w:val="left" w:pos="567"/>
        </w:tabs>
        <w:spacing w:after="0" w:line="240" w:lineRule="auto"/>
        <w:ind w:left="0" w:firstLine="567"/>
        <w:jc w:val="both"/>
        <w:rPr>
          <w:rFonts w:ascii="Times New Roman" w:hAnsi="Times New Roman"/>
          <w:sz w:val="28"/>
          <w:szCs w:val="28"/>
        </w:rPr>
      </w:pPr>
      <w:r w:rsidRPr="003A02C9">
        <w:rPr>
          <w:rFonts w:ascii="Times New Roman" w:hAnsi="Times New Roman"/>
          <w:sz w:val="28"/>
          <w:szCs w:val="28"/>
        </w:rPr>
        <w:t xml:space="preserve">1.2.2. Абзац пятый раздела </w:t>
      </w:r>
      <w:r w:rsidRPr="003A02C9">
        <w:rPr>
          <w:rFonts w:ascii="Times New Roman" w:hAnsi="Times New Roman"/>
          <w:sz w:val="28"/>
          <w:szCs w:val="28"/>
          <w:lang w:val="en-US"/>
        </w:rPr>
        <w:t>II</w:t>
      </w:r>
      <w:r w:rsidRPr="003A02C9">
        <w:rPr>
          <w:rFonts w:ascii="Times New Roman" w:hAnsi="Times New Roman"/>
          <w:sz w:val="28"/>
          <w:szCs w:val="28"/>
        </w:rPr>
        <w:t xml:space="preserve"> дополнить </w:t>
      </w:r>
      <w:r w:rsidR="00333ECF">
        <w:rPr>
          <w:rFonts w:ascii="Times New Roman" w:hAnsi="Times New Roman"/>
          <w:sz w:val="28"/>
          <w:szCs w:val="28"/>
        </w:rPr>
        <w:t>предложением следующего содержания:</w:t>
      </w:r>
    </w:p>
    <w:p w:rsidR="00052A03" w:rsidRPr="001857C2" w:rsidRDefault="00052A03" w:rsidP="00052A03">
      <w:pPr>
        <w:pStyle w:val="a7"/>
        <w:tabs>
          <w:tab w:val="left" w:pos="567"/>
        </w:tabs>
        <w:spacing w:after="0" w:line="240" w:lineRule="auto"/>
        <w:ind w:left="0" w:firstLine="567"/>
        <w:jc w:val="both"/>
        <w:rPr>
          <w:rFonts w:ascii="Times New Roman" w:hAnsi="Times New Roman"/>
          <w:sz w:val="28"/>
          <w:szCs w:val="28"/>
        </w:rPr>
      </w:pPr>
      <w:r w:rsidRPr="003A02C9">
        <w:rPr>
          <w:rFonts w:ascii="Times New Roman" w:hAnsi="Times New Roman"/>
          <w:sz w:val="28"/>
          <w:szCs w:val="28"/>
        </w:rPr>
        <w:t xml:space="preserve">«В торговом зале остановочного комплекса допускается осуществление торговой деятельности, оказание услуг по приему платежей посредством </w:t>
      </w:r>
      <w:r w:rsidR="00C10E33">
        <w:rPr>
          <w:rFonts w:ascii="Times New Roman" w:hAnsi="Times New Roman"/>
          <w:sz w:val="28"/>
          <w:szCs w:val="28"/>
        </w:rPr>
        <w:t xml:space="preserve">             </w:t>
      </w:r>
      <w:r w:rsidRPr="003A02C9">
        <w:rPr>
          <w:rFonts w:ascii="Times New Roman" w:hAnsi="Times New Roman"/>
          <w:sz w:val="28"/>
          <w:szCs w:val="28"/>
        </w:rPr>
        <w:t>платежных терминалов, банковских услуг посредством банкоматов, распрос</w:t>
      </w:r>
      <w:r w:rsidR="00C10E33">
        <w:rPr>
          <w:rFonts w:ascii="Times New Roman" w:hAnsi="Times New Roman"/>
          <w:sz w:val="28"/>
          <w:szCs w:val="28"/>
        </w:rPr>
        <w:t xml:space="preserve">- </w:t>
      </w:r>
      <w:r w:rsidRPr="003A02C9">
        <w:rPr>
          <w:rFonts w:ascii="Times New Roman" w:hAnsi="Times New Roman"/>
          <w:sz w:val="28"/>
          <w:szCs w:val="28"/>
        </w:rPr>
        <w:t>транение (реализация) лотерейных билетов».</w:t>
      </w:r>
    </w:p>
    <w:p w:rsidR="00052A03" w:rsidRPr="001857C2" w:rsidRDefault="00052A03" w:rsidP="00052A03">
      <w:pPr>
        <w:pStyle w:val="a7"/>
        <w:tabs>
          <w:tab w:val="left" w:pos="567"/>
        </w:tabs>
        <w:spacing w:after="0" w:line="240" w:lineRule="auto"/>
        <w:ind w:left="0" w:firstLine="567"/>
        <w:jc w:val="both"/>
        <w:rPr>
          <w:rFonts w:ascii="Times New Roman" w:hAnsi="Times New Roman"/>
          <w:sz w:val="28"/>
          <w:szCs w:val="28"/>
        </w:rPr>
      </w:pPr>
      <w:r w:rsidRPr="001857C2">
        <w:rPr>
          <w:rFonts w:ascii="Times New Roman" w:hAnsi="Times New Roman"/>
          <w:sz w:val="28"/>
          <w:szCs w:val="28"/>
        </w:rPr>
        <w:t>1.2.</w:t>
      </w:r>
      <w:r>
        <w:rPr>
          <w:rFonts w:ascii="Times New Roman" w:hAnsi="Times New Roman"/>
          <w:sz w:val="28"/>
          <w:szCs w:val="28"/>
        </w:rPr>
        <w:t>3</w:t>
      </w:r>
      <w:r w:rsidRPr="001857C2">
        <w:rPr>
          <w:rFonts w:ascii="Times New Roman" w:hAnsi="Times New Roman"/>
          <w:sz w:val="28"/>
          <w:szCs w:val="28"/>
        </w:rPr>
        <w:t xml:space="preserve">. </w:t>
      </w:r>
      <w:r w:rsidR="00333ECF">
        <w:rPr>
          <w:rFonts w:ascii="Times New Roman" w:hAnsi="Times New Roman"/>
          <w:sz w:val="28"/>
          <w:szCs w:val="28"/>
        </w:rPr>
        <w:t>В п</w:t>
      </w:r>
      <w:r w:rsidRPr="001857C2">
        <w:rPr>
          <w:rFonts w:ascii="Times New Roman" w:hAnsi="Times New Roman"/>
          <w:sz w:val="28"/>
          <w:szCs w:val="28"/>
        </w:rPr>
        <w:t>одпункт</w:t>
      </w:r>
      <w:r w:rsidR="00333ECF">
        <w:rPr>
          <w:rFonts w:ascii="Times New Roman" w:hAnsi="Times New Roman"/>
          <w:sz w:val="28"/>
          <w:szCs w:val="28"/>
        </w:rPr>
        <w:t>е</w:t>
      </w:r>
      <w:r w:rsidRPr="001857C2">
        <w:rPr>
          <w:rFonts w:ascii="Times New Roman" w:hAnsi="Times New Roman"/>
          <w:sz w:val="28"/>
          <w:szCs w:val="28"/>
        </w:rPr>
        <w:t xml:space="preserve"> 4 пункта 6 раздела III слова «киосков специализации </w:t>
      </w:r>
      <w:r>
        <w:rPr>
          <w:rFonts w:ascii="Times New Roman" w:hAnsi="Times New Roman"/>
          <w:sz w:val="28"/>
          <w:szCs w:val="28"/>
        </w:rPr>
        <w:t xml:space="preserve">                      </w:t>
      </w:r>
      <w:r w:rsidRPr="001857C2">
        <w:rPr>
          <w:rFonts w:ascii="Times New Roman" w:hAnsi="Times New Roman"/>
          <w:sz w:val="28"/>
          <w:szCs w:val="28"/>
        </w:rPr>
        <w:t>«Периодическая печать», в отношении вторых» заменить словами «киосков</w:t>
      </w:r>
      <w:r>
        <w:rPr>
          <w:rFonts w:ascii="Times New Roman" w:hAnsi="Times New Roman"/>
          <w:sz w:val="28"/>
          <w:szCs w:val="28"/>
        </w:rPr>
        <w:t xml:space="preserve">                  </w:t>
      </w:r>
      <w:r w:rsidRPr="001857C2">
        <w:rPr>
          <w:rFonts w:ascii="Times New Roman" w:hAnsi="Times New Roman"/>
          <w:sz w:val="28"/>
          <w:szCs w:val="28"/>
        </w:rPr>
        <w:t xml:space="preserve"> специализации «Периодическая печать», «Распространение (реализация) </w:t>
      </w:r>
      <w:r>
        <w:rPr>
          <w:rFonts w:ascii="Times New Roman" w:hAnsi="Times New Roman"/>
          <w:sz w:val="28"/>
          <w:szCs w:val="28"/>
        </w:rPr>
        <w:t xml:space="preserve">                          </w:t>
      </w:r>
      <w:r w:rsidRPr="001857C2">
        <w:rPr>
          <w:rFonts w:ascii="Times New Roman" w:hAnsi="Times New Roman"/>
          <w:sz w:val="28"/>
          <w:szCs w:val="28"/>
        </w:rPr>
        <w:t>лотерейных билетов», в отношении киосков».</w:t>
      </w:r>
    </w:p>
    <w:p w:rsidR="00052A03" w:rsidRPr="001857C2" w:rsidRDefault="00052A03" w:rsidP="00052A03">
      <w:pPr>
        <w:pStyle w:val="a7"/>
        <w:tabs>
          <w:tab w:val="left" w:pos="567"/>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1.2.4. </w:t>
      </w:r>
      <w:r w:rsidRPr="001857C2">
        <w:rPr>
          <w:rFonts w:ascii="Times New Roman" w:hAnsi="Times New Roman"/>
          <w:sz w:val="28"/>
          <w:szCs w:val="28"/>
        </w:rPr>
        <w:t xml:space="preserve">В абзаце втором </w:t>
      </w:r>
      <w:r w:rsidR="00C10E33">
        <w:rPr>
          <w:rFonts w:ascii="Times New Roman" w:hAnsi="Times New Roman"/>
          <w:sz w:val="28"/>
          <w:szCs w:val="28"/>
        </w:rPr>
        <w:t>под</w:t>
      </w:r>
      <w:r w:rsidRPr="001857C2">
        <w:rPr>
          <w:rFonts w:ascii="Times New Roman" w:hAnsi="Times New Roman"/>
          <w:sz w:val="28"/>
          <w:szCs w:val="28"/>
        </w:rPr>
        <w:t xml:space="preserve">пункта 7.1 </w:t>
      </w:r>
      <w:r w:rsidR="00C10E33">
        <w:rPr>
          <w:rFonts w:ascii="Times New Roman" w:hAnsi="Times New Roman"/>
          <w:sz w:val="28"/>
          <w:szCs w:val="28"/>
        </w:rPr>
        <w:t xml:space="preserve">пункта 7 </w:t>
      </w:r>
      <w:r w:rsidRPr="001857C2">
        <w:rPr>
          <w:rFonts w:ascii="Times New Roman" w:hAnsi="Times New Roman"/>
          <w:sz w:val="28"/>
          <w:szCs w:val="28"/>
        </w:rPr>
        <w:t>раздела III слова «с 15 июня по 01 декабря» заменить словами «с 15 января по 01 сентября».</w:t>
      </w:r>
    </w:p>
    <w:p w:rsidR="00052A03" w:rsidRPr="001857C2" w:rsidRDefault="00052A03" w:rsidP="00052A03">
      <w:pPr>
        <w:pStyle w:val="a7"/>
        <w:tabs>
          <w:tab w:val="left" w:pos="567"/>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1.2.5. </w:t>
      </w:r>
      <w:r w:rsidRPr="001857C2">
        <w:rPr>
          <w:rFonts w:ascii="Times New Roman" w:hAnsi="Times New Roman"/>
          <w:sz w:val="28"/>
          <w:szCs w:val="28"/>
        </w:rPr>
        <w:t xml:space="preserve">Подпункт 1 пункта 7.2 раздела III после слов «на территории города» дополнить словами «(в том числе о необходимости внесения изменений в части мест размещения, хозяйствующих субъектов – владельцев нестационарных </w:t>
      </w:r>
      <w:r>
        <w:rPr>
          <w:rFonts w:ascii="Times New Roman" w:hAnsi="Times New Roman"/>
          <w:sz w:val="28"/>
          <w:szCs w:val="28"/>
        </w:rPr>
        <w:t xml:space="preserve">                </w:t>
      </w:r>
      <w:r w:rsidRPr="001857C2">
        <w:rPr>
          <w:rFonts w:ascii="Times New Roman" w:hAnsi="Times New Roman"/>
          <w:sz w:val="28"/>
          <w:szCs w:val="28"/>
        </w:rPr>
        <w:t>торговых объектов, специализации объекта)».</w:t>
      </w:r>
    </w:p>
    <w:p w:rsidR="00052A03" w:rsidRPr="001857C2" w:rsidRDefault="00052A03" w:rsidP="00052A03">
      <w:pPr>
        <w:pStyle w:val="a7"/>
        <w:tabs>
          <w:tab w:val="left" w:pos="1134"/>
        </w:tabs>
        <w:spacing w:after="240" w:line="240" w:lineRule="auto"/>
        <w:ind w:left="0" w:firstLine="567"/>
        <w:jc w:val="both"/>
        <w:rPr>
          <w:rFonts w:ascii="Times New Roman" w:hAnsi="Times New Roman"/>
          <w:sz w:val="28"/>
          <w:szCs w:val="28"/>
        </w:rPr>
      </w:pPr>
      <w:r>
        <w:rPr>
          <w:rFonts w:ascii="Times New Roman" w:hAnsi="Times New Roman"/>
          <w:sz w:val="28"/>
          <w:szCs w:val="28"/>
        </w:rPr>
        <w:t xml:space="preserve">1.2.6. </w:t>
      </w:r>
      <w:r w:rsidRPr="001857C2">
        <w:rPr>
          <w:rFonts w:ascii="Times New Roman" w:hAnsi="Times New Roman"/>
          <w:sz w:val="28"/>
          <w:szCs w:val="28"/>
        </w:rPr>
        <w:t xml:space="preserve">В пункте 8 раздела III слова «не позднее 10 декабря» заменить </w:t>
      </w:r>
      <w:r>
        <w:rPr>
          <w:rFonts w:ascii="Times New Roman" w:hAnsi="Times New Roman"/>
          <w:sz w:val="28"/>
          <w:szCs w:val="28"/>
        </w:rPr>
        <w:t xml:space="preserve">                      </w:t>
      </w:r>
      <w:r w:rsidRPr="001857C2">
        <w:rPr>
          <w:rFonts w:ascii="Times New Roman" w:hAnsi="Times New Roman"/>
          <w:sz w:val="28"/>
          <w:szCs w:val="28"/>
        </w:rPr>
        <w:t xml:space="preserve"> словами «не позднее 20 октября».</w:t>
      </w:r>
    </w:p>
    <w:p w:rsidR="00052A03" w:rsidRPr="001857C2" w:rsidRDefault="00052A03" w:rsidP="00052A03">
      <w:pPr>
        <w:pStyle w:val="a7"/>
        <w:tabs>
          <w:tab w:val="left" w:pos="1134"/>
        </w:tabs>
        <w:spacing w:after="240" w:line="240" w:lineRule="auto"/>
        <w:ind w:left="0" w:firstLine="567"/>
        <w:jc w:val="both"/>
        <w:rPr>
          <w:rFonts w:ascii="Times New Roman" w:hAnsi="Times New Roman"/>
          <w:sz w:val="28"/>
          <w:szCs w:val="28"/>
        </w:rPr>
      </w:pPr>
      <w:r>
        <w:rPr>
          <w:rFonts w:ascii="Times New Roman" w:hAnsi="Times New Roman"/>
          <w:sz w:val="28"/>
          <w:szCs w:val="28"/>
        </w:rPr>
        <w:t xml:space="preserve">1.2.7. </w:t>
      </w:r>
      <w:r w:rsidRPr="001857C2">
        <w:rPr>
          <w:rFonts w:ascii="Times New Roman" w:hAnsi="Times New Roman"/>
          <w:sz w:val="28"/>
          <w:szCs w:val="28"/>
        </w:rPr>
        <w:t>В пункте 9 раздела III слова «не позднее 15 декабря» заменить словами «не позднее 25 октября».</w:t>
      </w:r>
    </w:p>
    <w:p w:rsidR="00052A03" w:rsidRPr="001857C2" w:rsidRDefault="00C10E33" w:rsidP="00052A03">
      <w:pPr>
        <w:pStyle w:val="a7"/>
        <w:tabs>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1.2.8</w:t>
      </w:r>
      <w:r w:rsidR="00052A03">
        <w:rPr>
          <w:rFonts w:ascii="Times New Roman" w:hAnsi="Times New Roman"/>
          <w:sz w:val="28"/>
          <w:szCs w:val="28"/>
        </w:rPr>
        <w:t xml:space="preserve">. </w:t>
      </w:r>
      <w:r w:rsidR="00052A03" w:rsidRPr="001857C2">
        <w:rPr>
          <w:rFonts w:ascii="Times New Roman" w:hAnsi="Times New Roman"/>
          <w:sz w:val="28"/>
          <w:szCs w:val="28"/>
        </w:rPr>
        <w:t xml:space="preserve">Пункт 18 раздела </w:t>
      </w:r>
      <w:r w:rsidR="00052A03" w:rsidRPr="001857C2">
        <w:rPr>
          <w:rFonts w:ascii="Times New Roman" w:hAnsi="Times New Roman"/>
          <w:sz w:val="28"/>
          <w:szCs w:val="28"/>
          <w:lang w:val="en-US"/>
        </w:rPr>
        <w:t>III</w:t>
      </w:r>
      <w:r w:rsidR="00052A03" w:rsidRPr="001857C2">
        <w:rPr>
          <w:rFonts w:ascii="Times New Roman" w:hAnsi="Times New Roman"/>
          <w:sz w:val="28"/>
          <w:szCs w:val="28"/>
        </w:rPr>
        <w:t xml:space="preserve"> дополнить подпунктом 18.4 следующего содержания:</w:t>
      </w:r>
    </w:p>
    <w:p w:rsidR="00052A03" w:rsidRPr="00C10E33" w:rsidRDefault="00052A03" w:rsidP="00C10E33">
      <w:pPr>
        <w:tabs>
          <w:tab w:val="left" w:pos="1438"/>
        </w:tabs>
        <w:ind w:firstLine="567"/>
        <w:jc w:val="both"/>
        <w:rPr>
          <w:rFonts w:cs="Times New Roman"/>
          <w:szCs w:val="28"/>
        </w:rPr>
      </w:pPr>
      <w:r w:rsidRPr="001857C2">
        <w:rPr>
          <w:color w:val="000000"/>
          <w:szCs w:val="28"/>
          <w:lang w:eastAsia="ru-RU"/>
        </w:rPr>
        <w:t xml:space="preserve">«18.4. </w:t>
      </w:r>
      <w:r w:rsidRPr="001857C2">
        <w:rPr>
          <w:szCs w:val="28"/>
        </w:rPr>
        <w:t xml:space="preserve">При несоответствии </w:t>
      </w:r>
      <w:r w:rsidRPr="001857C2">
        <w:rPr>
          <w:color w:val="000000"/>
          <w:szCs w:val="28"/>
          <w:lang w:eastAsia="ru-RU"/>
        </w:rPr>
        <w:t xml:space="preserve">нестационарного торгового объекта </w:t>
      </w:r>
      <w:r w:rsidRPr="001857C2">
        <w:rPr>
          <w:szCs w:val="28"/>
        </w:rPr>
        <w:t>требованиям</w:t>
      </w:r>
      <w:r w:rsidRPr="001857C2">
        <w:rPr>
          <w:szCs w:val="28"/>
          <w:lang w:eastAsia="ru-RU"/>
        </w:rPr>
        <w:t xml:space="preserve">, установленным в </w:t>
      </w:r>
      <w:r w:rsidRPr="001857C2">
        <w:rPr>
          <w:color w:val="000000"/>
          <w:szCs w:val="28"/>
          <w:lang w:eastAsia="ru-RU"/>
        </w:rPr>
        <w:t>приложениях 2, 3 к настоящему положению</w:t>
      </w:r>
      <w:r w:rsidRPr="001857C2">
        <w:rPr>
          <w:szCs w:val="28"/>
        </w:rPr>
        <w:t>, в акте</w:t>
      </w:r>
      <w:r>
        <w:rPr>
          <w:szCs w:val="28"/>
        </w:rPr>
        <w:t xml:space="preserve">       </w:t>
      </w:r>
      <w:r w:rsidRPr="001857C2">
        <w:rPr>
          <w:szCs w:val="28"/>
        </w:rPr>
        <w:t xml:space="preserve">приемочной комиссии указываются выявленные несоответствия, которые хозяйствующий субъект обязан </w:t>
      </w:r>
      <w:r w:rsidRPr="00C10E33">
        <w:rPr>
          <w:rFonts w:cs="Times New Roman"/>
          <w:szCs w:val="28"/>
        </w:rPr>
        <w:t xml:space="preserve">устранить в срок, указанный в акте приемочной                     комиссии, но не более 10-и календарных дней, и направить в уполномоченный орган письменное уведомление об устранении выявленных несоответствий.                    После этого осмотр </w:t>
      </w:r>
      <w:r w:rsidRPr="00C10E33">
        <w:rPr>
          <w:rFonts w:cs="Times New Roman"/>
          <w:color w:val="000000"/>
          <w:szCs w:val="28"/>
          <w:lang w:eastAsia="ru-RU"/>
        </w:rPr>
        <w:t xml:space="preserve">нестационарного торгового объекта </w:t>
      </w:r>
      <w:r w:rsidRPr="00C10E33">
        <w:rPr>
          <w:rFonts w:cs="Times New Roman"/>
          <w:szCs w:val="28"/>
        </w:rPr>
        <w:t>осуществляется                        повторно».</w:t>
      </w:r>
    </w:p>
    <w:p w:rsidR="00C10E33" w:rsidRPr="00C10E33" w:rsidRDefault="00C10E33" w:rsidP="00C10E33">
      <w:pPr>
        <w:pStyle w:val="a7"/>
        <w:tabs>
          <w:tab w:val="left" w:pos="1134"/>
        </w:tabs>
        <w:spacing w:after="240" w:line="240" w:lineRule="auto"/>
        <w:ind w:left="0" w:firstLine="567"/>
        <w:jc w:val="both"/>
        <w:rPr>
          <w:rFonts w:ascii="Times New Roman" w:hAnsi="Times New Roman"/>
          <w:sz w:val="28"/>
          <w:szCs w:val="28"/>
        </w:rPr>
      </w:pPr>
      <w:r w:rsidRPr="00C10E33">
        <w:rPr>
          <w:rFonts w:ascii="Times New Roman" w:hAnsi="Times New Roman"/>
          <w:sz w:val="28"/>
          <w:szCs w:val="28"/>
        </w:rPr>
        <w:t xml:space="preserve">1.2.9. В </w:t>
      </w:r>
      <w:r>
        <w:rPr>
          <w:rFonts w:ascii="Times New Roman" w:hAnsi="Times New Roman"/>
          <w:sz w:val="28"/>
          <w:szCs w:val="28"/>
        </w:rPr>
        <w:t>под</w:t>
      </w:r>
      <w:r w:rsidRPr="00C10E33">
        <w:rPr>
          <w:rFonts w:ascii="Times New Roman" w:hAnsi="Times New Roman"/>
          <w:sz w:val="28"/>
          <w:szCs w:val="28"/>
        </w:rPr>
        <w:t xml:space="preserve">пункте 18.1 </w:t>
      </w:r>
      <w:r>
        <w:rPr>
          <w:rFonts w:ascii="Times New Roman" w:hAnsi="Times New Roman"/>
          <w:sz w:val="28"/>
          <w:szCs w:val="28"/>
        </w:rPr>
        <w:t xml:space="preserve">пункта 18 </w:t>
      </w:r>
      <w:r w:rsidRPr="00C10E33">
        <w:rPr>
          <w:rFonts w:ascii="Times New Roman" w:hAnsi="Times New Roman"/>
          <w:sz w:val="28"/>
          <w:szCs w:val="28"/>
        </w:rPr>
        <w:t xml:space="preserve">раздела </w:t>
      </w:r>
      <w:r w:rsidRPr="00C10E33">
        <w:rPr>
          <w:rFonts w:ascii="Times New Roman" w:hAnsi="Times New Roman"/>
          <w:sz w:val="28"/>
          <w:szCs w:val="28"/>
          <w:lang w:val="en-US"/>
        </w:rPr>
        <w:t>III</w:t>
      </w:r>
      <w:r w:rsidRPr="00C10E33">
        <w:rPr>
          <w:rFonts w:ascii="Times New Roman" w:hAnsi="Times New Roman"/>
          <w:sz w:val="28"/>
          <w:szCs w:val="28"/>
        </w:rPr>
        <w:t xml:space="preserve"> слова «с приложениями 2, 3» </w:t>
      </w:r>
      <w:r>
        <w:rPr>
          <w:rFonts w:ascii="Times New Roman" w:hAnsi="Times New Roman"/>
          <w:sz w:val="28"/>
          <w:szCs w:val="28"/>
        </w:rPr>
        <w:t xml:space="preserve">                     </w:t>
      </w:r>
      <w:r w:rsidRPr="00C10E33">
        <w:rPr>
          <w:rFonts w:ascii="Times New Roman" w:hAnsi="Times New Roman"/>
          <w:sz w:val="28"/>
          <w:szCs w:val="28"/>
        </w:rPr>
        <w:t>заменить</w:t>
      </w:r>
      <w:r>
        <w:rPr>
          <w:rFonts w:ascii="Times New Roman" w:hAnsi="Times New Roman"/>
          <w:sz w:val="28"/>
          <w:szCs w:val="28"/>
        </w:rPr>
        <w:t xml:space="preserve"> </w:t>
      </w:r>
      <w:r w:rsidRPr="00C10E33">
        <w:rPr>
          <w:rFonts w:ascii="Times New Roman" w:hAnsi="Times New Roman"/>
          <w:sz w:val="28"/>
          <w:szCs w:val="28"/>
        </w:rPr>
        <w:t>словами «с пунктами 3, 4, 6 – 9 приложения 2, приложением 3».</w:t>
      </w:r>
    </w:p>
    <w:p w:rsidR="00C10E33" w:rsidRDefault="00052A03" w:rsidP="00C10E33">
      <w:pPr>
        <w:pStyle w:val="a7"/>
        <w:tabs>
          <w:tab w:val="left" w:pos="1134"/>
        </w:tabs>
        <w:spacing w:after="240" w:line="240" w:lineRule="auto"/>
        <w:ind w:left="0" w:firstLine="567"/>
        <w:jc w:val="both"/>
        <w:rPr>
          <w:rFonts w:ascii="Times New Roman" w:hAnsi="Times New Roman"/>
          <w:sz w:val="28"/>
          <w:szCs w:val="28"/>
        </w:rPr>
      </w:pPr>
      <w:r w:rsidRPr="00C10E33">
        <w:rPr>
          <w:rFonts w:ascii="Times New Roman" w:hAnsi="Times New Roman"/>
          <w:sz w:val="28"/>
          <w:szCs w:val="28"/>
        </w:rPr>
        <w:t xml:space="preserve">1.2.10. В подпункте 2 пункта 19.2 раздела </w:t>
      </w:r>
      <w:r w:rsidRPr="00C10E33">
        <w:rPr>
          <w:rFonts w:ascii="Times New Roman" w:hAnsi="Times New Roman"/>
          <w:sz w:val="28"/>
          <w:szCs w:val="28"/>
          <w:lang w:val="en-US"/>
        </w:rPr>
        <w:t>III</w:t>
      </w:r>
      <w:r w:rsidR="00C10E33" w:rsidRPr="00C10E33">
        <w:rPr>
          <w:rFonts w:ascii="Times New Roman" w:hAnsi="Times New Roman"/>
          <w:sz w:val="28"/>
          <w:szCs w:val="28"/>
        </w:rPr>
        <w:t xml:space="preserve"> </w:t>
      </w:r>
      <w:r w:rsidRPr="00C10E33">
        <w:rPr>
          <w:rFonts w:ascii="Times New Roman" w:hAnsi="Times New Roman"/>
          <w:sz w:val="28"/>
          <w:szCs w:val="28"/>
        </w:rPr>
        <w:t>слова «от 20.06.2013</w:t>
      </w:r>
      <w:r w:rsidR="00C10E33">
        <w:rPr>
          <w:rFonts w:ascii="Times New Roman" w:hAnsi="Times New Roman"/>
          <w:sz w:val="28"/>
          <w:szCs w:val="28"/>
        </w:rPr>
        <w:t xml:space="preserve">                            </w:t>
      </w:r>
      <w:r w:rsidRPr="00C10E33">
        <w:rPr>
          <w:rFonts w:ascii="Times New Roman" w:hAnsi="Times New Roman"/>
          <w:sz w:val="28"/>
          <w:szCs w:val="28"/>
        </w:rPr>
        <w:t xml:space="preserve"> № 345-V</w:t>
      </w:r>
      <w:r w:rsidR="004F7DAF" w:rsidRPr="00C10E33">
        <w:rPr>
          <w:rFonts w:ascii="Times New Roman" w:hAnsi="Times New Roman"/>
          <w:sz w:val="28"/>
          <w:szCs w:val="28"/>
        </w:rPr>
        <w:t xml:space="preserve"> </w:t>
      </w:r>
      <w:r w:rsidRPr="00C10E33">
        <w:rPr>
          <w:rFonts w:ascii="Times New Roman" w:hAnsi="Times New Roman"/>
          <w:sz w:val="28"/>
          <w:szCs w:val="28"/>
        </w:rPr>
        <w:t>ДГ» заменить словами «26.12.2017</w:t>
      </w:r>
      <w:r w:rsidR="00333ECF" w:rsidRPr="00C10E33">
        <w:rPr>
          <w:rFonts w:ascii="Times New Roman" w:hAnsi="Times New Roman"/>
          <w:sz w:val="28"/>
          <w:szCs w:val="28"/>
        </w:rPr>
        <w:t xml:space="preserve"> </w:t>
      </w:r>
      <w:r w:rsidRPr="00C10E33">
        <w:rPr>
          <w:rFonts w:ascii="Times New Roman" w:hAnsi="Times New Roman"/>
          <w:sz w:val="28"/>
          <w:szCs w:val="28"/>
        </w:rPr>
        <w:t>№ 206-V</w:t>
      </w:r>
      <w:r w:rsidRPr="00C10E33">
        <w:rPr>
          <w:rFonts w:ascii="Times New Roman" w:hAnsi="Times New Roman"/>
          <w:sz w:val="28"/>
          <w:szCs w:val="28"/>
          <w:lang w:val="en-US"/>
        </w:rPr>
        <w:t>I</w:t>
      </w:r>
      <w:r w:rsidR="004F7DAF" w:rsidRPr="00C10E33">
        <w:rPr>
          <w:rFonts w:ascii="Times New Roman" w:hAnsi="Times New Roman"/>
          <w:sz w:val="28"/>
          <w:szCs w:val="28"/>
        </w:rPr>
        <w:t xml:space="preserve"> </w:t>
      </w:r>
      <w:r w:rsidRPr="00C10E33">
        <w:rPr>
          <w:rFonts w:ascii="Times New Roman" w:hAnsi="Times New Roman"/>
          <w:sz w:val="28"/>
          <w:szCs w:val="28"/>
        </w:rPr>
        <w:t>ДГ»</w:t>
      </w:r>
      <w:r w:rsidR="00BB4ECA">
        <w:rPr>
          <w:rFonts w:ascii="Times New Roman" w:hAnsi="Times New Roman"/>
          <w:sz w:val="28"/>
          <w:szCs w:val="28"/>
        </w:rPr>
        <w:t>.</w:t>
      </w:r>
      <w:r w:rsidRPr="00C10E33">
        <w:rPr>
          <w:rFonts w:ascii="Times New Roman" w:hAnsi="Times New Roman"/>
          <w:sz w:val="28"/>
          <w:szCs w:val="28"/>
        </w:rPr>
        <w:t xml:space="preserve"> </w:t>
      </w:r>
    </w:p>
    <w:p w:rsidR="00C10E33" w:rsidRPr="00C10E33" w:rsidRDefault="00333ECF" w:rsidP="00C10E33">
      <w:pPr>
        <w:pStyle w:val="a7"/>
        <w:tabs>
          <w:tab w:val="left" w:pos="1134"/>
        </w:tabs>
        <w:spacing w:after="240" w:line="240" w:lineRule="auto"/>
        <w:ind w:left="0" w:firstLine="567"/>
        <w:jc w:val="both"/>
        <w:rPr>
          <w:rFonts w:ascii="Times New Roman" w:hAnsi="Times New Roman"/>
          <w:sz w:val="28"/>
          <w:szCs w:val="28"/>
        </w:rPr>
      </w:pPr>
      <w:r w:rsidRPr="00C10E33">
        <w:rPr>
          <w:rFonts w:ascii="Times New Roman" w:hAnsi="Times New Roman"/>
          <w:sz w:val="28"/>
          <w:szCs w:val="28"/>
        </w:rPr>
        <w:t xml:space="preserve">1.2.11. Подпункт 2 пункта 19.2 </w:t>
      </w:r>
      <w:r w:rsidR="00C10E33" w:rsidRPr="00C10E33">
        <w:rPr>
          <w:rFonts w:ascii="Times New Roman" w:hAnsi="Times New Roman"/>
          <w:sz w:val="28"/>
          <w:szCs w:val="28"/>
        </w:rPr>
        <w:t xml:space="preserve">раздела </w:t>
      </w:r>
      <w:r w:rsidR="00C10E33" w:rsidRPr="00C10E33">
        <w:rPr>
          <w:rFonts w:ascii="Times New Roman" w:hAnsi="Times New Roman"/>
          <w:sz w:val="28"/>
          <w:szCs w:val="28"/>
          <w:lang w:val="en-US"/>
        </w:rPr>
        <w:t>III</w:t>
      </w:r>
      <w:r w:rsidR="00C10E33" w:rsidRPr="00C10E33">
        <w:rPr>
          <w:rFonts w:ascii="Times New Roman" w:hAnsi="Times New Roman"/>
          <w:sz w:val="28"/>
          <w:szCs w:val="28"/>
        </w:rPr>
        <w:t xml:space="preserve"> </w:t>
      </w:r>
      <w:r w:rsidR="00052A03" w:rsidRPr="00C10E33">
        <w:rPr>
          <w:rFonts w:ascii="Times New Roman" w:hAnsi="Times New Roman"/>
          <w:sz w:val="28"/>
          <w:szCs w:val="28"/>
        </w:rPr>
        <w:t xml:space="preserve">после слов «алкогольной </w:t>
      </w:r>
      <w:r w:rsidR="00C10E33">
        <w:rPr>
          <w:rFonts w:ascii="Times New Roman" w:hAnsi="Times New Roman"/>
          <w:sz w:val="28"/>
          <w:szCs w:val="28"/>
        </w:rPr>
        <w:t xml:space="preserve">                                 </w:t>
      </w:r>
      <w:r w:rsidR="00052A03" w:rsidRPr="00C10E33">
        <w:rPr>
          <w:rFonts w:ascii="Times New Roman" w:hAnsi="Times New Roman"/>
          <w:sz w:val="28"/>
          <w:szCs w:val="28"/>
        </w:rPr>
        <w:t>и спиртосодержащей продукции</w:t>
      </w:r>
      <w:r w:rsidRPr="00C10E33">
        <w:rPr>
          <w:rFonts w:ascii="Times New Roman" w:hAnsi="Times New Roman"/>
          <w:sz w:val="28"/>
          <w:szCs w:val="28"/>
        </w:rPr>
        <w:t>,</w:t>
      </w:r>
      <w:r w:rsidR="00052A03" w:rsidRPr="00C10E33">
        <w:rPr>
          <w:rFonts w:ascii="Times New Roman" w:hAnsi="Times New Roman"/>
          <w:sz w:val="28"/>
          <w:szCs w:val="28"/>
        </w:rPr>
        <w:t>» дополнить</w:t>
      </w:r>
      <w:r w:rsidR="00C10E33" w:rsidRPr="00C10E33">
        <w:rPr>
          <w:rFonts w:ascii="Times New Roman" w:hAnsi="Times New Roman"/>
          <w:sz w:val="28"/>
          <w:szCs w:val="28"/>
        </w:rPr>
        <w:t xml:space="preserve"> </w:t>
      </w:r>
      <w:r w:rsidR="00052A03" w:rsidRPr="00C10E33">
        <w:rPr>
          <w:rFonts w:ascii="Times New Roman" w:hAnsi="Times New Roman"/>
          <w:sz w:val="28"/>
          <w:szCs w:val="28"/>
        </w:rPr>
        <w:t>словами «совершенных в нестационарном торговом объекте</w:t>
      </w:r>
      <w:r w:rsidRPr="00C10E33">
        <w:rPr>
          <w:rFonts w:ascii="Times New Roman" w:hAnsi="Times New Roman"/>
          <w:sz w:val="28"/>
          <w:szCs w:val="28"/>
        </w:rPr>
        <w:t>,</w:t>
      </w:r>
      <w:r w:rsidR="00052A03" w:rsidRPr="00C10E33">
        <w:rPr>
          <w:rFonts w:ascii="Times New Roman" w:hAnsi="Times New Roman"/>
          <w:sz w:val="28"/>
          <w:szCs w:val="28"/>
        </w:rPr>
        <w:t>».</w:t>
      </w:r>
      <w:r w:rsidR="00C10E33" w:rsidRPr="00C10E33">
        <w:rPr>
          <w:rFonts w:ascii="Times New Roman" w:hAnsi="Times New Roman"/>
          <w:sz w:val="28"/>
          <w:szCs w:val="28"/>
        </w:rPr>
        <w:t xml:space="preserve"> </w:t>
      </w:r>
    </w:p>
    <w:p w:rsidR="00BB4ECA" w:rsidRDefault="00052A03" w:rsidP="00C10E33">
      <w:pPr>
        <w:pStyle w:val="a7"/>
        <w:tabs>
          <w:tab w:val="left" w:pos="1134"/>
        </w:tabs>
        <w:spacing w:after="0" w:line="240" w:lineRule="auto"/>
        <w:ind w:left="0" w:firstLine="567"/>
        <w:jc w:val="both"/>
        <w:rPr>
          <w:rFonts w:ascii="Times New Roman" w:hAnsi="Times New Roman"/>
          <w:sz w:val="28"/>
          <w:szCs w:val="28"/>
        </w:rPr>
      </w:pPr>
      <w:r w:rsidRPr="00C10E33">
        <w:rPr>
          <w:rFonts w:ascii="Times New Roman" w:hAnsi="Times New Roman"/>
          <w:sz w:val="28"/>
          <w:szCs w:val="28"/>
        </w:rPr>
        <w:t>1.2.1</w:t>
      </w:r>
      <w:r w:rsidR="00333ECF" w:rsidRPr="00C10E33">
        <w:rPr>
          <w:rFonts w:ascii="Times New Roman" w:hAnsi="Times New Roman"/>
          <w:sz w:val="28"/>
          <w:szCs w:val="28"/>
        </w:rPr>
        <w:t>2</w:t>
      </w:r>
      <w:r w:rsidRPr="00C10E33">
        <w:rPr>
          <w:rFonts w:ascii="Times New Roman" w:hAnsi="Times New Roman"/>
          <w:sz w:val="28"/>
          <w:szCs w:val="28"/>
        </w:rPr>
        <w:t xml:space="preserve">. Подпункт 8 пункта 19.2 раздела </w:t>
      </w:r>
      <w:r w:rsidRPr="00C10E33">
        <w:rPr>
          <w:rFonts w:ascii="Times New Roman" w:hAnsi="Times New Roman"/>
          <w:sz w:val="28"/>
          <w:szCs w:val="28"/>
          <w:lang w:val="en-US"/>
        </w:rPr>
        <w:t>III</w:t>
      </w:r>
      <w:r w:rsidRPr="00C10E33">
        <w:rPr>
          <w:rFonts w:ascii="Times New Roman" w:hAnsi="Times New Roman"/>
          <w:sz w:val="28"/>
          <w:szCs w:val="28"/>
        </w:rPr>
        <w:t xml:space="preserve"> признать утратившим силу.</w:t>
      </w:r>
      <w:r w:rsidR="00C10E33" w:rsidRPr="00C10E33">
        <w:rPr>
          <w:rFonts w:ascii="Times New Roman" w:hAnsi="Times New Roman"/>
          <w:sz w:val="28"/>
          <w:szCs w:val="28"/>
        </w:rPr>
        <w:t xml:space="preserve">                   </w:t>
      </w:r>
    </w:p>
    <w:p w:rsidR="00BB4ECA" w:rsidRDefault="00052A03" w:rsidP="00C10E33">
      <w:pPr>
        <w:pStyle w:val="a7"/>
        <w:tabs>
          <w:tab w:val="left" w:pos="1134"/>
        </w:tabs>
        <w:spacing w:after="0" w:line="240" w:lineRule="auto"/>
        <w:ind w:left="0" w:firstLine="567"/>
        <w:jc w:val="both"/>
        <w:rPr>
          <w:rFonts w:ascii="Times New Roman" w:hAnsi="Times New Roman"/>
          <w:sz w:val="28"/>
          <w:szCs w:val="28"/>
        </w:rPr>
      </w:pPr>
      <w:r w:rsidRPr="00C10E33">
        <w:rPr>
          <w:rFonts w:ascii="Times New Roman" w:hAnsi="Times New Roman"/>
          <w:sz w:val="28"/>
          <w:szCs w:val="28"/>
        </w:rPr>
        <w:t>1.2.1</w:t>
      </w:r>
      <w:r w:rsidR="00333ECF" w:rsidRPr="00C10E33">
        <w:rPr>
          <w:rFonts w:ascii="Times New Roman" w:hAnsi="Times New Roman"/>
          <w:sz w:val="28"/>
          <w:szCs w:val="28"/>
        </w:rPr>
        <w:t>3</w:t>
      </w:r>
      <w:r w:rsidRPr="00C10E33">
        <w:rPr>
          <w:rFonts w:ascii="Times New Roman" w:hAnsi="Times New Roman"/>
          <w:sz w:val="28"/>
          <w:szCs w:val="28"/>
        </w:rPr>
        <w:t xml:space="preserve">. </w:t>
      </w:r>
      <w:r w:rsidR="004F7DAF" w:rsidRPr="00C10E33">
        <w:rPr>
          <w:rFonts w:ascii="Times New Roman" w:hAnsi="Times New Roman"/>
          <w:sz w:val="28"/>
          <w:szCs w:val="28"/>
        </w:rPr>
        <w:t>Р</w:t>
      </w:r>
      <w:r w:rsidRPr="00C10E33">
        <w:rPr>
          <w:rFonts w:ascii="Times New Roman" w:hAnsi="Times New Roman"/>
          <w:sz w:val="28"/>
          <w:szCs w:val="28"/>
        </w:rPr>
        <w:t xml:space="preserve">аздел </w:t>
      </w:r>
      <w:r w:rsidRPr="00C10E33">
        <w:rPr>
          <w:rFonts w:ascii="Times New Roman" w:hAnsi="Times New Roman"/>
          <w:sz w:val="28"/>
          <w:szCs w:val="28"/>
          <w:lang w:val="en-US"/>
        </w:rPr>
        <w:t>III</w:t>
      </w:r>
      <w:r w:rsidRPr="00C10E33">
        <w:rPr>
          <w:rFonts w:ascii="Times New Roman" w:hAnsi="Times New Roman"/>
          <w:sz w:val="28"/>
          <w:szCs w:val="28"/>
        </w:rPr>
        <w:t xml:space="preserve"> </w:t>
      </w:r>
      <w:r w:rsidR="004F7DAF" w:rsidRPr="00C10E33">
        <w:rPr>
          <w:rFonts w:ascii="Times New Roman" w:hAnsi="Times New Roman"/>
          <w:sz w:val="28"/>
          <w:szCs w:val="28"/>
        </w:rPr>
        <w:t xml:space="preserve">дополнить </w:t>
      </w:r>
      <w:r w:rsidRPr="00C10E33">
        <w:rPr>
          <w:rFonts w:ascii="Times New Roman" w:hAnsi="Times New Roman"/>
          <w:sz w:val="28"/>
          <w:szCs w:val="28"/>
        </w:rPr>
        <w:t>пунктами 20</w:t>
      </w:r>
      <w:r w:rsidR="00436FED" w:rsidRPr="00C10E33">
        <w:rPr>
          <w:rFonts w:ascii="Times New Roman" w:hAnsi="Times New Roman"/>
          <w:sz w:val="28"/>
          <w:szCs w:val="28"/>
        </w:rPr>
        <w:t xml:space="preserve"> – </w:t>
      </w:r>
      <w:r w:rsidRPr="00C10E33">
        <w:rPr>
          <w:rFonts w:ascii="Times New Roman" w:hAnsi="Times New Roman"/>
          <w:sz w:val="28"/>
          <w:szCs w:val="28"/>
        </w:rPr>
        <w:t xml:space="preserve">22 следующего </w:t>
      </w:r>
      <w:r w:rsidR="00BB4ECA" w:rsidRPr="00C10E33">
        <w:rPr>
          <w:rFonts w:ascii="Times New Roman" w:hAnsi="Times New Roman"/>
          <w:sz w:val="28"/>
          <w:szCs w:val="28"/>
        </w:rPr>
        <w:t xml:space="preserve">содержания:  </w:t>
      </w:r>
      <w:r w:rsidR="00C10E33" w:rsidRPr="00C10E33">
        <w:rPr>
          <w:rFonts w:ascii="Times New Roman" w:hAnsi="Times New Roman"/>
          <w:sz w:val="28"/>
          <w:szCs w:val="28"/>
        </w:rPr>
        <w:t xml:space="preserve">                         </w:t>
      </w:r>
    </w:p>
    <w:p w:rsidR="00C10E33" w:rsidRDefault="00052A03" w:rsidP="00C10E33">
      <w:pPr>
        <w:pStyle w:val="a7"/>
        <w:tabs>
          <w:tab w:val="left" w:pos="1134"/>
        </w:tabs>
        <w:spacing w:after="0" w:line="240" w:lineRule="auto"/>
        <w:ind w:left="0" w:firstLine="567"/>
        <w:jc w:val="both"/>
        <w:rPr>
          <w:rFonts w:ascii="Times New Roman" w:hAnsi="Times New Roman"/>
          <w:sz w:val="28"/>
          <w:szCs w:val="28"/>
        </w:rPr>
      </w:pPr>
      <w:r w:rsidRPr="00C10E33">
        <w:rPr>
          <w:rFonts w:ascii="Times New Roman" w:hAnsi="Times New Roman"/>
          <w:sz w:val="28"/>
          <w:szCs w:val="28"/>
        </w:rPr>
        <w:t xml:space="preserve">«20. Хозяйствующий субъект вправе передать нестационарный торговый  объект в аренду, безвозмездное пользование третьим лицам с предварительного письменного уведомления уполномоченного органа при условии сохранения </w:t>
      </w:r>
      <w:r w:rsidRPr="00C10E33">
        <w:rPr>
          <w:rFonts w:ascii="Times New Roman" w:hAnsi="Times New Roman"/>
          <w:sz w:val="28"/>
          <w:szCs w:val="28"/>
        </w:rPr>
        <w:lastRenderedPageBreak/>
        <w:t>арендатором специализации нестационарного торгового объекта. При этом</w:t>
      </w:r>
      <w:r w:rsidR="00BB4ECA">
        <w:rPr>
          <w:rFonts w:ascii="Times New Roman" w:hAnsi="Times New Roman"/>
          <w:sz w:val="28"/>
          <w:szCs w:val="28"/>
        </w:rPr>
        <w:t xml:space="preserve">                 </w:t>
      </w:r>
      <w:r w:rsidRPr="00C10E33">
        <w:rPr>
          <w:rFonts w:ascii="Times New Roman" w:hAnsi="Times New Roman"/>
          <w:sz w:val="28"/>
          <w:szCs w:val="28"/>
        </w:rPr>
        <w:t xml:space="preserve"> хозяйствующий субъект несет ответственность за соблюдение условий договора на размещение арендатором (иным пользователем). Совершение арендатором (иным пользователем) нестационарного торгового объекта действий, являющихся основанием для досрочного расторжения договора на размещение в одностороннем порядке в соответствии с подпунктом 19.2 пункта 19 настоящего </w:t>
      </w:r>
      <w:r w:rsidR="00BB4ECA">
        <w:rPr>
          <w:rFonts w:ascii="Times New Roman" w:hAnsi="Times New Roman"/>
          <w:sz w:val="28"/>
          <w:szCs w:val="28"/>
        </w:rPr>
        <w:t xml:space="preserve">                   </w:t>
      </w:r>
      <w:r w:rsidRPr="00C10E33">
        <w:rPr>
          <w:rFonts w:ascii="Times New Roman" w:hAnsi="Times New Roman"/>
          <w:sz w:val="28"/>
          <w:szCs w:val="28"/>
        </w:rPr>
        <w:t>раздела, влечет расторжение договора на размещение в одностороннем порядке. Передача нестационарного торгового объекта в аренду, безвозмездное пользо</w:t>
      </w:r>
      <w:r w:rsidR="00BB4ECA">
        <w:rPr>
          <w:rFonts w:ascii="Times New Roman" w:hAnsi="Times New Roman"/>
          <w:sz w:val="28"/>
          <w:szCs w:val="28"/>
        </w:rPr>
        <w:t>-</w:t>
      </w:r>
      <w:r w:rsidRPr="00C10E33">
        <w:rPr>
          <w:rFonts w:ascii="Times New Roman" w:hAnsi="Times New Roman"/>
          <w:sz w:val="28"/>
          <w:szCs w:val="28"/>
        </w:rPr>
        <w:t>вание третьим лицам без предварительного письменного уведомления уполномоченного органа является основанием для расторжения договора в судебном порядке.</w:t>
      </w:r>
    </w:p>
    <w:p w:rsidR="00052A03" w:rsidRPr="00C10E33" w:rsidRDefault="00052A03" w:rsidP="00C10E33">
      <w:pPr>
        <w:pStyle w:val="a7"/>
        <w:tabs>
          <w:tab w:val="left" w:pos="1134"/>
        </w:tabs>
        <w:spacing w:after="0" w:line="240" w:lineRule="auto"/>
        <w:ind w:left="0" w:firstLine="567"/>
        <w:jc w:val="both"/>
        <w:rPr>
          <w:rFonts w:ascii="Times New Roman" w:hAnsi="Times New Roman"/>
          <w:sz w:val="28"/>
          <w:szCs w:val="28"/>
        </w:rPr>
      </w:pPr>
      <w:r w:rsidRPr="00C10E33">
        <w:rPr>
          <w:rFonts w:ascii="Times New Roman" w:hAnsi="Times New Roman"/>
          <w:sz w:val="28"/>
          <w:szCs w:val="28"/>
        </w:rPr>
        <w:t>21. В случае передачи права собственности на нестационарный торговый  объект третьему лицу с новым собственником нестационарного торгового                  объекта по его письменному заявлению заключается договор на размещение                 без проведения аукциона в пределах срока и на условиях ранее заключенного договора при условии сохранения специализации нестационарного торгового объекта. По истечении срока действия договора на размещение заключение                  договора на размещение на новый срок без проведения аукциона не допускается (за исключением случаев универсального правопреемства (наследование, реорганизация юридического лица). Место подлежит освобождению от нестационарного торгового объекта с приведением земельного участка муниципального               имущества (части автомобильной дороги) в первоначальное состояние.                          Освобожденное место предоставляется для размещения нестационарного                        торгового объекта по итогам аукциона.</w:t>
      </w:r>
    </w:p>
    <w:p w:rsidR="00052A03" w:rsidRPr="00C10E33" w:rsidRDefault="00052A03" w:rsidP="00C10E33">
      <w:pPr>
        <w:ind w:firstLine="567"/>
        <w:jc w:val="both"/>
        <w:rPr>
          <w:rFonts w:cs="Times New Roman"/>
          <w:szCs w:val="28"/>
        </w:rPr>
      </w:pPr>
      <w:r w:rsidRPr="00C10E33">
        <w:rPr>
          <w:rFonts w:cs="Times New Roman"/>
          <w:szCs w:val="28"/>
        </w:rPr>
        <w:t>22. Хозяйствующий субъект обязан осуществлять в нестационарном                       торговом объекте деятельность в соответствии со специализацией, указанной                   в договоре. Изменение специализации нестационарного торгового объекта                       допускается по согласованию с уполномоченным органом путем внесения соответствующих изменений в договор с последующим внесением изменений                            в схему размещения».</w:t>
      </w:r>
    </w:p>
    <w:p w:rsidR="00052A03" w:rsidRPr="001857C2" w:rsidRDefault="00052A03" w:rsidP="00052A03">
      <w:pPr>
        <w:tabs>
          <w:tab w:val="left" w:pos="1438"/>
        </w:tabs>
        <w:ind w:firstLine="567"/>
        <w:jc w:val="both"/>
        <w:rPr>
          <w:szCs w:val="28"/>
        </w:rPr>
      </w:pPr>
      <w:r w:rsidRPr="001857C2">
        <w:rPr>
          <w:szCs w:val="28"/>
        </w:rPr>
        <w:t>1.2.1</w:t>
      </w:r>
      <w:r w:rsidR="00333ECF">
        <w:rPr>
          <w:szCs w:val="28"/>
        </w:rPr>
        <w:t>4</w:t>
      </w:r>
      <w:r w:rsidRPr="001857C2">
        <w:rPr>
          <w:szCs w:val="28"/>
        </w:rPr>
        <w:t xml:space="preserve">. Раздел </w:t>
      </w:r>
      <w:r w:rsidRPr="001857C2">
        <w:rPr>
          <w:szCs w:val="28"/>
          <w:lang w:val="en-US"/>
        </w:rPr>
        <w:t>IV</w:t>
      </w:r>
      <w:r w:rsidRPr="001857C2">
        <w:rPr>
          <w:szCs w:val="28"/>
        </w:rPr>
        <w:t xml:space="preserve"> изложить в </w:t>
      </w:r>
      <w:r w:rsidR="00333ECF">
        <w:rPr>
          <w:szCs w:val="28"/>
        </w:rPr>
        <w:t>следующей</w:t>
      </w:r>
      <w:r w:rsidRPr="001857C2">
        <w:rPr>
          <w:szCs w:val="28"/>
        </w:rPr>
        <w:t xml:space="preserve"> редакции</w:t>
      </w:r>
      <w:r>
        <w:rPr>
          <w:szCs w:val="28"/>
        </w:rPr>
        <w:t>:</w:t>
      </w:r>
    </w:p>
    <w:p w:rsidR="00052A03" w:rsidRPr="001857C2" w:rsidRDefault="00052A03" w:rsidP="00052A03">
      <w:pPr>
        <w:tabs>
          <w:tab w:val="left" w:pos="1438"/>
        </w:tabs>
        <w:ind w:firstLine="567"/>
        <w:jc w:val="both"/>
        <w:rPr>
          <w:szCs w:val="28"/>
        </w:rPr>
      </w:pPr>
      <w:r w:rsidRPr="001857C2">
        <w:rPr>
          <w:szCs w:val="28"/>
        </w:rPr>
        <w:t xml:space="preserve">«Раздел </w:t>
      </w:r>
      <w:r w:rsidRPr="001857C2">
        <w:rPr>
          <w:szCs w:val="28"/>
          <w:lang w:val="en-US"/>
        </w:rPr>
        <w:t>IV</w:t>
      </w:r>
      <w:r w:rsidRPr="001857C2">
        <w:rPr>
          <w:szCs w:val="28"/>
        </w:rPr>
        <w:t>. Контроль за соблюдением требований к размещению нестационарных торговых объектов</w:t>
      </w:r>
    </w:p>
    <w:p w:rsidR="00052A03" w:rsidRPr="001857C2" w:rsidRDefault="00052A03" w:rsidP="00052A03">
      <w:pPr>
        <w:tabs>
          <w:tab w:val="left" w:pos="1438"/>
        </w:tabs>
        <w:ind w:firstLine="567"/>
        <w:jc w:val="both"/>
        <w:rPr>
          <w:szCs w:val="28"/>
        </w:rPr>
      </w:pPr>
      <w:r w:rsidRPr="001857C2">
        <w:rPr>
          <w:szCs w:val="28"/>
        </w:rPr>
        <w:t xml:space="preserve">Текущий контроль за соблюдением требований условий по заключенным договорам за размещение нестационарных торговых объектов осуществляют </w:t>
      </w:r>
      <w:r>
        <w:rPr>
          <w:szCs w:val="28"/>
        </w:rPr>
        <w:t xml:space="preserve">                </w:t>
      </w:r>
      <w:r w:rsidRPr="001857C2">
        <w:rPr>
          <w:szCs w:val="28"/>
        </w:rPr>
        <w:t>соответствующие уполномоченные органы.</w:t>
      </w:r>
    </w:p>
    <w:p w:rsidR="00052A03" w:rsidRPr="001857C2" w:rsidRDefault="00052A03" w:rsidP="00052A03">
      <w:pPr>
        <w:tabs>
          <w:tab w:val="left" w:pos="1438"/>
        </w:tabs>
        <w:ind w:firstLine="567"/>
        <w:jc w:val="both"/>
        <w:rPr>
          <w:szCs w:val="28"/>
        </w:rPr>
      </w:pPr>
      <w:r w:rsidRPr="001857C2">
        <w:rPr>
          <w:szCs w:val="28"/>
        </w:rPr>
        <w:t>Контроль за размещением нестационарных торговых объектов согласно схем</w:t>
      </w:r>
      <w:r w:rsidR="00333ECF">
        <w:rPr>
          <w:szCs w:val="28"/>
        </w:rPr>
        <w:t>е</w:t>
      </w:r>
      <w:r w:rsidRPr="001857C2">
        <w:rPr>
          <w:szCs w:val="28"/>
        </w:rPr>
        <w:t xml:space="preserve"> размещения на территории муниципального образования городской округ город Сургут осуществляет контрольное управление»</w:t>
      </w:r>
      <w:r>
        <w:rPr>
          <w:szCs w:val="28"/>
        </w:rPr>
        <w:t>.</w:t>
      </w:r>
    </w:p>
    <w:p w:rsidR="00052A03" w:rsidRPr="001857C2" w:rsidRDefault="00052A03" w:rsidP="00052A03">
      <w:pPr>
        <w:pStyle w:val="a7"/>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1.3. </w:t>
      </w:r>
      <w:r w:rsidRPr="001857C2">
        <w:rPr>
          <w:rFonts w:ascii="Times New Roman" w:hAnsi="Times New Roman"/>
          <w:sz w:val="28"/>
          <w:szCs w:val="28"/>
        </w:rPr>
        <w:t>Приложение 2 к положению о размещении нестационарных торговых объектов на территории города Сургута изложить в новой редакции согласно приложению 1 к настоящему постановлению.</w:t>
      </w:r>
    </w:p>
    <w:p w:rsidR="002F6030" w:rsidRDefault="002F6030" w:rsidP="002F6030">
      <w:pPr>
        <w:pStyle w:val="a7"/>
        <w:spacing w:after="0" w:line="240" w:lineRule="auto"/>
        <w:ind w:left="0" w:firstLine="567"/>
        <w:jc w:val="both"/>
        <w:rPr>
          <w:rFonts w:ascii="Times New Roman" w:hAnsi="Times New Roman"/>
          <w:color w:val="000000"/>
          <w:sz w:val="28"/>
          <w:szCs w:val="28"/>
        </w:rPr>
      </w:pPr>
    </w:p>
    <w:p w:rsidR="002F6030" w:rsidRDefault="002F6030" w:rsidP="002F6030">
      <w:pPr>
        <w:pStyle w:val="a7"/>
        <w:spacing w:after="0" w:line="240" w:lineRule="auto"/>
        <w:ind w:left="0" w:firstLine="567"/>
        <w:jc w:val="both"/>
        <w:rPr>
          <w:rFonts w:ascii="Times New Roman" w:hAnsi="Times New Roman"/>
          <w:color w:val="000000"/>
          <w:sz w:val="28"/>
          <w:szCs w:val="28"/>
        </w:rPr>
      </w:pPr>
    </w:p>
    <w:p w:rsidR="002F6030" w:rsidRDefault="002F6030" w:rsidP="002F6030">
      <w:pPr>
        <w:pStyle w:val="a7"/>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1.4. В приложении 3 к положению о размещении нестационарных торговых объектов на территории города Сургута:</w:t>
      </w:r>
    </w:p>
    <w:p w:rsidR="002F6030" w:rsidRDefault="002F6030" w:rsidP="002F6030">
      <w:pPr>
        <w:pStyle w:val="a7"/>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1.4.1. В абзаце первом пункта 1 слова «согласованным с рабочей группой» заменить словами «согласованным с приемочной комиссией».</w:t>
      </w:r>
    </w:p>
    <w:p w:rsidR="002F6030" w:rsidRDefault="002F6030" w:rsidP="002F6030">
      <w:pPr>
        <w:pStyle w:val="a7"/>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1.4.2. В подпункте 2 пункта 4 слова «теплая скамья с авторегулируемым                 подогревом для ожидания пассажирами общественного транспорта и»                      исключить.</w:t>
      </w:r>
    </w:p>
    <w:p w:rsidR="002F6030" w:rsidRDefault="002F6030" w:rsidP="002F6030">
      <w:pPr>
        <w:pStyle w:val="a7"/>
        <w:spacing w:after="0" w:line="240" w:lineRule="auto"/>
        <w:ind w:left="0" w:firstLine="567"/>
        <w:jc w:val="both"/>
        <w:rPr>
          <w:rFonts w:ascii="Times New Roman" w:hAnsi="Times New Roman"/>
          <w:sz w:val="28"/>
          <w:szCs w:val="28"/>
        </w:rPr>
      </w:pPr>
      <w:r>
        <w:rPr>
          <w:rFonts w:ascii="Times New Roman" w:hAnsi="Times New Roman"/>
          <w:sz w:val="28"/>
          <w:szCs w:val="28"/>
        </w:rPr>
        <w:t>1.4.3. Подпункты 4, 5 пункта 4 изложить в следующей редакции:</w:t>
      </w:r>
    </w:p>
    <w:p w:rsidR="002F6030" w:rsidRDefault="002F6030" w:rsidP="002F6030">
      <w:pPr>
        <w:pStyle w:val="a7"/>
        <w:spacing w:after="0" w:line="240" w:lineRule="auto"/>
        <w:ind w:left="0" w:firstLine="567"/>
        <w:jc w:val="both"/>
        <w:rPr>
          <w:rFonts w:ascii="Times New Roman" w:hAnsi="Times New Roman"/>
          <w:sz w:val="28"/>
          <w:szCs w:val="28"/>
        </w:rPr>
      </w:pPr>
      <w:r>
        <w:rPr>
          <w:rFonts w:ascii="Times New Roman" w:hAnsi="Times New Roman"/>
          <w:sz w:val="28"/>
          <w:szCs w:val="28"/>
        </w:rPr>
        <w:t xml:space="preserve">«4) </w:t>
      </w:r>
      <w:r>
        <w:rPr>
          <w:rFonts w:ascii="Times New Roman" w:hAnsi="Times New Roman"/>
          <w:sz w:val="28"/>
          <w:szCs w:val="28"/>
          <w:shd w:val="clear" w:color="auto" w:fill="FFFFFF"/>
        </w:rPr>
        <w:t>посадочная площадка и остановочный павильон должны быть адаптированы для нужд маломобильных групп населения (а именно: отсутствие перепада высот, возможность доступа в торговую часть павильона инвалида-колясочника, для категории слепых, слабовидящих визуальная информация с электронного табло должна быть продублирована звуковым (речевым) оборудованием);</w:t>
      </w:r>
    </w:p>
    <w:p w:rsidR="002F6030" w:rsidRDefault="002F6030" w:rsidP="002F6030">
      <w:pPr>
        <w:pStyle w:val="a7"/>
        <w:spacing w:after="0" w:line="240" w:lineRule="auto"/>
        <w:ind w:left="0" w:firstLine="567"/>
        <w:jc w:val="both"/>
        <w:rPr>
          <w:rFonts w:ascii="Times New Roman" w:hAnsi="Times New Roman"/>
          <w:sz w:val="28"/>
          <w:szCs w:val="28"/>
        </w:rPr>
      </w:pPr>
      <w:r>
        <w:rPr>
          <w:rFonts w:ascii="Times New Roman" w:hAnsi="Times New Roman"/>
          <w:sz w:val="28"/>
          <w:szCs w:val="28"/>
        </w:rPr>
        <w:t>5) остановочный комплекс должен быть оснащен камерами наружного                         видеонаблюдения».</w:t>
      </w:r>
    </w:p>
    <w:p w:rsidR="002F6030" w:rsidRDefault="002F6030" w:rsidP="002F6030">
      <w:pPr>
        <w:pStyle w:val="a7"/>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1.4.4. Дополнить пунктами 12, 13 следующего содержания:</w:t>
      </w:r>
    </w:p>
    <w:p w:rsidR="002F6030" w:rsidRDefault="002F6030" w:rsidP="002F6030">
      <w:pPr>
        <w:pStyle w:val="a7"/>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«12. Остановочный комплекс должен находиться </w:t>
      </w:r>
      <w:r>
        <w:rPr>
          <w:rFonts w:ascii="Times New Roman" w:hAnsi="Times New Roman"/>
          <w:sz w:val="28"/>
          <w:szCs w:val="28"/>
        </w:rPr>
        <w:t xml:space="preserve">в надлежащем санитарном и техническом состоянии. Надлежащее состояние внешнего вида </w:t>
      </w:r>
      <w:r>
        <w:rPr>
          <w:rFonts w:ascii="Times New Roman" w:hAnsi="Times New Roman"/>
          <w:color w:val="000000"/>
          <w:sz w:val="28"/>
          <w:szCs w:val="28"/>
        </w:rPr>
        <w:t>остановочного комплекса</w:t>
      </w:r>
      <w:r>
        <w:rPr>
          <w:rFonts w:ascii="Times New Roman" w:hAnsi="Times New Roman"/>
          <w:sz w:val="28"/>
          <w:szCs w:val="28"/>
        </w:rPr>
        <w:t xml:space="preserve"> подразумевает: целостность конструкций; отсутствие механических повреждений; наличие покрашенного каркаса; отсутствие ржавчины и грязи                       на всех частях и элементах конструкций; отсутствие на всех частях и элементах наклеенных объявлений, посторонних надписей, изображений и других информационных сообщений, подсветка в темное время суток.</w:t>
      </w:r>
    </w:p>
    <w:p w:rsidR="002F6030" w:rsidRDefault="002F6030" w:rsidP="002F6030">
      <w:pPr>
        <w:pStyle w:val="a7"/>
        <w:spacing w:after="0" w:line="240" w:lineRule="auto"/>
        <w:ind w:left="0" w:firstLine="567"/>
        <w:jc w:val="both"/>
        <w:rPr>
          <w:rFonts w:ascii="Times New Roman" w:hAnsi="Times New Roman"/>
          <w:sz w:val="28"/>
          <w:szCs w:val="28"/>
        </w:rPr>
      </w:pPr>
      <w:r>
        <w:rPr>
          <w:rFonts w:ascii="Times New Roman" w:hAnsi="Times New Roman"/>
          <w:color w:val="000000"/>
          <w:sz w:val="28"/>
          <w:szCs w:val="28"/>
        </w:rPr>
        <w:t>13. Пункты 3 – 5 настоящих требований не распространяются на остано-вочные комплексы, установленные до вступления в силу настоящего постановления в соответствии с</w:t>
      </w:r>
      <w:r>
        <w:rPr>
          <w:rFonts w:ascii="Times New Roman" w:hAnsi="Times New Roman"/>
          <w:sz w:val="28"/>
          <w:szCs w:val="28"/>
        </w:rPr>
        <w:t xml:space="preserve"> эскизным проектом, согласованным в установленном                 порядке, в соответствии с требованиями ранее действовавшего постановления Администрации города от 01.03.2006 № 230 «Об утверждении Порядка предоставления земельных участков, установки, монтажа и сдачи в эксплуатацию                   движимых (временных) объектов на территории города и о внесении изменений в постановление Администрации города от 27.06.2005 № 84» (в редакции                           с 27.08.2013 № 6121).</w:t>
      </w:r>
    </w:p>
    <w:p w:rsidR="002F6030" w:rsidRDefault="002F6030" w:rsidP="002F6030">
      <w:pPr>
        <w:pStyle w:val="a7"/>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Договоры на размещение указанных остановочных комплексов заключаются сроком на пять лет. При этом в течение шести месяцев с начала действия договора хозяйствующий субъект обязан оснастить остановочный комплекс                 камерами наружного видеонаблюдения, электронным табло, </w:t>
      </w:r>
      <w:r>
        <w:rPr>
          <w:rFonts w:ascii="Times New Roman" w:hAnsi="Times New Roman"/>
          <w:sz w:val="28"/>
          <w:szCs w:val="28"/>
          <w:shd w:val="clear" w:color="auto" w:fill="FFFFFF"/>
        </w:rPr>
        <w:t xml:space="preserve">позволяющим                  выводить информацию о расчетном времени прибытия общественного транспорта, подключенным к системе GSM, информационно-телекоммуникационной сети «Интернет» с обеспечением ее беспрерывной работы, обеспечить возможность автоматического дублирования </w:t>
      </w:r>
      <w:r>
        <w:rPr>
          <w:rFonts w:ascii="Times New Roman" w:hAnsi="Times New Roman"/>
          <w:sz w:val="28"/>
          <w:szCs w:val="28"/>
        </w:rPr>
        <w:t xml:space="preserve">визуальной информации </w:t>
      </w:r>
      <w:r>
        <w:rPr>
          <w:rFonts w:ascii="Times New Roman" w:hAnsi="Times New Roman"/>
          <w:sz w:val="28"/>
          <w:szCs w:val="28"/>
          <w:shd w:val="clear" w:color="auto" w:fill="FFFFFF"/>
        </w:rPr>
        <w:t>с электронного табло звуковым (речевым) оборудованием</w:t>
      </w:r>
      <w:r>
        <w:rPr>
          <w:rFonts w:ascii="Times New Roman" w:hAnsi="Times New Roman"/>
          <w:sz w:val="28"/>
          <w:szCs w:val="28"/>
        </w:rPr>
        <w:t xml:space="preserve"> с внесением изменений в эскизный проект.</w:t>
      </w:r>
    </w:p>
    <w:p w:rsidR="002F6030" w:rsidRDefault="002F6030" w:rsidP="002F6030">
      <w:pPr>
        <w:pStyle w:val="a7"/>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При повторном обращении с заявлением о заключении договора на размещение на новый срок, остановочный комплекс должен быть приведен в соответствие с настоящими требованиями».</w:t>
      </w:r>
    </w:p>
    <w:p w:rsidR="002F6030" w:rsidRDefault="002F6030" w:rsidP="002F6030">
      <w:pPr>
        <w:pStyle w:val="a7"/>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1.4.5. Типовой эскизный проект остановочного комплекса с торговой                       площадью (автопавильона) изложить в новой редакции согласно приложению 2 к настоящему постановлению.</w:t>
      </w:r>
    </w:p>
    <w:p w:rsidR="002F6030" w:rsidRDefault="002F6030" w:rsidP="002F6030">
      <w:pPr>
        <w:pStyle w:val="a7"/>
        <w:tabs>
          <w:tab w:val="left" w:pos="567"/>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1.5. В приложении 4 к положению о размещении нестационарных торговых объектов на территории города Сургута:</w:t>
      </w:r>
    </w:p>
    <w:p w:rsidR="002F6030" w:rsidRDefault="002F6030" w:rsidP="002F6030">
      <w:pPr>
        <w:pStyle w:val="a7"/>
        <w:tabs>
          <w:tab w:val="left" w:pos="567"/>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1.5.1. Заголовок изложить в следующей редакции:</w:t>
      </w:r>
    </w:p>
    <w:p w:rsidR="002F6030" w:rsidRDefault="002F6030" w:rsidP="002F6030">
      <w:pPr>
        <w:pStyle w:val="a7"/>
        <w:tabs>
          <w:tab w:val="left" w:pos="567"/>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«Ведомость отделочных материалов остановочных комплексов с торговой площадью (автопавильонов)».</w:t>
      </w:r>
    </w:p>
    <w:p w:rsidR="002F6030" w:rsidRDefault="002F6030" w:rsidP="002F6030">
      <w:pPr>
        <w:pStyle w:val="a7"/>
        <w:tabs>
          <w:tab w:val="left" w:pos="567"/>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1.5.2. В графе «Цветовое оформление (колер)» таблицы слова «по палитре цветов </w:t>
      </w:r>
      <w:r>
        <w:rPr>
          <w:rFonts w:ascii="Times New Roman" w:hAnsi="Times New Roman"/>
          <w:color w:val="000000"/>
          <w:sz w:val="28"/>
          <w:szCs w:val="28"/>
          <w:lang w:val="en-US"/>
        </w:rPr>
        <w:t>RAL</w:t>
      </w:r>
      <w:r>
        <w:rPr>
          <w:rFonts w:ascii="Times New Roman" w:hAnsi="Times New Roman"/>
          <w:color w:val="000000"/>
          <w:sz w:val="28"/>
          <w:szCs w:val="28"/>
        </w:rPr>
        <w:t>» исключить.</w:t>
      </w:r>
    </w:p>
    <w:p w:rsidR="002F6030" w:rsidRDefault="002F6030" w:rsidP="002F6030">
      <w:pPr>
        <w:pStyle w:val="a7"/>
        <w:tabs>
          <w:tab w:val="left" w:pos="567"/>
        </w:tabs>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1.5.3. Пункт 1 примечаний признать утратившим силу.</w:t>
      </w:r>
    </w:p>
    <w:p w:rsidR="002F6030" w:rsidRDefault="002F6030" w:rsidP="002F6030">
      <w:pPr>
        <w:tabs>
          <w:tab w:val="left" w:pos="567"/>
        </w:tabs>
        <w:ind w:firstLine="567"/>
        <w:jc w:val="both"/>
        <w:rPr>
          <w:color w:val="000000"/>
          <w:szCs w:val="28"/>
        </w:rPr>
      </w:pPr>
      <w:r>
        <w:rPr>
          <w:color w:val="000000"/>
          <w:szCs w:val="28"/>
        </w:rPr>
        <w:t>1.6. В приложении 5 к положению о размещении нестационарных торговых объектов на территории города Сургута:</w:t>
      </w:r>
    </w:p>
    <w:p w:rsidR="002F6030" w:rsidRDefault="002F6030" w:rsidP="002F6030">
      <w:pPr>
        <w:tabs>
          <w:tab w:val="left" w:pos="567"/>
        </w:tabs>
        <w:ind w:firstLine="567"/>
        <w:jc w:val="both"/>
        <w:rPr>
          <w:color w:val="000000"/>
          <w:szCs w:val="28"/>
        </w:rPr>
      </w:pPr>
      <w:r>
        <w:rPr>
          <w:color w:val="000000"/>
          <w:szCs w:val="28"/>
        </w:rPr>
        <w:t>1.6.1. В подпункте 1 пункта 1 слова «на аренду муниципального имущества» заменить словами «договорам аренды земельного участка, договорам аренды  муниципального имущества».</w:t>
      </w:r>
    </w:p>
    <w:p w:rsidR="002F6030" w:rsidRDefault="002F6030" w:rsidP="002F6030">
      <w:pPr>
        <w:tabs>
          <w:tab w:val="left" w:pos="567"/>
        </w:tabs>
        <w:ind w:firstLine="567"/>
        <w:jc w:val="both"/>
        <w:rPr>
          <w:color w:val="000000"/>
          <w:szCs w:val="28"/>
        </w:rPr>
      </w:pPr>
      <w:r>
        <w:rPr>
          <w:color w:val="000000"/>
          <w:szCs w:val="28"/>
        </w:rPr>
        <w:t>1.6.2. Подпункт 2 пункта 1 изложить в следующей редакции:</w:t>
      </w:r>
    </w:p>
    <w:p w:rsidR="002F6030" w:rsidRDefault="002F6030" w:rsidP="002F6030">
      <w:pPr>
        <w:ind w:firstLine="567"/>
        <w:jc w:val="both"/>
        <w:rPr>
          <w:szCs w:val="28"/>
        </w:rPr>
      </w:pPr>
      <w:r>
        <w:rPr>
          <w:color w:val="000000"/>
          <w:szCs w:val="28"/>
        </w:rPr>
        <w:t xml:space="preserve">«2) </w:t>
      </w:r>
      <w:r>
        <w:rPr>
          <w:szCs w:val="28"/>
        </w:rPr>
        <w:t>для заключения договора на размещение с хозяйствующим субъектом, надлежащим образом исполнявшим свои обязательства по договору аренды                    земельного участка под размещение нестационарного торгового объекта,                            договору аренды земельного участка под размещение остановочного комплекса (автопавильона) (совместно далее – договор аренды), заключенному                                   до 01.03.2015, срок действия которого истек, хозяйствующий субъект подает                    заявление о заключении договора на размещение в письменном виде в срок                       до 29.06.2018.</w:t>
      </w:r>
    </w:p>
    <w:p w:rsidR="002F6030" w:rsidRDefault="002F6030" w:rsidP="002F6030">
      <w:pPr>
        <w:pStyle w:val="a7"/>
        <w:spacing w:after="0" w:line="240" w:lineRule="auto"/>
        <w:ind w:left="0" w:firstLine="567"/>
        <w:jc w:val="both"/>
        <w:rPr>
          <w:rFonts w:ascii="Times New Roman" w:hAnsi="Times New Roman"/>
          <w:sz w:val="28"/>
          <w:szCs w:val="28"/>
        </w:rPr>
      </w:pPr>
      <w:r>
        <w:rPr>
          <w:rFonts w:ascii="Times New Roman" w:hAnsi="Times New Roman"/>
          <w:sz w:val="28"/>
          <w:szCs w:val="28"/>
        </w:rPr>
        <w:t>При этом установленный до вступления в силу настоящего постановления остановочный комплекс (автопавильон) должен соответствовать эскизному                        проекту, согласованному в установленном порядке, в соответствии с требова-           ниями ранее действовавшего постановления Администрации города                                      от 01.03.2006 № 230 «Об утверждении Порядка предоставления земельных участков, установки, монтажа и сдачи в эксплуатацию движимых (временных) объектов на территории города и о внесении изменений в постановление                                 Администрации города от 27.06.2005 № 84» (в редакции с 27.08.2013 № 6121).</w:t>
      </w:r>
    </w:p>
    <w:p w:rsidR="002F6030" w:rsidRDefault="002F6030" w:rsidP="002F6030">
      <w:pPr>
        <w:ind w:firstLine="567"/>
        <w:jc w:val="both"/>
        <w:rPr>
          <w:szCs w:val="28"/>
        </w:rPr>
      </w:pPr>
      <w:r>
        <w:rPr>
          <w:szCs w:val="28"/>
        </w:rPr>
        <w:t>1.6.3. В подпункте 3 пункта 1:</w:t>
      </w:r>
    </w:p>
    <w:p w:rsidR="002F6030" w:rsidRDefault="002F6030" w:rsidP="002F6030">
      <w:pPr>
        <w:ind w:firstLine="567"/>
        <w:jc w:val="both"/>
        <w:rPr>
          <w:szCs w:val="28"/>
        </w:rPr>
      </w:pPr>
      <w:r>
        <w:rPr>
          <w:szCs w:val="28"/>
        </w:rPr>
        <w:t>- слова «, выданным до 01.03.2015» исключить;</w:t>
      </w:r>
    </w:p>
    <w:p w:rsidR="002F6030" w:rsidRDefault="002F6030" w:rsidP="002F6030">
      <w:pPr>
        <w:ind w:firstLine="567"/>
        <w:jc w:val="both"/>
        <w:rPr>
          <w:szCs w:val="28"/>
        </w:rPr>
      </w:pPr>
      <w:r>
        <w:rPr>
          <w:color w:val="000000"/>
          <w:szCs w:val="28"/>
        </w:rPr>
        <w:t>- слова «</w:t>
      </w:r>
      <w:r>
        <w:rPr>
          <w:szCs w:val="28"/>
        </w:rPr>
        <w:t>в течение шести месяцев с момента опубликования постановления                                 о размещении нестационарных торговых объектов на территории города                            Сургута» заменить словами «в срок до 29.06.2018».</w:t>
      </w:r>
    </w:p>
    <w:p w:rsidR="002F6030" w:rsidRDefault="002F6030" w:rsidP="002F6030">
      <w:pPr>
        <w:ind w:firstLine="567"/>
        <w:jc w:val="both"/>
        <w:rPr>
          <w:szCs w:val="28"/>
        </w:rPr>
      </w:pPr>
      <w:r>
        <w:rPr>
          <w:szCs w:val="28"/>
        </w:rPr>
        <w:t>1.6.4. В подпункте 4 пункта 1 слова «в течение шести месяцев с момента опубликования постановления о размещении нестационарных торговых                           объектов на территории города Сургута» заменить словами «в срок                                     до 29.06.2018».</w:t>
      </w:r>
    </w:p>
    <w:p w:rsidR="002F6030" w:rsidRDefault="002F6030" w:rsidP="002F6030">
      <w:pPr>
        <w:ind w:firstLine="567"/>
        <w:jc w:val="both"/>
        <w:rPr>
          <w:szCs w:val="28"/>
        </w:rPr>
      </w:pPr>
    </w:p>
    <w:p w:rsidR="002F6030" w:rsidRDefault="002F6030" w:rsidP="002F6030">
      <w:pPr>
        <w:ind w:firstLine="567"/>
        <w:jc w:val="both"/>
        <w:rPr>
          <w:szCs w:val="28"/>
        </w:rPr>
      </w:pPr>
    </w:p>
    <w:p w:rsidR="00BB4ECA" w:rsidRDefault="00BB4ECA" w:rsidP="00052A03">
      <w:pPr>
        <w:ind w:firstLine="567"/>
        <w:jc w:val="both"/>
        <w:rPr>
          <w:szCs w:val="28"/>
        </w:rPr>
      </w:pPr>
    </w:p>
    <w:p w:rsidR="00052A03" w:rsidRPr="001857C2" w:rsidRDefault="00052A03" w:rsidP="00052A03">
      <w:pPr>
        <w:ind w:firstLine="567"/>
        <w:jc w:val="both"/>
        <w:rPr>
          <w:szCs w:val="28"/>
        </w:rPr>
      </w:pPr>
      <w:r w:rsidRPr="001857C2">
        <w:rPr>
          <w:szCs w:val="28"/>
        </w:rPr>
        <w:t xml:space="preserve">1.6.5. </w:t>
      </w:r>
      <w:r w:rsidR="00CC2C60">
        <w:rPr>
          <w:szCs w:val="28"/>
        </w:rPr>
        <w:t>Абзац шестой</w:t>
      </w:r>
      <w:r w:rsidRPr="001857C2">
        <w:rPr>
          <w:szCs w:val="28"/>
        </w:rPr>
        <w:t xml:space="preserve"> пункта 2 изложить в следующей редакции:</w:t>
      </w:r>
    </w:p>
    <w:p w:rsidR="00052A03" w:rsidRPr="001857C2" w:rsidRDefault="00052A03" w:rsidP="00052A03">
      <w:pPr>
        <w:ind w:firstLine="567"/>
        <w:jc w:val="both"/>
        <w:rPr>
          <w:rFonts w:eastAsia="Times New Roman"/>
          <w:szCs w:val="28"/>
          <w:lang w:eastAsia="ru-RU"/>
        </w:rPr>
      </w:pPr>
      <w:r>
        <w:rPr>
          <w:rFonts w:eastAsia="Times New Roman"/>
          <w:color w:val="000000"/>
          <w:szCs w:val="28"/>
          <w:lang w:eastAsia="ru-RU"/>
        </w:rPr>
        <w:t>«</w:t>
      </w:r>
      <w:r w:rsidRPr="001857C2">
        <w:rPr>
          <w:rFonts w:eastAsia="Times New Roman"/>
          <w:color w:val="000000"/>
          <w:szCs w:val="28"/>
          <w:lang w:eastAsia="ru-RU"/>
        </w:rPr>
        <w:t xml:space="preserve">5) отсутствие неоднократных (трех и более раз) </w:t>
      </w:r>
      <w:r w:rsidRPr="001857C2">
        <w:rPr>
          <w:rFonts w:eastAsia="Times New Roman"/>
          <w:szCs w:val="28"/>
          <w:lang w:eastAsia="ru-RU"/>
        </w:rPr>
        <w:t>нарушений правил</w:t>
      </w:r>
      <w:r>
        <w:rPr>
          <w:rFonts w:eastAsia="Times New Roman"/>
          <w:szCs w:val="28"/>
          <w:lang w:eastAsia="ru-RU"/>
        </w:rPr>
        <w:t xml:space="preserve">                        </w:t>
      </w:r>
      <w:r w:rsidRPr="001857C2">
        <w:rPr>
          <w:rFonts w:eastAsia="Times New Roman"/>
          <w:szCs w:val="28"/>
          <w:lang w:eastAsia="ru-RU"/>
        </w:rPr>
        <w:t xml:space="preserve"> продажи </w:t>
      </w:r>
      <w:r w:rsidRPr="001857C2">
        <w:t>этилового спирта, алкогольной и спиртосодержащей продукции</w:t>
      </w:r>
      <w:r w:rsidRPr="001857C2">
        <w:rPr>
          <w:rFonts w:eastAsia="Times New Roman"/>
          <w:szCs w:val="28"/>
          <w:lang w:eastAsia="ru-RU"/>
        </w:rPr>
        <w:t xml:space="preserve">, совершенных в нестационарном торговом объекте за два года, предшествующих дате подачи хозяйствующим субъектом заявления, подтвержденных вступившим </w:t>
      </w:r>
      <w:r>
        <w:rPr>
          <w:rFonts w:eastAsia="Times New Roman"/>
          <w:szCs w:val="28"/>
          <w:lang w:eastAsia="ru-RU"/>
        </w:rPr>
        <w:t xml:space="preserve">                   </w:t>
      </w:r>
      <w:r w:rsidRPr="001857C2">
        <w:rPr>
          <w:rFonts w:eastAsia="Times New Roman"/>
          <w:szCs w:val="28"/>
          <w:lang w:eastAsia="ru-RU"/>
        </w:rPr>
        <w:t>в законную силу постановлением (решением) судьи, суда, органа, должностного лица, вышестоящего должностного лица по делу об административном правонарушении (о привлечении к административной ответственности)»</w:t>
      </w:r>
      <w:r>
        <w:rPr>
          <w:rFonts w:eastAsia="Times New Roman"/>
          <w:szCs w:val="28"/>
          <w:lang w:eastAsia="ru-RU"/>
        </w:rPr>
        <w:t>.</w:t>
      </w:r>
      <w:r w:rsidRPr="001857C2">
        <w:rPr>
          <w:rFonts w:eastAsia="Times New Roman"/>
          <w:szCs w:val="28"/>
          <w:lang w:eastAsia="ru-RU"/>
        </w:rPr>
        <w:t xml:space="preserve"> </w:t>
      </w:r>
    </w:p>
    <w:p w:rsidR="00333ECF" w:rsidRDefault="00052A03" w:rsidP="00052A03">
      <w:pPr>
        <w:ind w:firstLine="567"/>
        <w:jc w:val="both"/>
        <w:rPr>
          <w:szCs w:val="28"/>
        </w:rPr>
      </w:pPr>
      <w:r w:rsidRPr="001857C2">
        <w:rPr>
          <w:szCs w:val="28"/>
        </w:rPr>
        <w:t>1.6.6. В абзаце третьем пункта 5</w:t>
      </w:r>
      <w:r w:rsidR="00333ECF">
        <w:rPr>
          <w:szCs w:val="28"/>
        </w:rPr>
        <w:t>:</w:t>
      </w:r>
    </w:p>
    <w:p w:rsidR="00C10E33" w:rsidRDefault="00C10E33" w:rsidP="00052A03">
      <w:pPr>
        <w:ind w:firstLine="567"/>
        <w:jc w:val="both"/>
        <w:rPr>
          <w:szCs w:val="28"/>
        </w:rPr>
      </w:pPr>
      <w:r>
        <w:rPr>
          <w:szCs w:val="28"/>
        </w:rPr>
        <w:t xml:space="preserve">- </w:t>
      </w:r>
      <w:r w:rsidR="00052A03" w:rsidRPr="001857C2">
        <w:rPr>
          <w:szCs w:val="28"/>
        </w:rPr>
        <w:t>слова «и контрольное управление Администрации города»</w:t>
      </w:r>
      <w:r>
        <w:rPr>
          <w:szCs w:val="28"/>
        </w:rPr>
        <w:t xml:space="preserve"> исключить;</w:t>
      </w:r>
      <w:r w:rsidR="00052A03" w:rsidRPr="001857C2">
        <w:rPr>
          <w:szCs w:val="28"/>
        </w:rPr>
        <w:t xml:space="preserve"> </w:t>
      </w:r>
    </w:p>
    <w:p w:rsidR="00052A03" w:rsidRPr="001857C2" w:rsidRDefault="00C10E33" w:rsidP="00052A03">
      <w:pPr>
        <w:ind w:firstLine="567"/>
        <w:jc w:val="both"/>
        <w:rPr>
          <w:szCs w:val="28"/>
        </w:rPr>
      </w:pPr>
      <w:r>
        <w:rPr>
          <w:szCs w:val="28"/>
        </w:rPr>
        <w:t xml:space="preserve">- слова </w:t>
      </w:r>
      <w:r w:rsidR="00052A03" w:rsidRPr="001857C2">
        <w:rPr>
          <w:szCs w:val="28"/>
        </w:rPr>
        <w:t>«нарушений Правил благоустройства территории города</w:t>
      </w:r>
      <w:r w:rsidR="00333ECF">
        <w:rPr>
          <w:szCs w:val="28"/>
        </w:rPr>
        <w:t xml:space="preserve"> </w:t>
      </w:r>
      <w:r w:rsidR="00052A03" w:rsidRPr="001857C2">
        <w:rPr>
          <w:szCs w:val="28"/>
        </w:rPr>
        <w:t xml:space="preserve">Сургута, утвержденных </w:t>
      </w:r>
      <w:hyperlink r:id="rId7" w:history="1">
        <w:r w:rsidR="00052A03" w:rsidRPr="001857C2">
          <w:rPr>
            <w:szCs w:val="28"/>
          </w:rPr>
          <w:t>решением</w:t>
        </w:r>
      </w:hyperlink>
      <w:r w:rsidR="00052A03" w:rsidRPr="001857C2">
        <w:rPr>
          <w:szCs w:val="28"/>
        </w:rPr>
        <w:t xml:space="preserve"> Думы города от 20.06.2013 № 345-V</w:t>
      </w:r>
      <w:r w:rsidR="004F7DAF">
        <w:rPr>
          <w:szCs w:val="28"/>
        </w:rPr>
        <w:t xml:space="preserve"> </w:t>
      </w:r>
      <w:r w:rsidR="00052A03" w:rsidRPr="001857C2">
        <w:rPr>
          <w:szCs w:val="28"/>
        </w:rPr>
        <w:t>ДГ,»</w:t>
      </w:r>
      <w:r w:rsidR="004F7DAF">
        <w:rPr>
          <w:szCs w:val="28"/>
        </w:rPr>
        <w:t xml:space="preserve"> </w:t>
      </w:r>
      <w:r w:rsidR="004F7DAF" w:rsidRPr="001857C2">
        <w:rPr>
          <w:szCs w:val="28"/>
        </w:rPr>
        <w:t>исключить</w:t>
      </w:r>
      <w:r w:rsidR="00F87512">
        <w:rPr>
          <w:szCs w:val="28"/>
        </w:rPr>
        <w:t>.</w:t>
      </w:r>
    </w:p>
    <w:p w:rsidR="00052A03" w:rsidRPr="001857C2" w:rsidRDefault="00052A03" w:rsidP="00052A03">
      <w:pPr>
        <w:ind w:firstLine="567"/>
        <w:jc w:val="both"/>
        <w:rPr>
          <w:szCs w:val="28"/>
        </w:rPr>
      </w:pPr>
      <w:r w:rsidRPr="001857C2">
        <w:rPr>
          <w:szCs w:val="28"/>
        </w:rPr>
        <w:t>1.6.7. Пункт 9 дополнить абзацами следующего содержания:</w:t>
      </w:r>
    </w:p>
    <w:p w:rsidR="00052A03" w:rsidRPr="001857C2" w:rsidRDefault="00052A03" w:rsidP="00052A03">
      <w:pPr>
        <w:ind w:firstLine="567"/>
        <w:jc w:val="both"/>
        <w:rPr>
          <w:szCs w:val="28"/>
        </w:rPr>
      </w:pPr>
      <w:r w:rsidRPr="001857C2">
        <w:rPr>
          <w:szCs w:val="28"/>
        </w:rPr>
        <w:t>«- несоответствие условиям, установленным в пункте 1 настоящего порядка;</w:t>
      </w:r>
    </w:p>
    <w:p w:rsidR="00052A03" w:rsidRPr="001857C2" w:rsidRDefault="00052A03" w:rsidP="00052A03">
      <w:pPr>
        <w:ind w:firstLine="567"/>
        <w:jc w:val="both"/>
        <w:rPr>
          <w:szCs w:val="28"/>
        </w:rPr>
      </w:pPr>
      <w:r w:rsidRPr="001857C2">
        <w:rPr>
          <w:szCs w:val="28"/>
        </w:rPr>
        <w:t xml:space="preserve">- несоответствие требованиям, указанным в пункте 2 раздела </w:t>
      </w:r>
      <w:r w:rsidRPr="001857C2">
        <w:rPr>
          <w:szCs w:val="28"/>
          <w:lang w:val="en-US"/>
        </w:rPr>
        <w:t>I</w:t>
      </w:r>
      <w:r w:rsidRPr="001857C2">
        <w:rPr>
          <w:szCs w:val="28"/>
        </w:rPr>
        <w:t xml:space="preserve"> положения</w:t>
      </w:r>
      <w:r>
        <w:rPr>
          <w:szCs w:val="28"/>
        </w:rPr>
        <w:t xml:space="preserve">                    </w:t>
      </w:r>
      <w:r w:rsidRPr="001857C2">
        <w:rPr>
          <w:szCs w:val="28"/>
        </w:rPr>
        <w:t xml:space="preserve"> о размещении нестационарных торговых объектов на территории города </w:t>
      </w:r>
      <w:r>
        <w:rPr>
          <w:szCs w:val="28"/>
        </w:rPr>
        <w:t xml:space="preserve">                         </w:t>
      </w:r>
      <w:r w:rsidRPr="001857C2">
        <w:rPr>
          <w:szCs w:val="28"/>
        </w:rPr>
        <w:t>Сургута;</w:t>
      </w:r>
    </w:p>
    <w:p w:rsidR="00052A03" w:rsidRPr="001857C2" w:rsidRDefault="00052A03" w:rsidP="00052A03">
      <w:pPr>
        <w:ind w:firstLine="567"/>
        <w:jc w:val="both"/>
        <w:rPr>
          <w:szCs w:val="28"/>
          <w:shd w:val="clear" w:color="auto" w:fill="FFFFFF"/>
        </w:rPr>
      </w:pPr>
      <w:r w:rsidRPr="001857C2">
        <w:rPr>
          <w:szCs w:val="28"/>
        </w:rPr>
        <w:t xml:space="preserve">- несоответствие требованиям к размещению нестационарных торговых объектов, установленных пунктом 6 раздела </w:t>
      </w:r>
      <w:r w:rsidRPr="001857C2">
        <w:rPr>
          <w:szCs w:val="28"/>
          <w:lang w:val="en-US"/>
        </w:rPr>
        <w:t>III</w:t>
      </w:r>
      <w:r w:rsidRPr="001857C2">
        <w:rPr>
          <w:szCs w:val="28"/>
        </w:rPr>
        <w:t xml:space="preserve"> положения о размещении нестационарных торговых объектов на территории города Сургута. При этом </w:t>
      </w:r>
      <w:r w:rsidRPr="001857C2">
        <w:rPr>
          <w:szCs w:val="28"/>
          <w:shd w:val="clear" w:color="auto" w:fill="FFFFFF"/>
        </w:rPr>
        <w:t>уполномоченный орган обязан</w:t>
      </w:r>
      <w:r w:rsidRPr="001857C2">
        <w:rPr>
          <w:szCs w:val="28"/>
        </w:rPr>
        <w:t> </w:t>
      </w:r>
      <w:r w:rsidRPr="001857C2">
        <w:rPr>
          <w:szCs w:val="28"/>
          <w:shd w:val="clear" w:color="auto" w:fill="FFFFFF"/>
        </w:rPr>
        <w:t>предложить</w:t>
      </w:r>
      <w:r w:rsidRPr="001857C2">
        <w:rPr>
          <w:szCs w:val="28"/>
        </w:rPr>
        <w:t> </w:t>
      </w:r>
      <w:r w:rsidRPr="001857C2">
        <w:rPr>
          <w:szCs w:val="28"/>
          <w:shd w:val="clear" w:color="auto" w:fill="FFFFFF"/>
        </w:rPr>
        <w:t>хозяйствующему субъекту заключение</w:t>
      </w:r>
      <w:r>
        <w:rPr>
          <w:szCs w:val="28"/>
          <w:shd w:val="clear" w:color="auto" w:fill="FFFFFF"/>
        </w:rPr>
        <w:t xml:space="preserve">                     </w:t>
      </w:r>
      <w:r w:rsidRPr="001857C2">
        <w:rPr>
          <w:szCs w:val="28"/>
          <w:shd w:val="clear" w:color="auto" w:fill="FFFFFF"/>
        </w:rPr>
        <w:t xml:space="preserve"> договора на размещение нестационарного торгового объекта на свободном </w:t>
      </w:r>
      <w:r>
        <w:rPr>
          <w:szCs w:val="28"/>
          <w:shd w:val="clear" w:color="auto" w:fill="FFFFFF"/>
        </w:rPr>
        <w:t xml:space="preserve">                    </w:t>
      </w:r>
      <w:r w:rsidRPr="001857C2">
        <w:rPr>
          <w:szCs w:val="28"/>
          <w:shd w:val="clear" w:color="auto" w:fill="FFFFFF"/>
        </w:rPr>
        <w:t>месте, предусмотренном схемой (при наличии в схеме размещения планируемых для размещения мест).</w:t>
      </w:r>
    </w:p>
    <w:p w:rsidR="00052A03" w:rsidRPr="001857C2" w:rsidRDefault="00052A03" w:rsidP="00052A03">
      <w:pPr>
        <w:ind w:firstLine="567"/>
        <w:jc w:val="both"/>
        <w:rPr>
          <w:szCs w:val="28"/>
        </w:rPr>
      </w:pPr>
      <w:r w:rsidRPr="001857C2">
        <w:rPr>
          <w:szCs w:val="28"/>
        </w:rPr>
        <w:t>В случае отказа хозяйствующему субъекту в заключении договора</w:t>
      </w:r>
      <w:r>
        <w:rPr>
          <w:szCs w:val="28"/>
        </w:rPr>
        <w:t xml:space="preserve">                               </w:t>
      </w:r>
      <w:r w:rsidRPr="001857C2">
        <w:rPr>
          <w:szCs w:val="28"/>
        </w:rPr>
        <w:t xml:space="preserve"> на размещение по причине наличия задолженности, предусмотренной подпунктами 1</w:t>
      </w:r>
      <w:r w:rsidR="004F7DAF">
        <w:rPr>
          <w:szCs w:val="28"/>
        </w:rPr>
        <w:t xml:space="preserve"> </w:t>
      </w:r>
      <w:r>
        <w:rPr>
          <w:szCs w:val="28"/>
        </w:rPr>
        <w:t xml:space="preserve">– </w:t>
      </w:r>
      <w:r w:rsidRPr="001857C2">
        <w:rPr>
          <w:szCs w:val="28"/>
        </w:rPr>
        <w:t>4 пункта 2 настоящего порядка, хозяйствующий субъект вправе после оплаты задолженности повторно обратиться в уполномоченный орган с заявлением о заключении договора на размещение в течение 30</w:t>
      </w:r>
      <w:r>
        <w:rPr>
          <w:szCs w:val="28"/>
        </w:rPr>
        <w:t>-и</w:t>
      </w:r>
      <w:r w:rsidRPr="001857C2">
        <w:rPr>
          <w:szCs w:val="28"/>
        </w:rPr>
        <w:t xml:space="preserve"> календарных дней после получения решения об отказе</w:t>
      </w:r>
      <w:r w:rsidR="004F7DAF">
        <w:rPr>
          <w:szCs w:val="28"/>
        </w:rPr>
        <w:t>»</w:t>
      </w:r>
      <w:r w:rsidRPr="001857C2">
        <w:rPr>
          <w:szCs w:val="28"/>
        </w:rPr>
        <w:t>.</w:t>
      </w:r>
    </w:p>
    <w:p w:rsidR="00052A03" w:rsidRPr="001857C2" w:rsidRDefault="00052A03" w:rsidP="00052A03">
      <w:pPr>
        <w:pStyle w:val="1"/>
        <w:spacing w:before="0"/>
        <w:ind w:firstLine="567"/>
        <w:jc w:val="both"/>
        <w:rPr>
          <w:rFonts w:ascii="Times New Roman" w:hAnsi="Times New Roman"/>
          <w:b w:val="0"/>
          <w:color w:val="auto"/>
        </w:rPr>
      </w:pPr>
      <w:r w:rsidRPr="001857C2">
        <w:rPr>
          <w:rFonts w:ascii="Times New Roman" w:hAnsi="Times New Roman"/>
          <w:b w:val="0"/>
          <w:color w:val="auto"/>
        </w:rPr>
        <w:t>1.6.8. В приложении к порядку заключения договоров на размещение нестационарных торговых объектов без проведения аукциона слова</w:t>
      </w:r>
      <w:r w:rsidRPr="001857C2">
        <w:rPr>
          <w:color w:val="000000"/>
          <w:lang w:eastAsia="ru-RU"/>
        </w:rPr>
        <w:t xml:space="preserve"> </w:t>
      </w:r>
      <w:r w:rsidRPr="001857C2">
        <w:rPr>
          <w:rFonts w:ascii="Times New Roman" w:hAnsi="Times New Roman"/>
          <w:b w:val="0"/>
          <w:color w:val="000000"/>
          <w:lang w:eastAsia="ru-RU"/>
        </w:rPr>
        <w:t>«</w:t>
      </w:r>
      <w:r w:rsidRPr="001857C2">
        <w:rPr>
          <w:rFonts w:ascii="Times New Roman" w:hAnsi="Times New Roman"/>
          <w:b w:val="0"/>
          <w:color w:val="auto"/>
          <w:lang w:eastAsia="ru-RU"/>
        </w:rPr>
        <w:t>отсутствии</w:t>
      </w:r>
      <w:r>
        <w:rPr>
          <w:rFonts w:ascii="Times New Roman" w:hAnsi="Times New Roman"/>
          <w:b w:val="0"/>
          <w:color w:val="auto"/>
          <w:lang w:eastAsia="ru-RU"/>
        </w:rPr>
        <w:t xml:space="preserve">                           </w:t>
      </w:r>
      <w:r w:rsidRPr="001857C2">
        <w:rPr>
          <w:rFonts w:ascii="Times New Roman" w:hAnsi="Times New Roman"/>
          <w:b w:val="0"/>
          <w:color w:val="auto"/>
          <w:lang w:eastAsia="ru-RU"/>
        </w:rPr>
        <w:t xml:space="preserve"> неоднократных (двух и более раз) нарушений Правил благоустройства терри</w:t>
      </w:r>
      <w:r w:rsidR="00333ECF">
        <w:rPr>
          <w:rFonts w:ascii="Times New Roman" w:hAnsi="Times New Roman"/>
          <w:b w:val="0"/>
          <w:color w:val="auto"/>
          <w:lang w:eastAsia="ru-RU"/>
        </w:rPr>
        <w:t xml:space="preserve">-           </w:t>
      </w:r>
      <w:r w:rsidRPr="001857C2">
        <w:rPr>
          <w:rFonts w:ascii="Times New Roman" w:hAnsi="Times New Roman"/>
          <w:b w:val="0"/>
          <w:color w:val="auto"/>
          <w:lang w:eastAsia="ru-RU"/>
        </w:rPr>
        <w:t xml:space="preserve">тории города Сургута, утвержденных решением Думы города от 20.06.2013 </w:t>
      </w:r>
      <w:r>
        <w:rPr>
          <w:rFonts w:ascii="Times New Roman" w:hAnsi="Times New Roman"/>
          <w:b w:val="0"/>
          <w:color w:val="auto"/>
          <w:lang w:eastAsia="ru-RU"/>
        </w:rPr>
        <w:t xml:space="preserve">                           </w:t>
      </w:r>
      <w:r w:rsidRPr="001857C2">
        <w:rPr>
          <w:rFonts w:ascii="Times New Roman" w:hAnsi="Times New Roman"/>
          <w:b w:val="0"/>
          <w:color w:val="auto"/>
          <w:lang w:eastAsia="ru-RU"/>
        </w:rPr>
        <w:t>№ 345-</w:t>
      </w:r>
      <w:r w:rsidRPr="001857C2">
        <w:rPr>
          <w:rFonts w:ascii="Times New Roman" w:hAnsi="Times New Roman"/>
          <w:b w:val="0"/>
          <w:color w:val="auto"/>
          <w:lang w:val="en-US" w:eastAsia="ru-RU"/>
        </w:rPr>
        <w:t>V</w:t>
      </w:r>
      <w:r w:rsidRPr="001857C2">
        <w:rPr>
          <w:rFonts w:ascii="Times New Roman" w:hAnsi="Times New Roman"/>
          <w:b w:val="0"/>
          <w:color w:val="auto"/>
          <w:lang w:eastAsia="ru-RU"/>
        </w:rPr>
        <w:t xml:space="preserve"> ДГ, нарушений правил продажи </w:t>
      </w:r>
      <w:r w:rsidRPr="001857C2">
        <w:rPr>
          <w:rFonts w:ascii="Times New Roman" w:hAnsi="Times New Roman"/>
          <w:b w:val="0"/>
          <w:color w:val="auto"/>
        </w:rPr>
        <w:t xml:space="preserve">этилового спирта, алкогольной </w:t>
      </w:r>
      <w:r w:rsidR="00333ECF">
        <w:rPr>
          <w:rFonts w:ascii="Times New Roman" w:hAnsi="Times New Roman"/>
          <w:b w:val="0"/>
          <w:color w:val="auto"/>
        </w:rPr>
        <w:t xml:space="preserve">                           </w:t>
      </w:r>
      <w:r w:rsidRPr="001857C2">
        <w:rPr>
          <w:rFonts w:ascii="Times New Roman" w:hAnsi="Times New Roman"/>
          <w:b w:val="0"/>
          <w:color w:val="auto"/>
        </w:rPr>
        <w:t>и спиртосодержащей продукции</w:t>
      </w:r>
      <w:r w:rsidRPr="001857C2">
        <w:rPr>
          <w:rFonts w:ascii="Times New Roman" w:hAnsi="Times New Roman"/>
          <w:b w:val="0"/>
          <w:color w:val="auto"/>
          <w:lang w:eastAsia="ru-RU"/>
        </w:rPr>
        <w:t xml:space="preserve">» заменить словами </w:t>
      </w:r>
      <w:r w:rsidRPr="001857C2">
        <w:rPr>
          <w:rFonts w:ascii="Times New Roman" w:hAnsi="Times New Roman"/>
          <w:b w:val="0"/>
          <w:color w:val="000000"/>
          <w:lang w:eastAsia="ru-RU"/>
        </w:rPr>
        <w:t>«</w:t>
      </w:r>
      <w:r w:rsidRPr="001857C2">
        <w:rPr>
          <w:rFonts w:ascii="Times New Roman" w:hAnsi="Times New Roman"/>
          <w:b w:val="0"/>
          <w:color w:val="auto"/>
          <w:lang w:eastAsia="ru-RU"/>
        </w:rPr>
        <w:t xml:space="preserve">отсутствии неоднократных </w:t>
      </w:r>
      <w:r>
        <w:rPr>
          <w:rFonts w:ascii="Times New Roman" w:hAnsi="Times New Roman"/>
          <w:b w:val="0"/>
          <w:color w:val="auto"/>
          <w:lang w:eastAsia="ru-RU"/>
        </w:rPr>
        <w:t xml:space="preserve">                    </w:t>
      </w:r>
      <w:r w:rsidRPr="001857C2">
        <w:rPr>
          <w:rFonts w:ascii="Times New Roman" w:hAnsi="Times New Roman"/>
          <w:b w:val="0"/>
          <w:color w:val="auto"/>
          <w:lang w:eastAsia="ru-RU"/>
        </w:rPr>
        <w:t>(трех и более раз) нарушений правил продажи этилового спирта, алкогольной</w:t>
      </w:r>
      <w:r>
        <w:rPr>
          <w:rFonts w:ascii="Times New Roman" w:hAnsi="Times New Roman"/>
          <w:b w:val="0"/>
          <w:color w:val="auto"/>
          <w:lang w:eastAsia="ru-RU"/>
        </w:rPr>
        <w:t xml:space="preserve">                  </w:t>
      </w:r>
      <w:r w:rsidRPr="001857C2">
        <w:rPr>
          <w:rFonts w:ascii="Times New Roman" w:hAnsi="Times New Roman"/>
          <w:b w:val="0"/>
          <w:color w:val="auto"/>
          <w:lang w:eastAsia="ru-RU"/>
        </w:rPr>
        <w:t xml:space="preserve"> и спиртосодержащей продукции, совершенных в нестационарном торговом </w:t>
      </w:r>
      <w:r>
        <w:rPr>
          <w:rFonts w:ascii="Times New Roman" w:hAnsi="Times New Roman"/>
          <w:b w:val="0"/>
          <w:color w:val="auto"/>
          <w:lang w:eastAsia="ru-RU"/>
        </w:rPr>
        <w:t xml:space="preserve">                </w:t>
      </w:r>
      <w:r w:rsidRPr="001857C2">
        <w:rPr>
          <w:rFonts w:ascii="Times New Roman" w:hAnsi="Times New Roman"/>
          <w:b w:val="0"/>
          <w:color w:val="auto"/>
          <w:lang w:eastAsia="ru-RU"/>
        </w:rPr>
        <w:t>объекте за два года, предшествующих дате подачи настоящего заявления».</w:t>
      </w:r>
    </w:p>
    <w:p w:rsidR="00052A03" w:rsidRPr="001857C2" w:rsidRDefault="00052A03" w:rsidP="00052A03">
      <w:pPr>
        <w:ind w:firstLine="567"/>
        <w:jc w:val="both"/>
        <w:rPr>
          <w:szCs w:val="28"/>
        </w:rPr>
      </w:pPr>
      <w:r w:rsidRPr="001857C2">
        <w:rPr>
          <w:szCs w:val="28"/>
        </w:rPr>
        <w:t>1.7. В приложении 3 к постановлению:</w:t>
      </w:r>
    </w:p>
    <w:p w:rsidR="00052A03" w:rsidRPr="001857C2" w:rsidRDefault="00052A03" w:rsidP="00052A03">
      <w:pPr>
        <w:ind w:firstLine="567"/>
        <w:jc w:val="both"/>
        <w:rPr>
          <w:szCs w:val="28"/>
        </w:rPr>
      </w:pPr>
      <w:r w:rsidRPr="001857C2">
        <w:rPr>
          <w:szCs w:val="28"/>
        </w:rPr>
        <w:t>1.7.1. Абзац третий пункта 1 после слов «по городскому округу город</w:t>
      </w:r>
      <w:r>
        <w:rPr>
          <w:szCs w:val="28"/>
        </w:rPr>
        <w:t xml:space="preserve">                       </w:t>
      </w:r>
      <w:r w:rsidRPr="001857C2">
        <w:rPr>
          <w:szCs w:val="28"/>
        </w:rPr>
        <w:t xml:space="preserve"> Сургут» дополнить словами «(вне зависимости от вида разрешенного использования)».</w:t>
      </w:r>
    </w:p>
    <w:p w:rsidR="00BB4ECA" w:rsidRDefault="00BB4ECA" w:rsidP="00052A03">
      <w:pPr>
        <w:ind w:firstLine="567"/>
        <w:jc w:val="both"/>
        <w:rPr>
          <w:szCs w:val="28"/>
        </w:rPr>
      </w:pPr>
    </w:p>
    <w:p w:rsidR="00CC2C60" w:rsidRDefault="00CC2C60" w:rsidP="00052A03">
      <w:pPr>
        <w:ind w:firstLine="567"/>
        <w:jc w:val="both"/>
        <w:rPr>
          <w:szCs w:val="28"/>
        </w:rPr>
      </w:pPr>
    </w:p>
    <w:p w:rsidR="00052A03" w:rsidRPr="001857C2" w:rsidRDefault="00052A03" w:rsidP="00052A03">
      <w:pPr>
        <w:ind w:firstLine="567"/>
        <w:jc w:val="both"/>
        <w:rPr>
          <w:szCs w:val="28"/>
        </w:rPr>
      </w:pPr>
      <w:r w:rsidRPr="001857C2">
        <w:rPr>
          <w:szCs w:val="28"/>
        </w:rPr>
        <w:t>1.7.2. Абзацы четвертый, пятый пункта 1 изложить в следующей редакции:</w:t>
      </w:r>
    </w:p>
    <w:p w:rsidR="00052A03" w:rsidRPr="001857C2" w:rsidRDefault="00052A03" w:rsidP="00052A03">
      <w:pPr>
        <w:ind w:firstLine="567"/>
        <w:jc w:val="both"/>
        <w:rPr>
          <w:rFonts w:eastAsia="Times New Roman"/>
          <w:szCs w:val="28"/>
          <w:lang w:eastAsia="ru-RU"/>
        </w:rPr>
      </w:pPr>
      <w:r w:rsidRPr="001857C2">
        <w:rPr>
          <w:rFonts w:eastAsia="Times New Roman"/>
          <w:szCs w:val="28"/>
          <w:lang w:eastAsia="ru-RU"/>
        </w:rPr>
        <w:t>«</w:t>
      </w:r>
      <w:r w:rsidRPr="001857C2">
        <w:rPr>
          <w:rFonts w:eastAsia="Times New Roman"/>
          <w:szCs w:val="28"/>
          <w:lang w:val="en-US" w:eastAsia="ru-RU"/>
        </w:rPr>
        <w:t>S</w:t>
      </w:r>
      <w:r w:rsidRPr="001857C2">
        <w:rPr>
          <w:rFonts w:eastAsia="Times New Roman"/>
          <w:szCs w:val="28"/>
          <w:lang w:eastAsia="ru-RU"/>
        </w:rPr>
        <w:t xml:space="preserve"> – площадь места размещения нестационарного торгового объекта</w:t>
      </w:r>
      <w:r>
        <w:rPr>
          <w:rFonts w:eastAsia="Times New Roman"/>
          <w:szCs w:val="28"/>
          <w:lang w:eastAsia="ru-RU"/>
        </w:rPr>
        <w:t xml:space="preserve">                          </w:t>
      </w:r>
      <w:r w:rsidRPr="001857C2">
        <w:rPr>
          <w:rFonts w:eastAsia="Times New Roman"/>
          <w:szCs w:val="28"/>
          <w:lang w:eastAsia="ru-RU"/>
        </w:rPr>
        <w:t xml:space="preserve"> (в кв.</w:t>
      </w:r>
      <w:r w:rsidR="00333ECF">
        <w:rPr>
          <w:rFonts w:eastAsia="Times New Roman"/>
          <w:szCs w:val="28"/>
          <w:lang w:eastAsia="ru-RU"/>
        </w:rPr>
        <w:t xml:space="preserve"> </w:t>
      </w:r>
      <w:r w:rsidRPr="001857C2">
        <w:rPr>
          <w:rFonts w:eastAsia="Times New Roman"/>
          <w:szCs w:val="28"/>
          <w:lang w:eastAsia="ru-RU"/>
        </w:rPr>
        <w:t xml:space="preserve">м). Если нестационарный торговый объект имеет более одного этажа, </w:t>
      </w:r>
      <w:r>
        <w:rPr>
          <w:rFonts w:eastAsia="Times New Roman"/>
          <w:szCs w:val="28"/>
          <w:lang w:eastAsia="ru-RU"/>
        </w:rPr>
        <w:t xml:space="preserve">                    </w:t>
      </w:r>
      <w:r w:rsidRPr="001857C2">
        <w:rPr>
          <w:rFonts w:eastAsia="Times New Roman"/>
          <w:szCs w:val="28"/>
          <w:lang w:eastAsia="ru-RU"/>
        </w:rPr>
        <w:t>площадь для расчета размера платы за размещение нестационарного торгового объекта определяется путем суммирования площадей каждого этажа нестационарного торгового объекта.</w:t>
      </w:r>
    </w:p>
    <w:p w:rsidR="00052A03" w:rsidRPr="001857C2" w:rsidRDefault="00052A03" w:rsidP="00052A03">
      <w:pPr>
        <w:ind w:firstLine="567"/>
        <w:jc w:val="both"/>
        <w:rPr>
          <w:rFonts w:eastAsia="Times New Roman"/>
          <w:szCs w:val="28"/>
          <w:lang w:eastAsia="ru-RU"/>
        </w:rPr>
      </w:pPr>
      <w:r w:rsidRPr="001857C2">
        <w:rPr>
          <w:rFonts w:eastAsia="Times New Roman"/>
          <w:szCs w:val="28"/>
          <w:lang w:eastAsia="ru-RU"/>
        </w:rPr>
        <w:t>П</w:t>
      </w:r>
      <w:r>
        <w:rPr>
          <w:rFonts w:eastAsia="Times New Roman"/>
          <w:szCs w:val="28"/>
          <w:lang w:eastAsia="ru-RU"/>
        </w:rPr>
        <w:t xml:space="preserve"> –</w:t>
      </w:r>
      <w:r w:rsidRPr="001857C2">
        <w:rPr>
          <w:rFonts w:eastAsia="Times New Roman"/>
          <w:szCs w:val="28"/>
          <w:lang w:eastAsia="ru-RU"/>
        </w:rPr>
        <w:t xml:space="preserve"> период размещения нестационарного торгового объекта (при исчис</w:t>
      </w:r>
      <w:r>
        <w:rPr>
          <w:rFonts w:eastAsia="Times New Roman"/>
          <w:szCs w:val="28"/>
          <w:lang w:eastAsia="ru-RU"/>
        </w:rPr>
        <w:t xml:space="preserve">-                 </w:t>
      </w:r>
      <w:r w:rsidRPr="001857C2">
        <w:rPr>
          <w:rFonts w:eastAsia="Times New Roman"/>
          <w:szCs w:val="28"/>
          <w:lang w:eastAsia="ru-RU"/>
        </w:rPr>
        <w:t xml:space="preserve">лении периода за один месяц значение П равно 1, при исчислении периода </w:t>
      </w:r>
      <w:r>
        <w:rPr>
          <w:rFonts w:eastAsia="Times New Roman"/>
          <w:szCs w:val="28"/>
          <w:lang w:eastAsia="ru-RU"/>
        </w:rPr>
        <w:t xml:space="preserve">                            </w:t>
      </w:r>
      <w:r w:rsidRPr="001857C2">
        <w:rPr>
          <w:rFonts w:eastAsia="Times New Roman"/>
          <w:szCs w:val="28"/>
          <w:lang w:eastAsia="ru-RU"/>
        </w:rPr>
        <w:t>за 1 год значение П равно 12, при исчислении периода за один день значение</w:t>
      </w:r>
      <w:r>
        <w:rPr>
          <w:rFonts w:eastAsia="Times New Roman"/>
          <w:szCs w:val="28"/>
          <w:lang w:eastAsia="ru-RU"/>
        </w:rPr>
        <w:t xml:space="preserve">                          </w:t>
      </w:r>
      <w:r w:rsidRPr="001857C2">
        <w:rPr>
          <w:rFonts w:eastAsia="Times New Roman"/>
          <w:szCs w:val="28"/>
          <w:lang w:eastAsia="ru-RU"/>
        </w:rPr>
        <w:t xml:space="preserve"> П равно 1*12/365)»</w:t>
      </w:r>
      <w:r>
        <w:rPr>
          <w:rFonts w:eastAsia="Times New Roman"/>
          <w:szCs w:val="28"/>
          <w:lang w:eastAsia="ru-RU"/>
        </w:rPr>
        <w:t>.</w:t>
      </w:r>
    </w:p>
    <w:p w:rsidR="00052A03" w:rsidRPr="001857C2" w:rsidRDefault="00052A03" w:rsidP="00052A03">
      <w:pPr>
        <w:ind w:firstLine="567"/>
        <w:jc w:val="both"/>
        <w:rPr>
          <w:rFonts w:eastAsia="Times New Roman"/>
          <w:szCs w:val="28"/>
          <w:lang w:eastAsia="ru-RU"/>
        </w:rPr>
      </w:pPr>
      <w:r w:rsidRPr="001857C2">
        <w:rPr>
          <w:rFonts w:eastAsia="Times New Roman"/>
          <w:szCs w:val="28"/>
          <w:lang w:eastAsia="ru-RU"/>
        </w:rPr>
        <w:t xml:space="preserve">1.7.3. </w:t>
      </w:r>
      <w:r w:rsidR="00333ECF">
        <w:rPr>
          <w:rFonts w:eastAsia="Times New Roman"/>
          <w:szCs w:val="28"/>
          <w:lang w:eastAsia="ru-RU"/>
        </w:rPr>
        <w:t>П</w:t>
      </w:r>
      <w:r w:rsidRPr="001857C2">
        <w:rPr>
          <w:rFonts w:eastAsia="Times New Roman"/>
          <w:szCs w:val="28"/>
          <w:lang w:eastAsia="ru-RU"/>
        </w:rPr>
        <w:t xml:space="preserve">ункт 1 </w:t>
      </w:r>
      <w:r w:rsidR="00333ECF">
        <w:rPr>
          <w:rFonts w:eastAsia="Times New Roman"/>
          <w:szCs w:val="28"/>
          <w:lang w:eastAsia="ru-RU"/>
        </w:rPr>
        <w:t>д</w:t>
      </w:r>
      <w:r w:rsidR="00333ECF" w:rsidRPr="001857C2">
        <w:rPr>
          <w:rFonts w:eastAsia="Times New Roman"/>
          <w:szCs w:val="28"/>
          <w:lang w:eastAsia="ru-RU"/>
        </w:rPr>
        <w:t xml:space="preserve">ополнить </w:t>
      </w:r>
      <w:r w:rsidRPr="001857C2">
        <w:rPr>
          <w:rFonts w:eastAsia="Times New Roman"/>
          <w:szCs w:val="28"/>
          <w:lang w:eastAsia="ru-RU"/>
        </w:rPr>
        <w:t>абзацами восьмым – одиннадцатым следующего содержания:</w:t>
      </w:r>
    </w:p>
    <w:p w:rsidR="00052A03" w:rsidRPr="001857C2" w:rsidRDefault="00052A03" w:rsidP="00052A03">
      <w:pPr>
        <w:ind w:firstLine="567"/>
        <w:jc w:val="both"/>
        <w:rPr>
          <w:rFonts w:eastAsia="Times New Roman"/>
          <w:szCs w:val="28"/>
          <w:lang w:eastAsia="ru-RU"/>
        </w:rPr>
      </w:pPr>
      <w:r w:rsidRPr="001857C2">
        <w:rPr>
          <w:rFonts w:eastAsia="Times New Roman"/>
          <w:szCs w:val="28"/>
          <w:lang w:eastAsia="ru-RU"/>
        </w:rPr>
        <w:t xml:space="preserve">«При осуществлении в нестационарном торговом объекте нескольких видов деятельности, по которым установлены различные значения коэффициента, </w:t>
      </w:r>
      <w:r>
        <w:rPr>
          <w:rFonts w:eastAsia="Times New Roman"/>
          <w:szCs w:val="28"/>
          <w:lang w:eastAsia="ru-RU"/>
        </w:rPr>
        <w:t xml:space="preserve">                     </w:t>
      </w:r>
      <w:r w:rsidRPr="001857C2">
        <w:rPr>
          <w:rFonts w:eastAsia="Times New Roman"/>
          <w:szCs w:val="28"/>
          <w:lang w:eastAsia="ru-RU"/>
        </w:rPr>
        <w:t>учитывающего специализацию (тип) нестационарного торгового объекта Ксн, размер платы по договору на размещение нестационарного торгового объекта рассчитывается по формуле:</w:t>
      </w:r>
    </w:p>
    <w:p w:rsidR="00052A03" w:rsidRPr="001857C2" w:rsidRDefault="00052A03" w:rsidP="00052A03">
      <w:pPr>
        <w:ind w:firstLine="567"/>
        <w:jc w:val="both"/>
        <w:rPr>
          <w:rFonts w:eastAsia="Times New Roman"/>
          <w:szCs w:val="28"/>
          <w:lang w:eastAsia="ru-RU"/>
        </w:rPr>
      </w:pPr>
      <w:r w:rsidRPr="001857C2">
        <w:rPr>
          <w:rFonts w:eastAsia="Times New Roman"/>
          <w:szCs w:val="28"/>
          <w:lang w:eastAsia="ru-RU"/>
        </w:rPr>
        <w:t>Рп = БС х (</w:t>
      </w:r>
      <w:r w:rsidRPr="001857C2">
        <w:rPr>
          <w:rFonts w:eastAsia="Times New Roman"/>
          <w:szCs w:val="28"/>
          <w:lang w:val="en-US" w:eastAsia="ru-RU"/>
        </w:rPr>
        <w:t>S</w:t>
      </w:r>
      <w:r w:rsidRPr="001857C2">
        <w:rPr>
          <w:rFonts w:eastAsia="Times New Roman"/>
          <w:szCs w:val="28"/>
          <w:vertAlign w:val="subscript"/>
          <w:lang w:eastAsia="ru-RU"/>
        </w:rPr>
        <w:t xml:space="preserve">1 </w:t>
      </w:r>
      <w:r w:rsidRPr="001857C2">
        <w:rPr>
          <w:rFonts w:eastAsia="Times New Roman"/>
          <w:szCs w:val="28"/>
          <w:lang w:eastAsia="ru-RU"/>
        </w:rPr>
        <w:t>х Ксн</w:t>
      </w:r>
      <w:r w:rsidRPr="001857C2">
        <w:rPr>
          <w:rFonts w:eastAsia="Times New Roman"/>
          <w:szCs w:val="28"/>
          <w:vertAlign w:val="subscript"/>
          <w:lang w:eastAsia="ru-RU"/>
        </w:rPr>
        <w:t>1</w:t>
      </w:r>
      <w:r w:rsidRPr="001857C2">
        <w:rPr>
          <w:rFonts w:eastAsia="Times New Roman"/>
          <w:szCs w:val="28"/>
          <w:lang w:eastAsia="ru-RU"/>
        </w:rPr>
        <w:t xml:space="preserve"> + </w:t>
      </w:r>
      <w:r w:rsidRPr="001857C2">
        <w:rPr>
          <w:rFonts w:eastAsia="Times New Roman"/>
          <w:szCs w:val="28"/>
          <w:lang w:val="en-US" w:eastAsia="ru-RU"/>
        </w:rPr>
        <w:t>S</w:t>
      </w:r>
      <w:r w:rsidRPr="001857C2">
        <w:rPr>
          <w:rFonts w:eastAsia="Times New Roman"/>
          <w:szCs w:val="28"/>
          <w:vertAlign w:val="subscript"/>
          <w:lang w:eastAsia="ru-RU"/>
        </w:rPr>
        <w:t xml:space="preserve">2 </w:t>
      </w:r>
      <w:r w:rsidRPr="001857C2">
        <w:rPr>
          <w:rFonts w:eastAsia="Times New Roman"/>
          <w:szCs w:val="28"/>
          <w:lang w:eastAsia="ru-RU"/>
        </w:rPr>
        <w:t>х Ксн</w:t>
      </w:r>
      <w:r w:rsidRPr="001857C2">
        <w:rPr>
          <w:rFonts w:eastAsia="Times New Roman"/>
          <w:szCs w:val="28"/>
          <w:vertAlign w:val="subscript"/>
          <w:lang w:eastAsia="ru-RU"/>
        </w:rPr>
        <w:t>2</w:t>
      </w:r>
      <w:r w:rsidRPr="001857C2">
        <w:rPr>
          <w:rFonts w:eastAsia="Times New Roman"/>
          <w:szCs w:val="28"/>
          <w:lang w:eastAsia="ru-RU"/>
        </w:rPr>
        <w:t>) х П х Ктр, где:</w:t>
      </w:r>
    </w:p>
    <w:p w:rsidR="00052A03" w:rsidRPr="001857C2" w:rsidRDefault="00052A03" w:rsidP="00052A03">
      <w:pPr>
        <w:ind w:firstLine="567"/>
        <w:jc w:val="both"/>
        <w:rPr>
          <w:rFonts w:eastAsia="Times New Roman"/>
          <w:szCs w:val="28"/>
          <w:lang w:eastAsia="ru-RU"/>
        </w:rPr>
      </w:pPr>
      <w:r w:rsidRPr="001857C2">
        <w:rPr>
          <w:rFonts w:eastAsia="Times New Roman"/>
          <w:szCs w:val="28"/>
          <w:lang w:val="en-US" w:eastAsia="ru-RU"/>
        </w:rPr>
        <w:t>S</w:t>
      </w:r>
      <w:r w:rsidRPr="001857C2">
        <w:rPr>
          <w:rFonts w:eastAsia="Times New Roman"/>
          <w:szCs w:val="28"/>
          <w:vertAlign w:val="subscript"/>
          <w:lang w:eastAsia="ru-RU"/>
        </w:rPr>
        <w:t>1</w:t>
      </w:r>
      <w:r w:rsidRPr="001857C2">
        <w:rPr>
          <w:rFonts w:eastAsia="Times New Roman"/>
          <w:szCs w:val="28"/>
          <w:lang w:eastAsia="ru-RU"/>
        </w:rPr>
        <w:t xml:space="preserve">, </w:t>
      </w:r>
      <w:r w:rsidRPr="001857C2">
        <w:rPr>
          <w:rFonts w:eastAsia="Times New Roman"/>
          <w:szCs w:val="28"/>
          <w:lang w:val="en-US" w:eastAsia="ru-RU"/>
        </w:rPr>
        <w:t>S</w:t>
      </w:r>
      <w:r w:rsidRPr="001857C2">
        <w:rPr>
          <w:rFonts w:eastAsia="Times New Roman"/>
          <w:szCs w:val="28"/>
          <w:vertAlign w:val="subscript"/>
          <w:lang w:eastAsia="ru-RU"/>
        </w:rPr>
        <w:t xml:space="preserve">2 </w:t>
      </w:r>
      <w:r w:rsidRPr="001857C2">
        <w:rPr>
          <w:rFonts w:eastAsia="Times New Roman"/>
          <w:szCs w:val="28"/>
          <w:lang w:eastAsia="ru-RU"/>
        </w:rPr>
        <w:t xml:space="preserve"> </w:t>
      </w:r>
      <w:r w:rsidR="00436FED">
        <w:rPr>
          <w:rFonts w:eastAsia="Times New Roman"/>
          <w:szCs w:val="28"/>
          <w:lang w:eastAsia="ru-RU"/>
        </w:rPr>
        <w:t>–</w:t>
      </w:r>
      <w:r w:rsidRPr="001857C2">
        <w:rPr>
          <w:rFonts w:eastAsia="Times New Roman"/>
          <w:szCs w:val="28"/>
          <w:lang w:eastAsia="ru-RU"/>
        </w:rPr>
        <w:t xml:space="preserve"> площади нестационарного торгового объекта, на которых</w:t>
      </w:r>
      <w:r w:rsidR="00333ECF">
        <w:rPr>
          <w:rFonts w:eastAsia="Times New Roman"/>
          <w:szCs w:val="28"/>
          <w:lang w:eastAsia="ru-RU"/>
        </w:rPr>
        <w:t xml:space="preserve">                                    </w:t>
      </w:r>
      <w:r w:rsidRPr="001857C2">
        <w:rPr>
          <w:rFonts w:eastAsia="Times New Roman"/>
          <w:szCs w:val="28"/>
          <w:lang w:eastAsia="ru-RU"/>
        </w:rPr>
        <w:t xml:space="preserve"> осуществляется деятельность по специализациям, определенным в соответствии </w:t>
      </w:r>
      <w:r>
        <w:rPr>
          <w:rFonts w:eastAsia="Times New Roman"/>
          <w:szCs w:val="28"/>
          <w:lang w:eastAsia="ru-RU"/>
        </w:rPr>
        <w:t xml:space="preserve">                                                </w:t>
      </w:r>
      <w:r w:rsidRPr="001857C2">
        <w:rPr>
          <w:rFonts w:eastAsia="Times New Roman"/>
          <w:szCs w:val="28"/>
          <w:lang w:eastAsia="ru-RU"/>
        </w:rPr>
        <w:t xml:space="preserve"> с таблицей 1.</w:t>
      </w:r>
    </w:p>
    <w:p w:rsidR="00052A03" w:rsidRPr="001857C2" w:rsidRDefault="00052A03" w:rsidP="00052A03">
      <w:pPr>
        <w:ind w:firstLine="567"/>
        <w:jc w:val="both"/>
        <w:rPr>
          <w:rFonts w:eastAsia="Times New Roman"/>
          <w:szCs w:val="28"/>
          <w:lang w:eastAsia="ru-RU"/>
        </w:rPr>
      </w:pPr>
      <w:r w:rsidRPr="001857C2">
        <w:rPr>
          <w:rFonts w:eastAsia="Times New Roman"/>
          <w:szCs w:val="28"/>
          <w:lang w:eastAsia="ru-RU"/>
        </w:rPr>
        <w:t>Ксн</w:t>
      </w:r>
      <w:r w:rsidRPr="001857C2">
        <w:rPr>
          <w:rFonts w:eastAsia="Times New Roman"/>
          <w:szCs w:val="28"/>
          <w:vertAlign w:val="subscript"/>
          <w:lang w:eastAsia="ru-RU"/>
        </w:rPr>
        <w:t>1</w:t>
      </w:r>
      <w:r w:rsidRPr="001857C2">
        <w:rPr>
          <w:rFonts w:eastAsia="Times New Roman"/>
          <w:szCs w:val="28"/>
          <w:lang w:eastAsia="ru-RU"/>
        </w:rPr>
        <w:t>, Ксн</w:t>
      </w:r>
      <w:r w:rsidRPr="001857C2">
        <w:rPr>
          <w:rFonts w:eastAsia="Times New Roman"/>
          <w:szCs w:val="28"/>
          <w:vertAlign w:val="subscript"/>
          <w:lang w:eastAsia="ru-RU"/>
        </w:rPr>
        <w:t>2</w:t>
      </w:r>
      <w:r w:rsidRPr="001857C2">
        <w:rPr>
          <w:rFonts w:eastAsia="Times New Roman"/>
          <w:szCs w:val="28"/>
          <w:lang w:eastAsia="ru-RU"/>
        </w:rPr>
        <w:t xml:space="preserve"> – коэффициент, учитывающий специализацию (тип) нестационарного торгового объекта в отношении части площади нестационарного торгового объекта, на которой осуществляется деятельность соответствующей специализации в соответствии с таблицей 1»</w:t>
      </w:r>
      <w:r>
        <w:rPr>
          <w:rFonts w:eastAsia="Times New Roman"/>
          <w:szCs w:val="28"/>
          <w:lang w:eastAsia="ru-RU"/>
        </w:rPr>
        <w:t>.</w:t>
      </w:r>
      <w:r w:rsidRPr="001857C2">
        <w:rPr>
          <w:rFonts w:eastAsia="Times New Roman"/>
          <w:szCs w:val="28"/>
          <w:lang w:eastAsia="ru-RU"/>
        </w:rPr>
        <w:t xml:space="preserve">  </w:t>
      </w:r>
    </w:p>
    <w:p w:rsidR="00052A03" w:rsidRPr="001857C2" w:rsidRDefault="00052A03" w:rsidP="00052A03">
      <w:pPr>
        <w:ind w:firstLine="567"/>
        <w:jc w:val="both"/>
        <w:rPr>
          <w:rFonts w:eastAsia="Times New Roman"/>
          <w:szCs w:val="28"/>
          <w:lang w:eastAsia="ru-RU"/>
        </w:rPr>
      </w:pPr>
      <w:r w:rsidRPr="001857C2">
        <w:rPr>
          <w:rFonts w:eastAsia="Times New Roman"/>
          <w:szCs w:val="28"/>
          <w:lang w:eastAsia="ru-RU"/>
        </w:rPr>
        <w:t xml:space="preserve">1.7.4. </w:t>
      </w:r>
      <w:r w:rsidRPr="001857C2">
        <w:rPr>
          <w:szCs w:val="28"/>
        </w:rPr>
        <w:t>Абзацы второй, пятый пункта 2 после слов «по городскому округу</w:t>
      </w:r>
      <w:r>
        <w:rPr>
          <w:szCs w:val="28"/>
        </w:rPr>
        <w:t xml:space="preserve">               </w:t>
      </w:r>
      <w:r w:rsidRPr="001857C2">
        <w:rPr>
          <w:szCs w:val="28"/>
        </w:rPr>
        <w:t>город Сургут» дополнить словами «(вне зависимости от вида разрешенного</w:t>
      </w:r>
      <w:r>
        <w:rPr>
          <w:szCs w:val="28"/>
        </w:rPr>
        <w:t xml:space="preserve">                 </w:t>
      </w:r>
      <w:r w:rsidRPr="001857C2">
        <w:rPr>
          <w:szCs w:val="28"/>
        </w:rPr>
        <w:t xml:space="preserve"> использования)».</w:t>
      </w:r>
    </w:p>
    <w:p w:rsidR="00052A03" w:rsidRPr="001857C2" w:rsidRDefault="00052A03" w:rsidP="00052A03">
      <w:pPr>
        <w:ind w:firstLine="567"/>
        <w:jc w:val="both"/>
        <w:rPr>
          <w:rFonts w:eastAsia="Times New Roman"/>
          <w:szCs w:val="28"/>
          <w:lang w:eastAsia="ru-RU"/>
        </w:rPr>
      </w:pPr>
      <w:r w:rsidRPr="001857C2">
        <w:rPr>
          <w:rFonts w:eastAsia="Times New Roman"/>
          <w:szCs w:val="28"/>
          <w:lang w:eastAsia="ru-RU"/>
        </w:rPr>
        <w:t>1.7.5. Таблицу 1 пункта 2 изложить в следующей редакции:</w:t>
      </w:r>
    </w:p>
    <w:p w:rsidR="00052A03" w:rsidRDefault="00333ECF" w:rsidP="00333ECF">
      <w:pPr>
        <w:jc w:val="right"/>
        <w:rPr>
          <w:szCs w:val="28"/>
        </w:rPr>
      </w:pPr>
      <w:r>
        <w:rPr>
          <w:rFonts w:cs="Times New Roman"/>
          <w:szCs w:val="28"/>
        </w:rPr>
        <w:t>«</w:t>
      </w:r>
      <w:r w:rsidR="00052A03" w:rsidRPr="001857C2">
        <w:rPr>
          <w:color w:val="000000"/>
          <w:szCs w:val="28"/>
        </w:rPr>
        <w:t>Таблица 1</w:t>
      </w:r>
    </w:p>
    <w:tbl>
      <w:tblPr>
        <w:tblW w:w="9964" w:type="dxa"/>
        <w:tblInd w:w="-1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71"/>
        <w:gridCol w:w="1990"/>
        <w:gridCol w:w="603"/>
      </w:tblGrid>
      <w:tr w:rsidR="00333ECF" w:rsidRPr="00436FED" w:rsidTr="00C10E33">
        <w:tc>
          <w:tcPr>
            <w:tcW w:w="7371" w:type="dxa"/>
            <w:tcBorders>
              <w:top w:val="single" w:sz="4" w:space="0" w:color="auto"/>
              <w:left w:val="single" w:sz="4" w:space="0" w:color="auto"/>
              <w:bottom w:val="single" w:sz="4" w:space="0" w:color="auto"/>
              <w:right w:val="single" w:sz="4" w:space="0" w:color="auto"/>
            </w:tcBorders>
          </w:tcPr>
          <w:p w:rsidR="00333ECF" w:rsidRPr="00436FED" w:rsidRDefault="00333ECF" w:rsidP="00436FED">
            <w:pPr>
              <w:autoSpaceDE w:val="0"/>
              <w:autoSpaceDN w:val="0"/>
              <w:adjustRightInd w:val="0"/>
              <w:jc w:val="center"/>
              <w:rPr>
                <w:rFonts w:cs="Times New Roman"/>
                <w:szCs w:val="28"/>
              </w:rPr>
            </w:pPr>
            <w:r w:rsidRPr="00436FED">
              <w:rPr>
                <w:rFonts w:cs="Times New Roman"/>
                <w:szCs w:val="28"/>
              </w:rPr>
              <w:t>Специализация (тип)</w:t>
            </w:r>
          </w:p>
          <w:p w:rsidR="00333ECF" w:rsidRPr="00436FED" w:rsidRDefault="00333ECF" w:rsidP="00436FED">
            <w:pPr>
              <w:autoSpaceDE w:val="0"/>
              <w:autoSpaceDN w:val="0"/>
              <w:adjustRightInd w:val="0"/>
              <w:jc w:val="center"/>
              <w:rPr>
                <w:rFonts w:cs="Times New Roman"/>
                <w:szCs w:val="28"/>
              </w:rPr>
            </w:pPr>
            <w:r w:rsidRPr="00436FED">
              <w:rPr>
                <w:rFonts w:cs="Times New Roman"/>
                <w:szCs w:val="28"/>
              </w:rPr>
              <w:t>нестационарного торгового объекта</w:t>
            </w:r>
          </w:p>
        </w:tc>
        <w:tc>
          <w:tcPr>
            <w:tcW w:w="1990" w:type="dxa"/>
            <w:tcBorders>
              <w:top w:val="single" w:sz="4" w:space="0" w:color="auto"/>
              <w:left w:val="single" w:sz="4" w:space="0" w:color="auto"/>
              <w:bottom w:val="single" w:sz="4" w:space="0" w:color="auto"/>
              <w:right w:val="single" w:sz="4" w:space="0" w:color="auto"/>
            </w:tcBorders>
          </w:tcPr>
          <w:p w:rsidR="00333ECF" w:rsidRPr="00436FED" w:rsidRDefault="00333ECF" w:rsidP="00436FED">
            <w:pPr>
              <w:autoSpaceDE w:val="0"/>
              <w:autoSpaceDN w:val="0"/>
              <w:adjustRightInd w:val="0"/>
              <w:jc w:val="center"/>
              <w:rPr>
                <w:rFonts w:cs="Times New Roman"/>
                <w:szCs w:val="28"/>
              </w:rPr>
            </w:pPr>
            <w:r w:rsidRPr="00436FED">
              <w:rPr>
                <w:rFonts w:cs="Times New Roman"/>
                <w:szCs w:val="28"/>
              </w:rPr>
              <w:t>Значение</w:t>
            </w:r>
          </w:p>
          <w:p w:rsidR="00333ECF" w:rsidRPr="00436FED" w:rsidRDefault="00333ECF" w:rsidP="00436FED">
            <w:pPr>
              <w:autoSpaceDE w:val="0"/>
              <w:autoSpaceDN w:val="0"/>
              <w:adjustRightInd w:val="0"/>
              <w:jc w:val="center"/>
              <w:rPr>
                <w:rFonts w:cs="Times New Roman"/>
                <w:szCs w:val="28"/>
              </w:rPr>
            </w:pPr>
            <w:r w:rsidRPr="00436FED">
              <w:rPr>
                <w:rFonts w:cs="Times New Roman"/>
                <w:szCs w:val="28"/>
              </w:rPr>
              <w:t>коэффициента Ксн</w:t>
            </w:r>
          </w:p>
        </w:tc>
        <w:tc>
          <w:tcPr>
            <w:tcW w:w="603" w:type="dxa"/>
            <w:tcBorders>
              <w:top w:val="nil"/>
              <w:left w:val="single" w:sz="4" w:space="0" w:color="auto"/>
              <w:bottom w:val="nil"/>
              <w:right w:val="nil"/>
            </w:tcBorders>
          </w:tcPr>
          <w:p w:rsidR="00333ECF" w:rsidRPr="00436FED" w:rsidRDefault="00333ECF" w:rsidP="00436FED">
            <w:pPr>
              <w:autoSpaceDE w:val="0"/>
              <w:autoSpaceDN w:val="0"/>
              <w:adjustRightInd w:val="0"/>
              <w:jc w:val="center"/>
              <w:rPr>
                <w:rFonts w:cs="Times New Roman"/>
                <w:szCs w:val="28"/>
              </w:rPr>
            </w:pPr>
          </w:p>
        </w:tc>
      </w:tr>
      <w:tr w:rsidR="00333ECF" w:rsidRPr="00436FED" w:rsidTr="00C10E33">
        <w:tc>
          <w:tcPr>
            <w:tcW w:w="7371" w:type="dxa"/>
            <w:tcBorders>
              <w:top w:val="single" w:sz="4" w:space="0" w:color="auto"/>
              <w:left w:val="single" w:sz="4" w:space="0" w:color="auto"/>
              <w:bottom w:val="single" w:sz="4" w:space="0" w:color="auto"/>
              <w:right w:val="single" w:sz="4" w:space="0" w:color="auto"/>
            </w:tcBorders>
          </w:tcPr>
          <w:p w:rsidR="00333ECF" w:rsidRPr="00436FED" w:rsidRDefault="00333ECF" w:rsidP="00436FED">
            <w:pPr>
              <w:autoSpaceDE w:val="0"/>
              <w:autoSpaceDN w:val="0"/>
              <w:adjustRightInd w:val="0"/>
              <w:rPr>
                <w:rFonts w:cs="Times New Roman"/>
                <w:szCs w:val="28"/>
              </w:rPr>
            </w:pPr>
            <w:r w:rsidRPr="00436FED">
              <w:rPr>
                <w:rFonts w:cs="Times New Roman"/>
                <w:color w:val="000000"/>
                <w:szCs w:val="28"/>
              </w:rPr>
              <w:t>Специализированные нестационарные торговые объекты            («Периодическая печать», оказание бытовых услуг)</w:t>
            </w:r>
          </w:p>
        </w:tc>
        <w:tc>
          <w:tcPr>
            <w:tcW w:w="1990" w:type="dxa"/>
            <w:tcBorders>
              <w:top w:val="single" w:sz="4" w:space="0" w:color="auto"/>
              <w:left w:val="single" w:sz="4" w:space="0" w:color="auto"/>
              <w:bottom w:val="single" w:sz="4" w:space="0" w:color="auto"/>
              <w:right w:val="single" w:sz="4" w:space="0" w:color="auto"/>
            </w:tcBorders>
          </w:tcPr>
          <w:p w:rsidR="00333ECF" w:rsidRPr="00436FED" w:rsidRDefault="00333ECF" w:rsidP="00436FED">
            <w:pPr>
              <w:autoSpaceDE w:val="0"/>
              <w:autoSpaceDN w:val="0"/>
              <w:adjustRightInd w:val="0"/>
              <w:jc w:val="center"/>
              <w:rPr>
                <w:rFonts w:cs="Times New Roman"/>
                <w:szCs w:val="28"/>
              </w:rPr>
            </w:pPr>
            <w:r w:rsidRPr="00436FED">
              <w:rPr>
                <w:rFonts w:cs="Times New Roman"/>
                <w:szCs w:val="28"/>
              </w:rPr>
              <w:t>0,07</w:t>
            </w:r>
          </w:p>
        </w:tc>
        <w:tc>
          <w:tcPr>
            <w:tcW w:w="603" w:type="dxa"/>
            <w:tcBorders>
              <w:top w:val="nil"/>
              <w:left w:val="single" w:sz="4" w:space="0" w:color="auto"/>
              <w:bottom w:val="nil"/>
              <w:right w:val="nil"/>
            </w:tcBorders>
          </w:tcPr>
          <w:p w:rsidR="00333ECF" w:rsidRPr="00436FED" w:rsidRDefault="00333ECF" w:rsidP="00436FED">
            <w:pPr>
              <w:autoSpaceDE w:val="0"/>
              <w:autoSpaceDN w:val="0"/>
              <w:adjustRightInd w:val="0"/>
              <w:jc w:val="center"/>
              <w:rPr>
                <w:rFonts w:cs="Times New Roman"/>
                <w:szCs w:val="28"/>
              </w:rPr>
            </w:pPr>
          </w:p>
        </w:tc>
      </w:tr>
      <w:tr w:rsidR="00333ECF" w:rsidRPr="00436FED" w:rsidTr="00C10E33">
        <w:tc>
          <w:tcPr>
            <w:tcW w:w="7371" w:type="dxa"/>
            <w:tcBorders>
              <w:top w:val="single" w:sz="4" w:space="0" w:color="auto"/>
              <w:left w:val="single" w:sz="4" w:space="0" w:color="auto"/>
              <w:bottom w:val="single" w:sz="4" w:space="0" w:color="auto"/>
              <w:right w:val="single" w:sz="4" w:space="0" w:color="auto"/>
            </w:tcBorders>
          </w:tcPr>
          <w:p w:rsidR="00333ECF" w:rsidRPr="00436FED" w:rsidRDefault="00333ECF" w:rsidP="00436FED">
            <w:pPr>
              <w:autoSpaceDE w:val="0"/>
              <w:autoSpaceDN w:val="0"/>
              <w:adjustRightInd w:val="0"/>
              <w:rPr>
                <w:rFonts w:cs="Times New Roman"/>
                <w:color w:val="000000"/>
                <w:szCs w:val="28"/>
              </w:rPr>
            </w:pPr>
            <w:r w:rsidRPr="00436FED">
              <w:rPr>
                <w:rFonts w:cs="Times New Roman"/>
                <w:color w:val="000000"/>
                <w:szCs w:val="28"/>
              </w:rPr>
              <w:t xml:space="preserve">Специализированные нестационарные торговые объекты                по реализации продукции местных производителей </w:t>
            </w:r>
          </w:p>
          <w:p w:rsidR="00333ECF" w:rsidRPr="00436FED" w:rsidRDefault="00333ECF" w:rsidP="00333ECF">
            <w:pPr>
              <w:autoSpaceDE w:val="0"/>
              <w:autoSpaceDN w:val="0"/>
              <w:adjustRightInd w:val="0"/>
              <w:rPr>
                <w:rFonts w:cs="Times New Roman"/>
                <w:szCs w:val="28"/>
              </w:rPr>
            </w:pPr>
            <w:r w:rsidRPr="00436FED">
              <w:rPr>
                <w:rFonts w:cs="Times New Roman"/>
                <w:color w:val="000000"/>
                <w:szCs w:val="28"/>
              </w:rPr>
              <w:t>(«Хлеб», «Мясо»</w:t>
            </w:r>
            <w:r>
              <w:rPr>
                <w:rFonts w:cs="Times New Roman"/>
                <w:color w:val="000000"/>
                <w:szCs w:val="28"/>
              </w:rPr>
              <w:t xml:space="preserve">, </w:t>
            </w:r>
            <w:r w:rsidRPr="00436FED">
              <w:rPr>
                <w:rFonts w:cs="Times New Roman"/>
                <w:color w:val="000000"/>
                <w:szCs w:val="28"/>
              </w:rPr>
              <w:t>«Молоко» и другое)</w:t>
            </w:r>
          </w:p>
        </w:tc>
        <w:tc>
          <w:tcPr>
            <w:tcW w:w="1990" w:type="dxa"/>
            <w:tcBorders>
              <w:top w:val="single" w:sz="4" w:space="0" w:color="auto"/>
              <w:left w:val="single" w:sz="4" w:space="0" w:color="auto"/>
              <w:bottom w:val="single" w:sz="4" w:space="0" w:color="auto"/>
              <w:right w:val="single" w:sz="4" w:space="0" w:color="auto"/>
            </w:tcBorders>
          </w:tcPr>
          <w:p w:rsidR="00333ECF" w:rsidRPr="00436FED" w:rsidRDefault="00333ECF" w:rsidP="00436FED">
            <w:pPr>
              <w:autoSpaceDE w:val="0"/>
              <w:autoSpaceDN w:val="0"/>
              <w:adjustRightInd w:val="0"/>
              <w:jc w:val="center"/>
              <w:rPr>
                <w:rFonts w:cs="Times New Roman"/>
                <w:szCs w:val="28"/>
              </w:rPr>
            </w:pPr>
            <w:r w:rsidRPr="00436FED">
              <w:rPr>
                <w:rFonts w:cs="Times New Roman"/>
                <w:szCs w:val="28"/>
              </w:rPr>
              <w:t>0,07</w:t>
            </w:r>
          </w:p>
        </w:tc>
        <w:tc>
          <w:tcPr>
            <w:tcW w:w="603" w:type="dxa"/>
            <w:tcBorders>
              <w:top w:val="nil"/>
              <w:left w:val="single" w:sz="4" w:space="0" w:color="auto"/>
              <w:bottom w:val="nil"/>
              <w:right w:val="nil"/>
            </w:tcBorders>
          </w:tcPr>
          <w:p w:rsidR="00333ECF" w:rsidRPr="00436FED" w:rsidRDefault="00333ECF" w:rsidP="00436FED">
            <w:pPr>
              <w:autoSpaceDE w:val="0"/>
              <w:autoSpaceDN w:val="0"/>
              <w:adjustRightInd w:val="0"/>
              <w:jc w:val="center"/>
              <w:rPr>
                <w:rFonts w:cs="Times New Roman"/>
                <w:szCs w:val="28"/>
              </w:rPr>
            </w:pPr>
          </w:p>
        </w:tc>
      </w:tr>
      <w:tr w:rsidR="00333ECF" w:rsidRPr="00436FED" w:rsidTr="00C10E33">
        <w:tc>
          <w:tcPr>
            <w:tcW w:w="7371" w:type="dxa"/>
            <w:tcBorders>
              <w:top w:val="single" w:sz="4" w:space="0" w:color="auto"/>
              <w:left w:val="single" w:sz="4" w:space="0" w:color="auto"/>
              <w:bottom w:val="single" w:sz="4" w:space="0" w:color="auto"/>
              <w:right w:val="single" w:sz="4" w:space="0" w:color="auto"/>
            </w:tcBorders>
          </w:tcPr>
          <w:p w:rsidR="00333ECF" w:rsidRPr="00333ECF" w:rsidRDefault="00333ECF" w:rsidP="00333ECF">
            <w:pPr>
              <w:autoSpaceDE w:val="0"/>
              <w:autoSpaceDN w:val="0"/>
              <w:adjustRightInd w:val="0"/>
              <w:rPr>
                <w:rFonts w:cs="Times New Roman"/>
                <w:spacing w:val="-10"/>
                <w:szCs w:val="28"/>
              </w:rPr>
            </w:pPr>
            <w:r w:rsidRPr="00333ECF">
              <w:rPr>
                <w:rFonts w:cs="Times New Roman"/>
                <w:spacing w:val="-10"/>
                <w:szCs w:val="28"/>
              </w:rPr>
              <w:t>Остановочные комплексы с торговой площадью(автопавильон)</w:t>
            </w:r>
          </w:p>
        </w:tc>
        <w:tc>
          <w:tcPr>
            <w:tcW w:w="1990" w:type="dxa"/>
            <w:tcBorders>
              <w:top w:val="single" w:sz="4" w:space="0" w:color="auto"/>
              <w:left w:val="single" w:sz="4" w:space="0" w:color="auto"/>
              <w:bottom w:val="single" w:sz="4" w:space="0" w:color="auto"/>
              <w:right w:val="single" w:sz="4" w:space="0" w:color="auto"/>
            </w:tcBorders>
          </w:tcPr>
          <w:p w:rsidR="00333ECF" w:rsidRPr="00436FED" w:rsidRDefault="00333ECF" w:rsidP="00436FED">
            <w:pPr>
              <w:autoSpaceDE w:val="0"/>
              <w:autoSpaceDN w:val="0"/>
              <w:adjustRightInd w:val="0"/>
              <w:jc w:val="center"/>
              <w:rPr>
                <w:rFonts w:cs="Times New Roman"/>
                <w:szCs w:val="28"/>
              </w:rPr>
            </w:pPr>
            <w:r w:rsidRPr="00436FED">
              <w:rPr>
                <w:rFonts w:cs="Times New Roman"/>
                <w:szCs w:val="28"/>
              </w:rPr>
              <w:t>0,07</w:t>
            </w:r>
          </w:p>
        </w:tc>
        <w:tc>
          <w:tcPr>
            <w:tcW w:w="603" w:type="dxa"/>
            <w:tcBorders>
              <w:top w:val="nil"/>
              <w:left w:val="single" w:sz="4" w:space="0" w:color="auto"/>
              <w:bottom w:val="nil"/>
              <w:right w:val="nil"/>
            </w:tcBorders>
          </w:tcPr>
          <w:p w:rsidR="00333ECF" w:rsidRPr="00436FED" w:rsidRDefault="00333ECF" w:rsidP="00436FED">
            <w:pPr>
              <w:autoSpaceDE w:val="0"/>
              <w:autoSpaceDN w:val="0"/>
              <w:adjustRightInd w:val="0"/>
              <w:jc w:val="center"/>
              <w:rPr>
                <w:rFonts w:cs="Times New Roman"/>
                <w:szCs w:val="28"/>
              </w:rPr>
            </w:pPr>
          </w:p>
        </w:tc>
      </w:tr>
      <w:tr w:rsidR="00333ECF" w:rsidRPr="00436FED" w:rsidTr="00C10E33">
        <w:tc>
          <w:tcPr>
            <w:tcW w:w="7371" w:type="dxa"/>
            <w:tcBorders>
              <w:top w:val="single" w:sz="4" w:space="0" w:color="auto"/>
              <w:left w:val="single" w:sz="4" w:space="0" w:color="auto"/>
              <w:bottom w:val="single" w:sz="4" w:space="0" w:color="auto"/>
              <w:right w:val="single" w:sz="4" w:space="0" w:color="auto"/>
            </w:tcBorders>
          </w:tcPr>
          <w:p w:rsidR="00333ECF" w:rsidRPr="00436FED" w:rsidRDefault="00333ECF" w:rsidP="00436FED">
            <w:pPr>
              <w:rPr>
                <w:rFonts w:cs="Times New Roman"/>
                <w:color w:val="000000"/>
                <w:szCs w:val="28"/>
              </w:rPr>
            </w:pPr>
            <w:r w:rsidRPr="00436FED">
              <w:rPr>
                <w:rFonts w:cs="Times New Roman"/>
                <w:color w:val="000000"/>
                <w:szCs w:val="28"/>
              </w:rPr>
              <w:t xml:space="preserve">Иная специализация и (или) тип нестационарного </w:t>
            </w:r>
          </w:p>
          <w:p w:rsidR="00333ECF" w:rsidRPr="00436FED" w:rsidRDefault="00333ECF" w:rsidP="00333ECF">
            <w:pPr>
              <w:rPr>
                <w:rFonts w:cs="Times New Roman"/>
                <w:color w:val="000000"/>
                <w:szCs w:val="28"/>
              </w:rPr>
            </w:pPr>
            <w:r w:rsidRPr="00436FED">
              <w:rPr>
                <w:rFonts w:cs="Times New Roman"/>
                <w:color w:val="000000"/>
                <w:szCs w:val="28"/>
              </w:rPr>
              <w:t>торгового объекта</w:t>
            </w:r>
          </w:p>
        </w:tc>
        <w:tc>
          <w:tcPr>
            <w:tcW w:w="1990" w:type="dxa"/>
            <w:tcBorders>
              <w:top w:val="single" w:sz="4" w:space="0" w:color="auto"/>
              <w:left w:val="single" w:sz="4" w:space="0" w:color="auto"/>
              <w:bottom w:val="single" w:sz="4" w:space="0" w:color="auto"/>
              <w:right w:val="single" w:sz="4" w:space="0" w:color="auto"/>
            </w:tcBorders>
          </w:tcPr>
          <w:p w:rsidR="00333ECF" w:rsidRPr="00436FED" w:rsidRDefault="00333ECF" w:rsidP="00436FED">
            <w:pPr>
              <w:autoSpaceDE w:val="0"/>
              <w:autoSpaceDN w:val="0"/>
              <w:adjustRightInd w:val="0"/>
              <w:jc w:val="center"/>
              <w:rPr>
                <w:rFonts w:cs="Times New Roman"/>
                <w:szCs w:val="28"/>
              </w:rPr>
            </w:pPr>
            <w:r>
              <w:rPr>
                <w:rFonts w:cs="Times New Roman"/>
                <w:szCs w:val="28"/>
              </w:rPr>
              <w:t>0,10</w:t>
            </w:r>
          </w:p>
        </w:tc>
        <w:tc>
          <w:tcPr>
            <w:tcW w:w="603" w:type="dxa"/>
            <w:tcBorders>
              <w:top w:val="nil"/>
              <w:left w:val="single" w:sz="4" w:space="0" w:color="auto"/>
              <w:bottom w:val="nil"/>
              <w:right w:val="nil"/>
            </w:tcBorders>
          </w:tcPr>
          <w:p w:rsidR="00333ECF" w:rsidRDefault="00333ECF" w:rsidP="00436FED">
            <w:pPr>
              <w:autoSpaceDE w:val="0"/>
              <w:autoSpaceDN w:val="0"/>
              <w:adjustRightInd w:val="0"/>
              <w:ind w:left="-391"/>
              <w:jc w:val="center"/>
              <w:rPr>
                <w:rFonts w:cs="Times New Roman"/>
                <w:szCs w:val="28"/>
              </w:rPr>
            </w:pPr>
          </w:p>
          <w:p w:rsidR="00333ECF" w:rsidRDefault="00333ECF" w:rsidP="00436FED">
            <w:pPr>
              <w:autoSpaceDE w:val="0"/>
              <w:autoSpaceDN w:val="0"/>
              <w:adjustRightInd w:val="0"/>
              <w:ind w:left="-391"/>
              <w:jc w:val="center"/>
              <w:rPr>
                <w:rFonts w:cs="Times New Roman"/>
                <w:szCs w:val="28"/>
              </w:rPr>
            </w:pPr>
            <w:r>
              <w:rPr>
                <w:rFonts w:cs="Times New Roman"/>
                <w:szCs w:val="28"/>
              </w:rPr>
              <w:t>».</w:t>
            </w:r>
          </w:p>
        </w:tc>
      </w:tr>
    </w:tbl>
    <w:p w:rsidR="00052A03" w:rsidRPr="001857C2" w:rsidRDefault="00052A03" w:rsidP="00052A03">
      <w:pPr>
        <w:ind w:firstLine="567"/>
        <w:jc w:val="both"/>
        <w:rPr>
          <w:szCs w:val="28"/>
        </w:rPr>
      </w:pPr>
      <w:r w:rsidRPr="001857C2">
        <w:rPr>
          <w:szCs w:val="28"/>
        </w:rPr>
        <w:t>1.8. В приложении 4 к постановлению:</w:t>
      </w:r>
    </w:p>
    <w:p w:rsidR="00052A03" w:rsidRPr="001857C2" w:rsidRDefault="00052A03" w:rsidP="00052A03">
      <w:pPr>
        <w:ind w:firstLine="567"/>
        <w:jc w:val="both"/>
        <w:rPr>
          <w:szCs w:val="28"/>
        </w:rPr>
      </w:pPr>
      <w:r w:rsidRPr="001857C2">
        <w:rPr>
          <w:szCs w:val="28"/>
        </w:rPr>
        <w:t xml:space="preserve">1.8.1. Пункт 3 раздела </w:t>
      </w:r>
      <w:r w:rsidRPr="001857C2">
        <w:rPr>
          <w:szCs w:val="28"/>
          <w:lang w:val="en-US"/>
        </w:rPr>
        <w:t>II</w:t>
      </w:r>
      <w:r w:rsidRPr="001857C2">
        <w:rPr>
          <w:szCs w:val="28"/>
        </w:rPr>
        <w:t xml:space="preserve"> изложить в следующей редакции:</w:t>
      </w:r>
    </w:p>
    <w:p w:rsidR="00052A03" w:rsidRPr="001857C2" w:rsidRDefault="00052A03" w:rsidP="00052A03">
      <w:pPr>
        <w:autoSpaceDE w:val="0"/>
        <w:autoSpaceDN w:val="0"/>
        <w:adjustRightInd w:val="0"/>
        <w:ind w:firstLine="567"/>
        <w:jc w:val="both"/>
        <w:rPr>
          <w:szCs w:val="28"/>
        </w:rPr>
      </w:pPr>
      <w:r w:rsidRPr="001857C2">
        <w:rPr>
          <w:szCs w:val="28"/>
        </w:rPr>
        <w:t>«3. Хозяйствующий субъект имеет право:</w:t>
      </w:r>
    </w:p>
    <w:p w:rsidR="00052A03" w:rsidRPr="001857C2" w:rsidRDefault="00052A03" w:rsidP="00052A03">
      <w:pPr>
        <w:autoSpaceDE w:val="0"/>
        <w:autoSpaceDN w:val="0"/>
        <w:adjustRightInd w:val="0"/>
        <w:ind w:firstLine="567"/>
        <w:jc w:val="both"/>
        <w:rPr>
          <w:szCs w:val="28"/>
        </w:rPr>
      </w:pPr>
      <w:r w:rsidRPr="001857C2">
        <w:rPr>
          <w:szCs w:val="28"/>
        </w:rPr>
        <w:t xml:space="preserve">3.1. С соблюдением требований действующего законодательства Российской Федерации, Ханты-Мансийского автономного округа </w:t>
      </w:r>
      <w:r>
        <w:rPr>
          <w:szCs w:val="28"/>
        </w:rPr>
        <w:t>–</w:t>
      </w:r>
      <w:r w:rsidRPr="001857C2">
        <w:rPr>
          <w:szCs w:val="28"/>
        </w:rPr>
        <w:t xml:space="preserve"> Югры, муници</w:t>
      </w:r>
      <w:r>
        <w:rPr>
          <w:szCs w:val="28"/>
        </w:rPr>
        <w:t xml:space="preserve">- </w:t>
      </w:r>
      <w:r w:rsidRPr="001857C2">
        <w:rPr>
          <w:szCs w:val="28"/>
        </w:rPr>
        <w:t>пальных правовых актов и условий договора размещать объект на земельном участке, муниципальном имуществе (части автомобильной дороги), необхо</w:t>
      </w:r>
      <w:r>
        <w:rPr>
          <w:szCs w:val="28"/>
        </w:rPr>
        <w:t xml:space="preserve">-                  </w:t>
      </w:r>
      <w:r w:rsidRPr="001857C2">
        <w:rPr>
          <w:szCs w:val="28"/>
        </w:rPr>
        <w:t>димом для его размещения.</w:t>
      </w:r>
    </w:p>
    <w:p w:rsidR="00052A03" w:rsidRPr="001857C2" w:rsidRDefault="00052A03" w:rsidP="00052A03">
      <w:pPr>
        <w:ind w:firstLine="567"/>
        <w:jc w:val="both"/>
        <w:rPr>
          <w:szCs w:val="28"/>
        </w:rPr>
      </w:pPr>
      <w:r w:rsidRPr="001857C2">
        <w:rPr>
          <w:szCs w:val="28"/>
        </w:rPr>
        <w:t>3.2. Передать нестационарный торговый объект в аренду, безвозмездное пользование третьим лицам с предварительн</w:t>
      </w:r>
      <w:r w:rsidR="00333ECF">
        <w:rPr>
          <w:szCs w:val="28"/>
        </w:rPr>
        <w:t>ым</w:t>
      </w:r>
      <w:r w:rsidRPr="001857C2">
        <w:rPr>
          <w:szCs w:val="28"/>
        </w:rPr>
        <w:t xml:space="preserve"> письменн</w:t>
      </w:r>
      <w:r w:rsidR="00333ECF">
        <w:rPr>
          <w:szCs w:val="28"/>
        </w:rPr>
        <w:t>ым</w:t>
      </w:r>
      <w:r w:rsidRPr="001857C2">
        <w:rPr>
          <w:szCs w:val="28"/>
        </w:rPr>
        <w:t xml:space="preserve"> уведомлени</w:t>
      </w:r>
      <w:r w:rsidR="00333ECF">
        <w:rPr>
          <w:szCs w:val="28"/>
        </w:rPr>
        <w:t>ем</w:t>
      </w:r>
      <w:r w:rsidRPr="001857C2">
        <w:rPr>
          <w:szCs w:val="28"/>
        </w:rPr>
        <w:t xml:space="preserve"> уполномоченного органа при условии сохранения арендатором специализации нестационарного торгового объекта. При этом хозяйствующий субъект несет ответственность за соблюдение условий договора арендатором (иным пользователем).  Совершение арендатором (иным пользователем) нестационарного торгового объекта действий, являющихся основанием для досрочного расторжения договора в одностороннем порядке в соответствии с пунктом 2 раздела </w:t>
      </w:r>
      <w:r w:rsidRPr="001857C2">
        <w:rPr>
          <w:szCs w:val="28"/>
          <w:lang w:val="en-US"/>
        </w:rPr>
        <w:t>V</w:t>
      </w:r>
      <w:r w:rsidRPr="001857C2">
        <w:rPr>
          <w:szCs w:val="28"/>
        </w:rPr>
        <w:t xml:space="preserve"> настоящего договора, влечет расторжение настоящего договора в одностороннем порядке. Передача нестационарного торгового объекта в аренду, безвозмездное пользо</w:t>
      </w:r>
      <w:r>
        <w:rPr>
          <w:szCs w:val="28"/>
        </w:rPr>
        <w:t>-</w:t>
      </w:r>
      <w:r w:rsidRPr="001857C2">
        <w:rPr>
          <w:szCs w:val="28"/>
        </w:rPr>
        <w:t>вание третьим лицам без предварительного письменного уведомления уполномоченного органа является основанием для расторжения договора в судебном порядке».</w:t>
      </w:r>
    </w:p>
    <w:p w:rsidR="00052A03" w:rsidRPr="001857C2" w:rsidRDefault="00052A03" w:rsidP="00052A03">
      <w:pPr>
        <w:ind w:firstLine="567"/>
        <w:jc w:val="both"/>
        <w:rPr>
          <w:szCs w:val="28"/>
        </w:rPr>
      </w:pPr>
      <w:r w:rsidRPr="001857C2">
        <w:rPr>
          <w:szCs w:val="28"/>
        </w:rPr>
        <w:t xml:space="preserve">1.8.2. В подпунктах 4.1, 4.9, 4.14 пункта 4 раздела </w:t>
      </w:r>
      <w:r w:rsidRPr="001857C2">
        <w:rPr>
          <w:szCs w:val="28"/>
          <w:lang w:val="en-US"/>
        </w:rPr>
        <w:t>II</w:t>
      </w:r>
      <w:r w:rsidRPr="001857C2">
        <w:rPr>
          <w:szCs w:val="28"/>
        </w:rPr>
        <w:t xml:space="preserve">, пункте 2 раздела </w:t>
      </w:r>
      <w:r w:rsidRPr="001857C2">
        <w:rPr>
          <w:szCs w:val="28"/>
          <w:lang w:val="en-US"/>
        </w:rPr>
        <w:t>IV</w:t>
      </w:r>
      <w:r w:rsidRPr="001857C2">
        <w:rPr>
          <w:szCs w:val="28"/>
        </w:rPr>
        <w:t xml:space="preserve"> слова «земельный участок» в соответствующ</w:t>
      </w:r>
      <w:r w:rsidR="004F7DAF">
        <w:rPr>
          <w:szCs w:val="28"/>
        </w:rPr>
        <w:t>их падежах</w:t>
      </w:r>
      <w:r w:rsidRPr="001857C2">
        <w:rPr>
          <w:szCs w:val="28"/>
        </w:rPr>
        <w:t xml:space="preserve"> заменить словами </w:t>
      </w:r>
      <w:r>
        <w:rPr>
          <w:szCs w:val="28"/>
        </w:rPr>
        <w:t xml:space="preserve">                    </w:t>
      </w:r>
      <w:r w:rsidRPr="001857C2">
        <w:rPr>
          <w:szCs w:val="28"/>
        </w:rPr>
        <w:t>«земельный участок, муниципальное имущество (часть автомобильной дороги)» в соответствующ</w:t>
      </w:r>
      <w:r w:rsidR="004F7DAF">
        <w:rPr>
          <w:szCs w:val="28"/>
        </w:rPr>
        <w:t>их</w:t>
      </w:r>
      <w:r w:rsidRPr="001857C2">
        <w:rPr>
          <w:szCs w:val="28"/>
        </w:rPr>
        <w:t xml:space="preserve"> падеж</w:t>
      </w:r>
      <w:r w:rsidR="004F7DAF">
        <w:rPr>
          <w:szCs w:val="28"/>
        </w:rPr>
        <w:t>ах</w:t>
      </w:r>
      <w:r w:rsidRPr="001857C2">
        <w:rPr>
          <w:szCs w:val="28"/>
        </w:rPr>
        <w:t>.</w:t>
      </w:r>
    </w:p>
    <w:p w:rsidR="00052A03" w:rsidRPr="001857C2" w:rsidRDefault="00052A03" w:rsidP="00052A03">
      <w:pPr>
        <w:ind w:firstLine="567"/>
        <w:jc w:val="both"/>
        <w:rPr>
          <w:szCs w:val="28"/>
        </w:rPr>
      </w:pPr>
      <w:r w:rsidRPr="001857C2">
        <w:rPr>
          <w:szCs w:val="28"/>
        </w:rPr>
        <w:t xml:space="preserve">1.8.3. В абзаце восьмом подпункта 4.2 пункта 4 раздела </w:t>
      </w:r>
      <w:r w:rsidRPr="001857C2">
        <w:rPr>
          <w:szCs w:val="28"/>
          <w:lang w:val="en-US"/>
        </w:rPr>
        <w:t>II</w:t>
      </w:r>
      <w:r w:rsidRPr="001857C2">
        <w:rPr>
          <w:szCs w:val="28"/>
        </w:rPr>
        <w:t xml:space="preserve"> слова «в соответствии с графиком работы уличного освещения»</w:t>
      </w:r>
      <w:r w:rsidR="00333ECF" w:rsidRPr="00333ECF">
        <w:rPr>
          <w:szCs w:val="28"/>
        </w:rPr>
        <w:t xml:space="preserve"> </w:t>
      </w:r>
      <w:r w:rsidR="00333ECF" w:rsidRPr="001857C2">
        <w:rPr>
          <w:szCs w:val="28"/>
        </w:rPr>
        <w:t>исключить</w:t>
      </w:r>
      <w:r w:rsidRPr="001857C2">
        <w:rPr>
          <w:szCs w:val="28"/>
        </w:rPr>
        <w:t>.</w:t>
      </w:r>
    </w:p>
    <w:p w:rsidR="00052A03" w:rsidRPr="001857C2" w:rsidRDefault="00052A03" w:rsidP="00052A03">
      <w:pPr>
        <w:ind w:firstLine="567"/>
        <w:jc w:val="both"/>
        <w:rPr>
          <w:szCs w:val="28"/>
        </w:rPr>
      </w:pPr>
      <w:r w:rsidRPr="001857C2">
        <w:rPr>
          <w:szCs w:val="28"/>
        </w:rPr>
        <w:t xml:space="preserve">1.8.4. Подпункт 4.13 пункта 4 раздела </w:t>
      </w:r>
      <w:r w:rsidRPr="001857C2">
        <w:rPr>
          <w:szCs w:val="28"/>
          <w:lang w:val="en-US"/>
        </w:rPr>
        <w:t>II</w:t>
      </w:r>
      <w:r w:rsidRPr="001857C2">
        <w:rPr>
          <w:szCs w:val="28"/>
        </w:rPr>
        <w:t xml:space="preserve"> признать утратившим силу.</w:t>
      </w:r>
    </w:p>
    <w:p w:rsidR="00052A03" w:rsidRPr="001857C2" w:rsidRDefault="00052A03" w:rsidP="00052A03">
      <w:pPr>
        <w:ind w:firstLine="567"/>
        <w:jc w:val="both"/>
        <w:rPr>
          <w:szCs w:val="28"/>
        </w:rPr>
      </w:pPr>
      <w:r w:rsidRPr="001857C2">
        <w:rPr>
          <w:szCs w:val="28"/>
        </w:rPr>
        <w:t>1.8.5.</w:t>
      </w:r>
      <w:r>
        <w:rPr>
          <w:szCs w:val="28"/>
        </w:rPr>
        <w:t xml:space="preserve"> </w:t>
      </w:r>
      <w:r w:rsidR="00333ECF">
        <w:rPr>
          <w:szCs w:val="28"/>
        </w:rPr>
        <w:t>Пункт 4 р</w:t>
      </w:r>
      <w:r w:rsidRPr="001857C2">
        <w:rPr>
          <w:szCs w:val="28"/>
        </w:rPr>
        <w:t>аздел</w:t>
      </w:r>
      <w:r w:rsidR="00333ECF">
        <w:rPr>
          <w:szCs w:val="28"/>
        </w:rPr>
        <w:t>а</w:t>
      </w:r>
      <w:r w:rsidRPr="001857C2">
        <w:rPr>
          <w:szCs w:val="28"/>
        </w:rPr>
        <w:t xml:space="preserve"> </w:t>
      </w:r>
      <w:r w:rsidRPr="001857C2">
        <w:rPr>
          <w:szCs w:val="28"/>
          <w:lang w:val="en-US"/>
        </w:rPr>
        <w:t>II</w:t>
      </w:r>
      <w:r w:rsidRPr="001857C2">
        <w:rPr>
          <w:szCs w:val="28"/>
        </w:rPr>
        <w:t xml:space="preserve"> </w:t>
      </w:r>
      <w:r w:rsidR="00333ECF">
        <w:rPr>
          <w:szCs w:val="28"/>
        </w:rPr>
        <w:t>дополнить под</w:t>
      </w:r>
      <w:r w:rsidRPr="001857C2">
        <w:rPr>
          <w:szCs w:val="28"/>
        </w:rPr>
        <w:t xml:space="preserve">пунктом 4.15 следующего </w:t>
      </w:r>
      <w:r w:rsidR="00333ECF">
        <w:rPr>
          <w:szCs w:val="28"/>
        </w:rPr>
        <w:t xml:space="preserve">                                    </w:t>
      </w:r>
      <w:r w:rsidRPr="001857C2">
        <w:rPr>
          <w:szCs w:val="28"/>
        </w:rPr>
        <w:t>содержания:</w:t>
      </w:r>
    </w:p>
    <w:p w:rsidR="00052A03" w:rsidRPr="001857C2" w:rsidRDefault="00052A03" w:rsidP="00052A03">
      <w:pPr>
        <w:ind w:firstLine="567"/>
        <w:jc w:val="both"/>
        <w:rPr>
          <w:szCs w:val="28"/>
        </w:rPr>
      </w:pPr>
      <w:r w:rsidRPr="001857C2">
        <w:rPr>
          <w:szCs w:val="28"/>
        </w:rPr>
        <w:t xml:space="preserve">«4.15. Осуществлять в нестационарном торговом объекте деятельность </w:t>
      </w:r>
      <w:r>
        <w:rPr>
          <w:szCs w:val="28"/>
        </w:rPr>
        <w:t xml:space="preserve">                         </w:t>
      </w:r>
      <w:r w:rsidRPr="001857C2">
        <w:rPr>
          <w:szCs w:val="28"/>
        </w:rPr>
        <w:t xml:space="preserve">в соответствии со специализацией, указанной в договоре. Изменение специализации нестационарного торгового объекта допускается по согласованию </w:t>
      </w:r>
      <w:r>
        <w:rPr>
          <w:szCs w:val="28"/>
        </w:rPr>
        <w:t xml:space="preserve">                               </w:t>
      </w:r>
      <w:r w:rsidRPr="001857C2">
        <w:rPr>
          <w:szCs w:val="28"/>
        </w:rPr>
        <w:t xml:space="preserve">с уполномоченным органом путем внесения соответствующих изменений </w:t>
      </w:r>
      <w:r>
        <w:rPr>
          <w:szCs w:val="28"/>
        </w:rPr>
        <w:t xml:space="preserve">                             </w:t>
      </w:r>
      <w:r w:rsidRPr="001857C2">
        <w:rPr>
          <w:szCs w:val="28"/>
        </w:rPr>
        <w:t>в договор с последующим внесением изменений в схему размещения».</w:t>
      </w:r>
    </w:p>
    <w:p w:rsidR="00333ECF" w:rsidRPr="00C10E33" w:rsidRDefault="00052A03" w:rsidP="00052A03">
      <w:pPr>
        <w:ind w:firstLine="567"/>
        <w:jc w:val="both"/>
        <w:rPr>
          <w:szCs w:val="28"/>
        </w:rPr>
      </w:pPr>
      <w:r w:rsidRPr="00C10E33">
        <w:rPr>
          <w:szCs w:val="28"/>
        </w:rPr>
        <w:t xml:space="preserve">1.8.6. В подпункте 2 пункта 2 раздела </w:t>
      </w:r>
      <w:r w:rsidRPr="00C10E33">
        <w:rPr>
          <w:szCs w:val="28"/>
          <w:lang w:val="en-US"/>
        </w:rPr>
        <w:t>V</w:t>
      </w:r>
      <w:r w:rsidR="00C10E33" w:rsidRPr="00C10E33">
        <w:rPr>
          <w:szCs w:val="28"/>
        </w:rPr>
        <w:t xml:space="preserve"> </w:t>
      </w:r>
      <w:r w:rsidRPr="00C10E33">
        <w:rPr>
          <w:szCs w:val="28"/>
        </w:rPr>
        <w:t xml:space="preserve">слова «утвержденных </w:t>
      </w:r>
      <w:hyperlink r:id="rId8" w:history="1">
        <w:r w:rsidRPr="00C10E33">
          <w:rPr>
            <w:szCs w:val="28"/>
          </w:rPr>
          <w:t>решением</w:t>
        </w:r>
      </w:hyperlink>
      <w:r w:rsidRPr="00C10E33">
        <w:rPr>
          <w:szCs w:val="28"/>
        </w:rPr>
        <w:t xml:space="preserve"> Думы города от 20.06.2013 № 345-V</w:t>
      </w:r>
      <w:r w:rsidR="00436FED" w:rsidRPr="00C10E33">
        <w:rPr>
          <w:szCs w:val="28"/>
        </w:rPr>
        <w:t xml:space="preserve"> </w:t>
      </w:r>
      <w:r w:rsidRPr="00C10E33">
        <w:rPr>
          <w:szCs w:val="28"/>
        </w:rPr>
        <w:t xml:space="preserve">ДГ» заменить словами «утвержденных </w:t>
      </w:r>
      <w:r w:rsidR="00C10E33" w:rsidRPr="00C10E33">
        <w:rPr>
          <w:szCs w:val="28"/>
        </w:rPr>
        <w:t xml:space="preserve">                 </w:t>
      </w:r>
      <w:r w:rsidRPr="00C10E33">
        <w:rPr>
          <w:szCs w:val="28"/>
        </w:rPr>
        <w:t>решением Думы города от 26.12.2017</w:t>
      </w:r>
      <w:r w:rsidR="00333ECF" w:rsidRPr="00C10E33">
        <w:rPr>
          <w:szCs w:val="28"/>
        </w:rPr>
        <w:t xml:space="preserve"> </w:t>
      </w:r>
      <w:r w:rsidRPr="00C10E33">
        <w:rPr>
          <w:szCs w:val="28"/>
        </w:rPr>
        <w:t>№ 206-V</w:t>
      </w:r>
      <w:r w:rsidRPr="00C10E33">
        <w:rPr>
          <w:szCs w:val="28"/>
          <w:lang w:val="en-US"/>
        </w:rPr>
        <w:t>I</w:t>
      </w:r>
      <w:r w:rsidR="00436FED" w:rsidRPr="00C10E33">
        <w:rPr>
          <w:szCs w:val="28"/>
        </w:rPr>
        <w:t xml:space="preserve"> </w:t>
      </w:r>
      <w:r w:rsidRPr="00C10E33">
        <w:rPr>
          <w:szCs w:val="28"/>
        </w:rPr>
        <w:t>ДГ»</w:t>
      </w:r>
      <w:r w:rsidR="00333ECF" w:rsidRPr="00C10E33">
        <w:rPr>
          <w:szCs w:val="28"/>
        </w:rPr>
        <w:t>.</w:t>
      </w:r>
      <w:r w:rsidRPr="00C10E33">
        <w:rPr>
          <w:szCs w:val="28"/>
        </w:rPr>
        <w:t xml:space="preserve"> </w:t>
      </w:r>
    </w:p>
    <w:p w:rsidR="00052A03" w:rsidRPr="001857C2" w:rsidRDefault="00333ECF" w:rsidP="00052A03">
      <w:pPr>
        <w:ind w:firstLine="567"/>
        <w:jc w:val="both"/>
      </w:pPr>
      <w:r>
        <w:rPr>
          <w:szCs w:val="28"/>
        </w:rPr>
        <w:t>1.8.7. П</w:t>
      </w:r>
      <w:r w:rsidRPr="001857C2">
        <w:rPr>
          <w:szCs w:val="28"/>
        </w:rPr>
        <w:t xml:space="preserve">одпункт 2 пункта 2 раздела </w:t>
      </w:r>
      <w:r w:rsidRPr="001857C2">
        <w:rPr>
          <w:szCs w:val="28"/>
          <w:lang w:val="en-US"/>
        </w:rPr>
        <w:t>V</w:t>
      </w:r>
      <w:r w:rsidR="00C10E33">
        <w:rPr>
          <w:szCs w:val="28"/>
        </w:rPr>
        <w:t xml:space="preserve"> </w:t>
      </w:r>
      <w:r w:rsidR="00052A03" w:rsidRPr="001857C2">
        <w:rPr>
          <w:szCs w:val="28"/>
        </w:rPr>
        <w:t>после слов «алкогольной</w:t>
      </w:r>
      <w:r w:rsidR="00052A03">
        <w:rPr>
          <w:szCs w:val="28"/>
        </w:rPr>
        <w:t xml:space="preserve"> </w:t>
      </w:r>
      <w:r w:rsidR="00052A03" w:rsidRPr="001857C2">
        <w:rPr>
          <w:szCs w:val="28"/>
        </w:rPr>
        <w:t>и спирто</w:t>
      </w:r>
      <w:r w:rsidR="00C10E33">
        <w:rPr>
          <w:szCs w:val="28"/>
        </w:rPr>
        <w:t xml:space="preserve">-                </w:t>
      </w:r>
      <w:r w:rsidR="00052A03" w:rsidRPr="001857C2">
        <w:rPr>
          <w:szCs w:val="28"/>
        </w:rPr>
        <w:t>содержащей продукции</w:t>
      </w:r>
      <w:r>
        <w:rPr>
          <w:szCs w:val="28"/>
        </w:rPr>
        <w:t>,</w:t>
      </w:r>
      <w:r w:rsidR="00052A03" w:rsidRPr="001857C2">
        <w:rPr>
          <w:szCs w:val="28"/>
        </w:rPr>
        <w:t>» дополнить</w:t>
      </w:r>
      <w:r w:rsidR="00C10E33">
        <w:rPr>
          <w:szCs w:val="28"/>
        </w:rPr>
        <w:t xml:space="preserve"> </w:t>
      </w:r>
      <w:r w:rsidR="00052A03" w:rsidRPr="001857C2">
        <w:rPr>
          <w:szCs w:val="28"/>
        </w:rPr>
        <w:t>словами «совершенных в нестационарном торговом объекте</w:t>
      </w:r>
      <w:r>
        <w:rPr>
          <w:szCs w:val="28"/>
        </w:rPr>
        <w:t>,</w:t>
      </w:r>
      <w:r w:rsidR="00052A03" w:rsidRPr="001857C2">
        <w:rPr>
          <w:szCs w:val="28"/>
        </w:rPr>
        <w:t>»</w:t>
      </w:r>
      <w:r w:rsidR="00052A03" w:rsidRPr="001857C2">
        <w:t>.</w:t>
      </w:r>
    </w:p>
    <w:p w:rsidR="00052A03" w:rsidRPr="001857C2" w:rsidRDefault="004F7DAF" w:rsidP="00052A03">
      <w:pPr>
        <w:ind w:firstLine="567"/>
        <w:jc w:val="both"/>
        <w:rPr>
          <w:szCs w:val="28"/>
        </w:rPr>
      </w:pPr>
      <w:r>
        <w:t>1.8.</w:t>
      </w:r>
      <w:r w:rsidR="00333ECF">
        <w:t>8</w:t>
      </w:r>
      <w:r>
        <w:t xml:space="preserve">. Подпункт 8 </w:t>
      </w:r>
      <w:r w:rsidR="00052A03" w:rsidRPr="001857C2">
        <w:t xml:space="preserve">пункта 2 </w:t>
      </w:r>
      <w:r w:rsidR="00052A03" w:rsidRPr="001857C2">
        <w:rPr>
          <w:szCs w:val="28"/>
        </w:rPr>
        <w:t xml:space="preserve">раздела </w:t>
      </w:r>
      <w:r w:rsidR="00052A03" w:rsidRPr="001857C2">
        <w:rPr>
          <w:szCs w:val="28"/>
          <w:lang w:val="en-US"/>
        </w:rPr>
        <w:t>V</w:t>
      </w:r>
      <w:r w:rsidR="00052A03" w:rsidRPr="001857C2">
        <w:rPr>
          <w:szCs w:val="28"/>
        </w:rPr>
        <w:t xml:space="preserve"> признать утратившим силу.</w:t>
      </w:r>
    </w:p>
    <w:p w:rsidR="00052A03" w:rsidRPr="001857C2" w:rsidRDefault="00052A03" w:rsidP="00052A03">
      <w:pPr>
        <w:ind w:firstLine="567"/>
        <w:jc w:val="both"/>
      </w:pPr>
      <w:r w:rsidRPr="001857C2">
        <w:t>1.8.</w:t>
      </w:r>
      <w:r w:rsidR="00333ECF">
        <w:t>9</w:t>
      </w:r>
      <w:r w:rsidRPr="001857C2">
        <w:t xml:space="preserve">. Приложение 1 к договору изложить в новой редакции согласно </w:t>
      </w:r>
      <w:r>
        <w:t xml:space="preserve">                       </w:t>
      </w:r>
      <w:r w:rsidRPr="001857C2">
        <w:t>приложению 3 к настоящему постановлению.</w:t>
      </w:r>
    </w:p>
    <w:p w:rsidR="00052A03" w:rsidRPr="001857C2" w:rsidRDefault="00052A03" w:rsidP="00052A03">
      <w:pPr>
        <w:ind w:firstLine="567"/>
        <w:jc w:val="both"/>
        <w:rPr>
          <w:szCs w:val="28"/>
        </w:rPr>
      </w:pPr>
      <w:r w:rsidRPr="001857C2">
        <w:rPr>
          <w:szCs w:val="28"/>
        </w:rPr>
        <w:t>1.9. В приложении 5 к постановлению:</w:t>
      </w:r>
    </w:p>
    <w:p w:rsidR="00052A03" w:rsidRPr="001857C2" w:rsidRDefault="00052A03" w:rsidP="00052A03">
      <w:pPr>
        <w:ind w:firstLine="567"/>
        <w:jc w:val="both"/>
        <w:rPr>
          <w:szCs w:val="28"/>
        </w:rPr>
      </w:pPr>
      <w:r w:rsidRPr="001857C2">
        <w:rPr>
          <w:szCs w:val="28"/>
        </w:rPr>
        <w:t xml:space="preserve">1.9.1. Пункт 3 раздела </w:t>
      </w:r>
      <w:r w:rsidRPr="001857C2">
        <w:rPr>
          <w:szCs w:val="28"/>
          <w:lang w:val="en-US"/>
        </w:rPr>
        <w:t>II</w:t>
      </w:r>
      <w:r w:rsidRPr="001857C2">
        <w:rPr>
          <w:szCs w:val="28"/>
        </w:rPr>
        <w:t xml:space="preserve"> изложить в следующей редакции:</w:t>
      </w:r>
    </w:p>
    <w:p w:rsidR="00052A03" w:rsidRPr="001857C2" w:rsidRDefault="00052A03" w:rsidP="00052A03">
      <w:pPr>
        <w:autoSpaceDE w:val="0"/>
        <w:autoSpaceDN w:val="0"/>
        <w:adjustRightInd w:val="0"/>
        <w:ind w:firstLine="567"/>
        <w:jc w:val="both"/>
        <w:rPr>
          <w:szCs w:val="28"/>
        </w:rPr>
      </w:pPr>
      <w:r w:rsidRPr="001857C2">
        <w:rPr>
          <w:szCs w:val="28"/>
        </w:rPr>
        <w:t>«3. Хозяйствующий субъект имеет право:</w:t>
      </w:r>
    </w:p>
    <w:p w:rsidR="00052A03" w:rsidRPr="001857C2" w:rsidRDefault="00052A03" w:rsidP="00052A03">
      <w:pPr>
        <w:autoSpaceDE w:val="0"/>
        <w:autoSpaceDN w:val="0"/>
        <w:adjustRightInd w:val="0"/>
        <w:ind w:firstLine="567"/>
        <w:jc w:val="both"/>
        <w:rPr>
          <w:szCs w:val="28"/>
        </w:rPr>
      </w:pPr>
      <w:r w:rsidRPr="001857C2">
        <w:rPr>
          <w:szCs w:val="28"/>
        </w:rPr>
        <w:t>3.1. С соблюдением требований действующего законодательства Российской Федерации, Ханты-Мансийского автономного округа</w:t>
      </w:r>
      <w:r>
        <w:rPr>
          <w:szCs w:val="28"/>
        </w:rPr>
        <w:t xml:space="preserve"> –</w:t>
      </w:r>
      <w:r w:rsidRPr="001857C2">
        <w:rPr>
          <w:szCs w:val="28"/>
        </w:rPr>
        <w:t xml:space="preserve"> Югры, муници</w:t>
      </w:r>
      <w:r>
        <w:rPr>
          <w:szCs w:val="28"/>
        </w:rPr>
        <w:t>-</w:t>
      </w:r>
      <w:r w:rsidRPr="001857C2">
        <w:rPr>
          <w:szCs w:val="28"/>
        </w:rPr>
        <w:t>пальных правовых актов и условий договора размещать объект на земельном участке, муниципальном имуществе (части автомобильной дороги), необхо</w:t>
      </w:r>
      <w:r w:rsidR="00333ECF">
        <w:rPr>
          <w:szCs w:val="28"/>
        </w:rPr>
        <w:t xml:space="preserve">-                  </w:t>
      </w:r>
      <w:r w:rsidRPr="001857C2">
        <w:rPr>
          <w:szCs w:val="28"/>
        </w:rPr>
        <w:t>димом для его размещения.</w:t>
      </w:r>
    </w:p>
    <w:p w:rsidR="00052A03" w:rsidRPr="001857C2" w:rsidRDefault="00052A03" w:rsidP="00052A03">
      <w:pPr>
        <w:ind w:firstLine="567"/>
        <w:jc w:val="both"/>
        <w:rPr>
          <w:szCs w:val="28"/>
        </w:rPr>
      </w:pPr>
      <w:r w:rsidRPr="001857C2">
        <w:rPr>
          <w:szCs w:val="28"/>
        </w:rPr>
        <w:t>3.2. Передать нестационарный торговый объект в аренду, безвозмездное пользование третьим лицам с предварительн</w:t>
      </w:r>
      <w:r w:rsidR="00333ECF">
        <w:rPr>
          <w:szCs w:val="28"/>
        </w:rPr>
        <w:t>ым</w:t>
      </w:r>
      <w:r w:rsidRPr="001857C2">
        <w:rPr>
          <w:szCs w:val="28"/>
        </w:rPr>
        <w:t xml:space="preserve"> письменн</w:t>
      </w:r>
      <w:r w:rsidR="00333ECF">
        <w:rPr>
          <w:szCs w:val="28"/>
        </w:rPr>
        <w:t>ым</w:t>
      </w:r>
      <w:r w:rsidRPr="001857C2">
        <w:rPr>
          <w:szCs w:val="28"/>
        </w:rPr>
        <w:t xml:space="preserve"> уведомлени</w:t>
      </w:r>
      <w:r w:rsidR="00333ECF">
        <w:rPr>
          <w:szCs w:val="28"/>
        </w:rPr>
        <w:t>ем</w:t>
      </w:r>
      <w:r>
        <w:rPr>
          <w:szCs w:val="28"/>
        </w:rPr>
        <w:t xml:space="preserve">     </w:t>
      </w:r>
      <w:r w:rsidRPr="001857C2">
        <w:rPr>
          <w:szCs w:val="28"/>
        </w:rPr>
        <w:t xml:space="preserve"> уполномоченного органа при условии сохранения арендатором специализации нестационарного торгового объекта. При этом хозяйствующий субъект несет </w:t>
      </w:r>
      <w:r>
        <w:rPr>
          <w:szCs w:val="28"/>
        </w:rPr>
        <w:t xml:space="preserve">              </w:t>
      </w:r>
      <w:r w:rsidRPr="001857C2">
        <w:rPr>
          <w:szCs w:val="28"/>
        </w:rPr>
        <w:t>ответственность за соблюдение условий договора арендатором (иным пользователем). Совершение арендатором (иным пользователем) нестационарного</w:t>
      </w:r>
      <w:r>
        <w:rPr>
          <w:szCs w:val="28"/>
        </w:rPr>
        <w:t xml:space="preserve">                 </w:t>
      </w:r>
      <w:r w:rsidRPr="001857C2">
        <w:rPr>
          <w:szCs w:val="28"/>
        </w:rPr>
        <w:t xml:space="preserve"> торгового объекта действий, являющихся основанием для досрочного растор</w:t>
      </w:r>
      <w:r w:rsidR="004F7DAF">
        <w:rPr>
          <w:szCs w:val="28"/>
        </w:rPr>
        <w:t>-</w:t>
      </w:r>
      <w:r w:rsidRPr="001857C2">
        <w:rPr>
          <w:szCs w:val="28"/>
        </w:rPr>
        <w:t xml:space="preserve">жения договора в одностороннем порядке в соответствии с пунктом 2 раздела </w:t>
      </w:r>
      <w:r w:rsidRPr="001857C2">
        <w:rPr>
          <w:szCs w:val="28"/>
          <w:lang w:val="en-US"/>
        </w:rPr>
        <w:t>V</w:t>
      </w:r>
      <w:r w:rsidRPr="001857C2">
        <w:rPr>
          <w:szCs w:val="28"/>
        </w:rPr>
        <w:t xml:space="preserve"> настоящего договора, влечет расторжение настоящего договора в односто</w:t>
      </w:r>
      <w:r w:rsidR="004F7DAF">
        <w:rPr>
          <w:szCs w:val="28"/>
        </w:rPr>
        <w:t xml:space="preserve">-                    </w:t>
      </w:r>
      <w:r w:rsidRPr="001857C2">
        <w:rPr>
          <w:szCs w:val="28"/>
        </w:rPr>
        <w:t xml:space="preserve">роннем порядке. Передача нестационарного торгового объекта в аренду, </w:t>
      </w:r>
      <w:r w:rsidR="00333ECF">
        <w:rPr>
          <w:szCs w:val="28"/>
        </w:rPr>
        <w:t xml:space="preserve">                        </w:t>
      </w:r>
      <w:r w:rsidRPr="001857C2">
        <w:rPr>
          <w:szCs w:val="28"/>
        </w:rPr>
        <w:t>безвозмездное пользование третьим лицам без предварительного письменного</w:t>
      </w:r>
      <w:r w:rsidR="00436FED">
        <w:rPr>
          <w:szCs w:val="28"/>
        </w:rPr>
        <w:t xml:space="preserve">                        </w:t>
      </w:r>
      <w:r w:rsidRPr="001857C2">
        <w:rPr>
          <w:szCs w:val="28"/>
        </w:rPr>
        <w:t xml:space="preserve"> уведомления уполномоченного органа является основанием для расторжения</w:t>
      </w:r>
      <w:r w:rsidR="00436FED">
        <w:rPr>
          <w:szCs w:val="28"/>
        </w:rPr>
        <w:t xml:space="preserve">  </w:t>
      </w:r>
      <w:r w:rsidRPr="001857C2">
        <w:rPr>
          <w:szCs w:val="28"/>
        </w:rPr>
        <w:t xml:space="preserve"> договора в судебном порядке».</w:t>
      </w:r>
    </w:p>
    <w:p w:rsidR="00052A03" w:rsidRPr="001857C2" w:rsidRDefault="00052A03" w:rsidP="00052A03">
      <w:pPr>
        <w:ind w:firstLine="567"/>
        <w:jc w:val="both"/>
        <w:rPr>
          <w:szCs w:val="28"/>
        </w:rPr>
      </w:pPr>
      <w:r w:rsidRPr="001857C2">
        <w:rPr>
          <w:szCs w:val="28"/>
        </w:rPr>
        <w:t xml:space="preserve">1.9.2. В подпунктах 4.1, 4.8, 4.13 пункта 4 раздела </w:t>
      </w:r>
      <w:r w:rsidRPr="001857C2">
        <w:rPr>
          <w:szCs w:val="28"/>
          <w:lang w:val="en-US"/>
        </w:rPr>
        <w:t>II</w:t>
      </w:r>
      <w:r w:rsidRPr="001857C2">
        <w:rPr>
          <w:szCs w:val="28"/>
        </w:rPr>
        <w:t xml:space="preserve">, пункте 2 раздела </w:t>
      </w:r>
      <w:r w:rsidRPr="001857C2">
        <w:rPr>
          <w:szCs w:val="28"/>
          <w:lang w:val="en-US"/>
        </w:rPr>
        <w:t>IV</w:t>
      </w:r>
      <w:r w:rsidRPr="001857C2">
        <w:rPr>
          <w:szCs w:val="28"/>
        </w:rPr>
        <w:t xml:space="preserve"> слова «зем</w:t>
      </w:r>
      <w:r w:rsidR="00333ECF">
        <w:rPr>
          <w:szCs w:val="28"/>
        </w:rPr>
        <w:t>ельный участок» в соответствующих</w:t>
      </w:r>
      <w:r w:rsidRPr="001857C2">
        <w:rPr>
          <w:szCs w:val="28"/>
        </w:rPr>
        <w:t xml:space="preserve"> падеж</w:t>
      </w:r>
      <w:r w:rsidR="00333ECF">
        <w:rPr>
          <w:szCs w:val="28"/>
        </w:rPr>
        <w:t>ах</w:t>
      </w:r>
      <w:r w:rsidRPr="001857C2">
        <w:rPr>
          <w:szCs w:val="28"/>
        </w:rPr>
        <w:t xml:space="preserve"> заменить словами </w:t>
      </w:r>
      <w:r>
        <w:rPr>
          <w:szCs w:val="28"/>
        </w:rPr>
        <w:t xml:space="preserve">                     </w:t>
      </w:r>
      <w:r w:rsidRPr="001857C2">
        <w:rPr>
          <w:szCs w:val="28"/>
        </w:rPr>
        <w:t>«земельный участок, муниципальное имущество (часть автомоб</w:t>
      </w:r>
      <w:r w:rsidR="00333ECF">
        <w:rPr>
          <w:szCs w:val="28"/>
        </w:rPr>
        <w:t>ильной дороги)» в соответствующих</w:t>
      </w:r>
      <w:r w:rsidRPr="001857C2">
        <w:rPr>
          <w:szCs w:val="28"/>
        </w:rPr>
        <w:t xml:space="preserve"> падеж</w:t>
      </w:r>
      <w:r w:rsidR="00333ECF">
        <w:rPr>
          <w:szCs w:val="28"/>
        </w:rPr>
        <w:t>ах</w:t>
      </w:r>
      <w:r w:rsidRPr="001857C2">
        <w:rPr>
          <w:szCs w:val="28"/>
        </w:rPr>
        <w:t>.</w:t>
      </w:r>
    </w:p>
    <w:p w:rsidR="00052A03" w:rsidRPr="001857C2" w:rsidRDefault="00052A03" w:rsidP="00052A03">
      <w:pPr>
        <w:ind w:firstLine="567"/>
        <w:jc w:val="both"/>
        <w:rPr>
          <w:szCs w:val="28"/>
        </w:rPr>
      </w:pPr>
      <w:r w:rsidRPr="001857C2">
        <w:rPr>
          <w:szCs w:val="28"/>
        </w:rPr>
        <w:t xml:space="preserve">1.9.3. В абзаце восьмом подпункта 4.2 пункта 4 раздела </w:t>
      </w:r>
      <w:r w:rsidRPr="001857C2">
        <w:rPr>
          <w:szCs w:val="28"/>
          <w:lang w:val="en-US"/>
        </w:rPr>
        <w:t>II</w:t>
      </w:r>
      <w:r w:rsidRPr="001857C2">
        <w:rPr>
          <w:szCs w:val="28"/>
        </w:rPr>
        <w:t xml:space="preserve"> слова «в соответствии с графиком работы уличного освещения»</w:t>
      </w:r>
      <w:r w:rsidR="00436FED" w:rsidRPr="00436FED">
        <w:rPr>
          <w:szCs w:val="28"/>
        </w:rPr>
        <w:t xml:space="preserve"> </w:t>
      </w:r>
      <w:r w:rsidR="00436FED" w:rsidRPr="001857C2">
        <w:rPr>
          <w:szCs w:val="28"/>
        </w:rPr>
        <w:t>исключить</w:t>
      </w:r>
      <w:r w:rsidRPr="001857C2">
        <w:rPr>
          <w:szCs w:val="28"/>
        </w:rPr>
        <w:t>.</w:t>
      </w:r>
    </w:p>
    <w:p w:rsidR="00052A03" w:rsidRPr="001857C2" w:rsidRDefault="00052A03" w:rsidP="00052A03">
      <w:pPr>
        <w:ind w:firstLine="567"/>
        <w:jc w:val="both"/>
        <w:rPr>
          <w:szCs w:val="28"/>
        </w:rPr>
      </w:pPr>
      <w:r w:rsidRPr="001857C2">
        <w:rPr>
          <w:szCs w:val="28"/>
        </w:rPr>
        <w:t xml:space="preserve">1.9.4. Подпункт 4.12 пункта 4 раздела </w:t>
      </w:r>
      <w:r w:rsidRPr="001857C2">
        <w:rPr>
          <w:szCs w:val="28"/>
          <w:lang w:val="en-US"/>
        </w:rPr>
        <w:t>II</w:t>
      </w:r>
      <w:r w:rsidRPr="001857C2">
        <w:rPr>
          <w:szCs w:val="28"/>
        </w:rPr>
        <w:t xml:space="preserve"> признать утратившим силу.</w:t>
      </w:r>
    </w:p>
    <w:p w:rsidR="00C10E33" w:rsidRDefault="00052A03" w:rsidP="00052A03">
      <w:pPr>
        <w:ind w:firstLine="567"/>
        <w:jc w:val="both"/>
        <w:rPr>
          <w:spacing w:val="-8"/>
          <w:szCs w:val="28"/>
        </w:rPr>
      </w:pPr>
      <w:r w:rsidRPr="00333ECF">
        <w:rPr>
          <w:spacing w:val="-8"/>
          <w:szCs w:val="28"/>
        </w:rPr>
        <w:t>1.9.5.</w:t>
      </w:r>
      <w:r w:rsidR="004F7DAF" w:rsidRPr="00333ECF">
        <w:rPr>
          <w:spacing w:val="-8"/>
          <w:szCs w:val="28"/>
        </w:rPr>
        <w:t xml:space="preserve"> </w:t>
      </w:r>
      <w:r w:rsidR="00333ECF" w:rsidRPr="00C10E33">
        <w:rPr>
          <w:szCs w:val="28"/>
        </w:rPr>
        <w:t xml:space="preserve">Пункт 4 </w:t>
      </w:r>
      <w:r w:rsidRPr="00C10E33">
        <w:rPr>
          <w:szCs w:val="28"/>
        </w:rPr>
        <w:t>раздел</w:t>
      </w:r>
      <w:r w:rsidR="00333ECF" w:rsidRPr="00C10E33">
        <w:rPr>
          <w:szCs w:val="28"/>
        </w:rPr>
        <w:t>а</w:t>
      </w:r>
      <w:r w:rsidRPr="00C10E33">
        <w:rPr>
          <w:szCs w:val="28"/>
        </w:rPr>
        <w:t xml:space="preserve"> II</w:t>
      </w:r>
      <w:r w:rsidR="00333ECF" w:rsidRPr="00C10E33">
        <w:rPr>
          <w:szCs w:val="28"/>
        </w:rPr>
        <w:t xml:space="preserve"> дополнить</w:t>
      </w:r>
      <w:r w:rsidRPr="00C10E33">
        <w:rPr>
          <w:szCs w:val="28"/>
        </w:rPr>
        <w:t xml:space="preserve"> </w:t>
      </w:r>
      <w:r w:rsidR="00333ECF" w:rsidRPr="00C10E33">
        <w:rPr>
          <w:szCs w:val="28"/>
        </w:rPr>
        <w:t>под</w:t>
      </w:r>
      <w:r w:rsidRPr="00C10E33">
        <w:rPr>
          <w:szCs w:val="28"/>
        </w:rPr>
        <w:t>пунктом 4.14 следующего</w:t>
      </w:r>
      <w:r w:rsidR="00333ECF" w:rsidRPr="00C10E33">
        <w:rPr>
          <w:szCs w:val="28"/>
        </w:rPr>
        <w:t xml:space="preserve"> </w:t>
      </w:r>
      <w:r w:rsidR="00C10E33">
        <w:rPr>
          <w:szCs w:val="28"/>
        </w:rPr>
        <w:t xml:space="preserve">                        </w:t>
      </w:r>
      <w:r w:rsidRPr="00C10E33">
        <w:rPr>
          <w:szCs w:val="28"/>
        </w:rPr>
        <w:t>содержания</w:t>
      </w:r>
      <w:r w:rsidRPr="00333ECF">
        <w:rPr>
          <w:spacing w:val="-8"/>
          <w:szCs w:val="28"/>
        </w:rPr>
        <w:t>:</w:t>
      </w:r>
      <w:r w:rsidR="00C10E33">
        <w:rPr>
          <w:spacing w:val="-8"/>
          <w:szCs w:val="28"/>
        </w:rPr>
        <w:t xml:space="preserve"> </w:t>
      </w:r>
    </w:p>
    <w:p w:rsidR="00052A03" w:rsidRPr="001857C2" w:rsidRDefault="00052A03" w:rsidP="00052A03">
      <w:pPr>
        <w:ind w:firstLine="567"/>
        <w:jc w:val="both"/>
        <w:rPr>
          <w:szCs w:val="28"/>
        </w:rPr>
      </w:pPr>
      <w:r w:rsidRPr="001857C2">
        <w:rPr>
          <w:szCs w:val="28"/>
        </w:rPr>
        <w:t>«4.1</w:t>
      </w:r>
      <w:r w:rsidR="004F7DAF">
        <w:rPr>
          <w:szCs w:val="28"/>
        </w:rPr>
        <w:t>4</w:t>
      </w:r>
      <w:r w:rsidRPr="001857C2">
        <w:rPr>
          <w:szCs w:val="28"/>
        </w:rPr>
        <w:t>. Осуществлять в нестационарном торговом объекте деятельность</w:t>
      </w:r>
      <w:r>
        <w:rPr>
          <w:szCs w:val="28"/>
        </w:rPr>
        <w:t xml:space="preserve">                       </w:t>
      </w:r>
      <w:r w:rsidRPr="001857C2">
        <w:rPr>
          <w:szCs w:val="28"/>
        </w:rPr>
        <w:t xml:space="preserve"> в соответствии со специализацией, указанной в договоре. Изменение специализации нестационарного торгового объекта допускается по согласованию с уполномоченным органом путем внесения соответствующих изменений в договор</w:t>
      </w:r>
      <w:r>
        <w:rPr>
          <w:szCs w:val="28"/>
        </w:rPr>
        <w:t xml:space="preserve">                    </w:t>
      </w:r>
      <w:r w:rsidRPr="001857C2">
        <w:rPr>
          <w:szCs w:val="28"/>
        </w:rPr>
        <w:t xml:space="preserve"> с последующим внесением изменений в схему размещения».</w:t>
      </w:r>
    </w:p>
    <w:p w:rsidR="00333ECF" w:rsidRPr="00BB4ECA" w:rsidRDefault="00052A03" w:rsidP="00052A03">
      <w:pPr>
        <w:ind w:firstLine="567"/>
        <w:jc w:val="both"/>
        <w:rPr>
          <w:szCs w:val="28"/>
        </w:rPr>
      </w:pPr>
      <w:r w:rsidRPr="001857C2">
        <w:rPr>
          <w:szCs w:val="28"/>
        </w:rPr>
        <w:t xml:space="preserve">1.9.6. В подпункте 2 пункта 2 </w:t>
      </w:r>
      <w:r w:rsidRPr="00BB4ECA">
        <w:rPr>
          <w:szCs w:val="28"/>
        </w:rPr>
        <w:t xml:space="preserve">раздела </w:t>
      </w:r>
      <w:r w:rsidRPr="00BB4ECA">
        <w:rPr>
          <w:szCs w:val="28"/>
          <w:lang w:val="en-US"/>
        </w:rPr>
        <w:t>V</w:t>
      </w:r>
      <w:r w:rsidR="00C10E33" w:rsidRPr="00BB4ECA">
        <w:rPr>
          <w:szCs w:val="28"/>
        </w:rPr>
        <w:t xml:space="preserve"> </w:t>
      </w:r>
      <w:r w:rsidRPr="00BB4ECA">
        <w:rPr>
          <w:szCs w:val="28"/>
        </w:rPr>
        <w:t xml:space="preserve">слова «утвержденных </w:t>
      </w:r>
      <w:hyperlink r:id="rId9" w:history="1">
        <w:r w:rsidRPr="00BB4ECA">
          <w:rPr>
            <w:szCs w:val="28"/>
          </w:rPr>
          <w:t>решением</w:t>
        </w:r>
      </w:hyperlink>
      <w:r w:rsidRPr="00BB4ECA">
        <w:rPr>
          <w:szCs w:val="28"/>
        </w:rPr>
        <w:t xml:space="preserve"> Думы города от 20.06.2013 № 345-V</w:t>
      </w:r>
      <w:r w:rsidR="00436FED" w:rsidRPr="00BB4ECA">
        <w:rPr>
          <w:szCs w:val="28"/>
        </w:rPr>
        <w:t xml:space="preserve"> </w:t>
      </w:r>
      <w:r w:rsidRPr="00BB4ECA">
        <w:rPr>
          <w:szCs w:val="28"/>
        </w:rPr>
        <w:t xml:space="preserve">ДГ» заменить словами «утвержденных </w:t>
      </w:r>
      <w:r w:rsidR="00C10E33" w:rsidRPr="00BB4ECA">
        <w:rPr>
          <w:szCs w:val="28"/>
        </w:rPr>
        <w:t xml:space="preserve">                         </w:t>
      </w:r>
      <w:r w:rsidRPr="00BB4ECA">
        <w:rPr>
          <w:szCs w:val="28"/>
        </w:rPr>
        <w:t>решением Думы города от 26.12.2017 № 206-V</w:t>
      </w:r>
      <w:r w:rsidRPr="00BB4ECA">
        <w:rPr>
          <w:szCs w:val="28"/>
          <w:lang w:val="en-US"/>
        </w:rPr>
        <w:t>I</w:t>
      </w:r>
      <w:r w:rsidR="00436FED" w:rsidRPr="00BB4ECA">
        <w:rPr>
          <w:szCs w:val="28"/>
        </w:rPr>
        <w:t xml:space="preserve"> </w:t>
      </w:r>
      <w:r w:rsidRPr="00BB4ECA">
        <w:rPr>
          <w:szCs w:val="28"/>
        </w:rPr>
        <w:t>ДГ»</w:t>
      </w:r>
      <w:r w:rsidR="00C10E33" w:rsidRPr="00BB4ECA">
        <w:rPr>
          <w:szCs w:val="28"/>
        </w:rPr>
        <w:t>.</w:t>
      </w:r>
      <w:r w:rsidRPr="00BB4ECA">
        <w:rPr>
          <w:szCs w:val="28"/>
        </w:rPr>
        <w:t xml:space="preserve"> </w:t>
      </w:r>
    </w:p>
    <w:p w:rsidR="00052A03" w:rsidRPr="001857C2" w:rsidRDefault="00C10E33" w:rsidP="00052A03">
      <w:pPr>
        <w:ind w:firstLine="567"/>
        <w:jc w:val="both"/>
      </w:pPr>
      <w:r>
        <w:rPr>
          <w:szCs w:val="28"/>
        </w:rPr>
        <w:t>1.9.7. П</w:t>
      </w:r>
      <w:r w:rsidR="00333ECF" w:rsidRPr="001857C2">
        <w:rPr>
          <w:szCs w:val="28"/>
        </w:rPr>
        <w:t xml:space="preserve">одпункт 2 пункта 2 раздела </w:t>
      </w:r>
      <w:r w:rsidR="00333ECF" w:rsidRPr="001857C2">
        <w:rPr>
          <w:szCs w:val="28"/>
          <w:lang w:val="en-US"/>
        </w:rPr>
        <w:t>V</w:t>
      </w:r>
      <w:r>
        <w:rPr>
          <w:szCs w:val="28"/>
        </w:rPr>
        <w:t xml:space="preserve"> </w:t>
      </w:r>
      <w:r w:rsidR="00052A03" w:rsidRPr="001857C2">
        <w:rPr>
          <w:szCs w:val="28"/>
        </w:rPr>
        <w:t>после слов «алкогольной</w:t>
      </w:r>
      <w:r w:rsidR="00436FED">
        <w:rPr>
          <w:szCs w:val="28"/>
        </w:rPr>
        <w:t xml:space="preserve"> </w:t>
      </w:r>
      <w:r w:rsidR="00052A03" w:rsidRPr="001857C2">
        <w:rPr>
          <w:szCs w:val="28"/>
        </w:rPr>
        <w:t>и спиртосодержащей продукции</w:t>
      </w:r>
      <w:r w:rsidR="00333ECF">
        <w:rPr>
          <w:szCs w:val="28"/>
        </w:rPr>
        <w:t>,</w:t>
      </w:r>
      <w:r w:rsidR="00052A03" w:rsidRPr="001857C2">
        <w:rPr>
          <w:szCs w:val="28"/>
        </w:rPr>
        <w:t>» дополнить</w:t>
      </w:r>
      <w:r w:rsidR="00333ECF">
        <w:rPr>
          <w:szCs w:val="28"/>
        </w:rPr>
        <w:t xml:space="preserve"> </w:t>
      </w:r>
      <w:r w:rsidR="00052A03" w:rsidRPr="001857C2">
        <w:rPr>
          <w:szCs w:val="28"/>
        </w:rPr>
        <w:t>словами «совершенных в нестационарном торговом объекте</w:t>
      </w:r>
      <w:r w:rsidR="00333ECF">
        <w:rPr>
          <w:szCs w:val="28"/>
        </w:rPr>
        <w:t>,</w:t>
      </w:r>
      <w:r w:rsidR="00052A03" w:rsidRPr="001857C2">
        <w:rPr>
          <w:szCs w:val="28"/>
        </w:rPr>
        <w:t>»</w:t>
      </w:r>
      <w:r w:rsidR="00052A03" w:rsidRPr="001857C2">
        <w:t>.</w:t>
      </w:r>
    </w:p>
    <w:p w:rsidR="00052A03" w:rsidRPr="001857C2" w:rsidRDefault="00052A03" w:rsidP="00052A03">
      <w:pPr>
        <w:ind w:firstLine="567"/>
        <w:jc w:val="both"/>
        <w:rPr>
          <w:szCs w:val="28"/>
        </w:rPr>
      </w:pPr>
      <w:r w:rsidRPr="001857C2">
        <w:t>1.9.</w:t>
      </w:r>
      <w:r w:rsidR="00333ECF">
        <w:t>8</w:t>
      </w:r>
      <w:r w:rsidRPr="001857C2">
        <w:t xml:space="preserve">. Подпункт 8 пункта 2 </w:t>
      </w:r>
      <w:r w:rsidRPr="001857C2">
        <w:rPr>
          <w:szCs w:val="28"/>
        </w:rPr>
        <w:t xml:space="preserve">раздела </w:t>
      </w:r>
      <w:r w:rsidRPr="001857C2">
        <w:rPr>
          <w:szCs w:val="28"/>
          <w:lang w:val="en-US"/>
        </w:rPr>
        <w:t>V</w:t>
      </w:r>
      <w:r w:rsidRPr="001857C2">
        <w:rPr>
          <w:szCs w:val="28"/>
        </w:rPr>
        <w:t xml:space="preserve"> признать утратившим силу.</w:t>
      </w:r>
    </w:p>
    <w:p w:rsidR="00052A03" w:rsidRDefault="00333ECF" w:rsidP="00052A03">
      <w:pPr>
        <w:ind w:firstLine="567"/>
        <w:jc w:val="both"/>
      </w:pPr>
      <w:r>
        <w:t>1.9.9</w:t>
      </w:r>
      <w:r w:rsidR="00052A03" w:rsidRPr="001857C2">
        <w:t xml:space="preserve">. </w:t>
      </w:r>
      <w:r w:rsidR="00436FED">
        <w:t>П</w:t>
      </w:r>
      <w:r w:rsidR="00052A03" w:rsidRPr="001857C2">
        <w:t xml:space="preserve">риложение 1 к договору изложить в новой редакции согласно </w:t>
      </w:r>
      <w:r w:rsidR="00436FED">
        <w:t xml:space="preserve">                    </w:t>
      </w:r>
      <w:r w:rsidR="00052A03" w:rsidRPr="001857C2">
        <w:t>приложению 4 к настоящему постановлению.</w:t>
      </w:r>
    </w:p>
    <w:p w:rsidR="00052A03" w:rsidRDefault="00436FED" w:rsidP="00052A03">
      <w:pPr>
        <w:tabs>
          <w:tab w:val="left" w:pos="851"/>
        </w:tabs>
        <w:ind w:firstLine="567"/>
        <w:jc w:val="both"/>
        <w:rPr>
          <w:color w:val="000000"/>
          <w:szCs w:val="28"/>
        </w:rPr>
      </w:pPr>
      <w:r>
        <w:rPr>
          <w:color w:val="000000"/>
          <w:szCs w:val="28"/>
        </w:rPr>
        <w:t>2</w:t>
      </w:r>
      <w:r w:rsidR="00052A03">
        <w:rPr>
          <w:color w:val="000000"/>
          <w:szCs w:val="28"/>
        </w:rPr>
        <w:t>.</w:t>
      </w:r>
      <w:r w:rsidR="00052A03" w:rsidRPr="001857C2">
        <w:rPr>
          <w:color w:val="000000"/>
          <w:szCs w:val="28"/>
        </w:rPr>
        <w:t xml:space="preserve"> </w:t>
      </w:r>
      <w:r w:rsidR="00052A03" w:rsidRPr="001857C2">
        <w:rPr>
          <w:color w:val="000000"/>
          <w:szCs w:val="28"/>
          <w:shd w:val="clear" w:color="auto" w:fill="FFFFFF"/>
        </w:rPr>
        <w:t xml:space="preserve">Управлению по связям с общественностью и средствами массовой </w:t>
      </w:r>
      <w:r>
        <w:rPr>
          <w:color w:val="000000"/>
          <w:szCs w:val="28"/>
          <w:shd w:val="clear" w:color="auto" w:fill="FFFFFF"/>
        </w:rPr>
        <w:t xml:space="preserve">                        </w:t>
      </w:r>
      <w:r w:rsidR="00052A03" w:rsidRPr="001857C2">
        <w:rPr>
          <w:color w:val="000000"/>
          <w:szCs w:val="28"/>
          <w:shd w:val="clear" w:color="auto" w:fill="FFFFFF"/>
        </w:rPr>
        <w:t>информации опубликовать настоящее постановление в средствах массовой</w:t>
      </w:r>
      <w:r>
        <w:rPr>
          <w:color w:val="000000"/>
          <w:szCs w:val="28"/>
          <w:shd w:val="clear" w:color="auto" w:fill="FFFFFF"/>
        </w:rPr>
        <w:t xml:space="preserve">                           </w:t>
      </w:r>
      <w:r w:rsidR="00052A03" w:rsidRPr="001857C2">
        <w:rPr>
          <w:color w:val="000000"/>
          <w:szCs w:val="28"/>
          <w:shd w:val="clear" w:color="auto" w:fill="FFFFFF"/>
        </w:rPr>
        <w:t xml:space="preserve"> информации и разместить на официальном портале Администрации города</w:t>
      </w:r>
      <w:r w:rsidR="00052A03" w:rsidRPr="001857C2">
        <w:rPr>
          <w:color w:val="000000"/>
          <w:szCs w:val="28"/>
        </w:rPr>
        <w:t>.</w:t>
      </w:r>
    </w:p>
    <w:p w:rsidR="00436FED" w:rsidRPr="001857C2" w:rsidRDefault="00436FED" w:rsidP="00436FED">
      <w:pPr>
        <w:ind w:firstLine="567"/>
        <w:jc w:val="both"/>
      </w:pPr>
      <w:r>
        <w:t>3</w:t>
      </w:r>
      <w:r w:rsidRPr="001857C2">
        <w:t xml:space="preserve">. Настоящее постановление вступает в силу после </w:t>
      </w:r>
      <w:r>
        <w:t xml:space="preserve">его </w:t>
      </w:r>
      <w:r w:rsidRPr="001857C2">
        <w:t>официального</w:t>
      </w:r>
      <w:r>
        <w:t xml:space="preserve">                         </w:t>
      </w:r>
      <w:r w:rsidRPr="001857C2">
        <w:t xml:space="preserve"> опубликования и распространяется на правоотношения, возникшие с 19.11.2017.</w:t>
      </w:r>
    </w:p>
    <w:p w:rsidR="00052A03" w:rsidRDefault="00436FED" w:rsidP="00052A03">
      <w:pPr>
        <w:tabs>
          <w:tab w:val="left" w:pos="851"/>
        </w:tabs>
        <w:ind w:firstLine="567"/>
        <w:jc w:val="both"/>
        <w:rPr>
          <w:color w:val="000000"/>
          <w:szCs w:val="28"/>
        </w:rPr>
      </w:pPr>
      <w:r>
        <w:rPr>
          <w:color w:val="000000"/>
          <w:szCs w:val="28"/>
        </w:rPr>
        <w:t xml:space="preserve">4. </w:t>
      </w:r>
      <w:r w:rsidR="00052A03" w:rsidRPr="001857C2">
        <w:rPr>
          <w:color w:val="000000"/>
          <w:szCs w:val="28"/>
        </w:rPr>
        <w:t>Контроль за выполнением постановления оставляю за собой.</w:t>
      </w:r>
    </w:p>
    <w:p w:rsidR="00052A03" w:rsidRDefault="00052A03" w:rsidP="00052A03">
      <w:pPr>
        <w:tabs>
          <w:tab w:val="left" w:pos="851"/>
        </w:tabs>
        <w:ind w:firstLine="567"/>
        <w:jc w:val="both"/>
        <w:rPr>
          <w:color w:val="000000"/>
          <w:szCs w:val="28"/>
        </w:rPr>
      </w:pPr>
    </w:p>
    <w:p w:rsidR="00052A03" w:rsidRDefault="00052A03" w:rsidP="00052A03">
      <w:pPr>
        <w:tabs>
          <w:tab w:val="left" w:pos="851"/>
        </w:tabs>
        <w:ind w:firstLine="567"/>
        <w:jc w:val="both"/>
        <w:rPr>
          <w:color w:val="000000"/>
          <w:szCs w:val="28"/>
        </w:rPr>
      </w:pPr>
    </w:p>
    <w:p w:rsidR="00052A03" w:rsidRPr="00CE314A" w:rsidRDefault="00052A03" w:rsidP="00052A03">
      <w:pPr>
        <w:tabs>
          <w:tab w:val="left" w:pos="851"/>
        </w:tabs>
        <w:ind w:firstLine="567"/>
        <w:jc w:val="both"/>
        <w:rPr>
          <w:color w:val="000000"/>
          <w:szCs w:val="28"/>
        </w:rPr>
      </w:pPr>
    </w:p>
    <w:p w:rsidR="00052A03" w:rsidRDefault="00052A03" w:rsidP="00052A03">
      <w:pPr>
        <w:tabs>
          <w:tab w:val="left" w:pos="1134"/>
        </w:tabs>
        <w:jc w:val="both"/>
        <w:rPr>
          <w:color w:val="000000"/>
          <w:szCs w:val="28"/>
          <w:lang w:eastAsia="ru-RU"/>
        </w:rPr>
      </w:pPr>
      <w:r>
        <w:rPr>
          <w:szCs w:val="28"/>
        </w:rPr>
        <w:t xml:space="preserve">Глава города                                   </w:t>
      </w:r>
      <w:r w:rsidR="003E7CF2">
        <w:rPr>
          <w:szCs w:val="28"/>
        </w:rPr>
        <w:t xml:space="preserve"> </w:t>
      </w:r>
      <w:r>
        <w:rPr>
          <w:szCs w:val="28"/>
        </w:rPr>
        <w:t xml:space="preserve">                                                            В.Н. Шувалов</w:t>
      </w:r>
    </w:p>
    <w:p w:rsidR="007560C1" w:rsidRPr="00052A03" w:rsidRDefault="007560C1" w:rsidP="00052A03"/>
    <w:sectPr w:rsidR="007560C1" w:rsidRPr="00052A03" w:rsidSect="002F6030">
      <w:headerReference w:type="default" r:id="rId10"/>
      <w:pgSz w:w="11906" w:h="16838"/>
      <w:pgMar w:top="1134" w:right="567" w:bottom="993"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7F7" w:rsidRDefault="00ED57F7">
      <w:r>
        <w:separator/>
      </w:r>
    </w:p>
  </w:endnote>
  <w:endnote w:type="continuationSeparator" w:id="0">
    <w:p w:rsidR="00ED57F7" w:rsidRDefault="00ED5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7F7" w:rsidRDefault="00ED57F7">
      <w:r>
        <w:separator/>
      </w:r>
    </w:p>
  </w:footnote>
  <w:footnote w:type="continuationSeparator" w:id="0">
    <w:p w:rsidR="00ED57F7" w:rsidRDefault="00ED57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7489568"/>
      <w:docPartObj>
        <w:docPartGallery w:val="Page Numbers (Top of Page)"/>
        <w:docPartUnique/>
      </w:docPartObj>
    </w:sdtPr>
    <w:sdtEndPr>
      <w:rPr>
        <w:sz w:val="20"/>
        <w:szCs w:val="20"/>
      </w:rPr>
    </w:sdtEndPr>
    <w:sdtContent>
      <w:p w:rsidR="001E6248" w:rsidRPr="001E6248" w:rsidRDefault="0079397E" w:rsidP="001E6248">
        <w:pPr>
          <w:pStyle w:val="a4"/>
          <w:jc w:val="center"/>
          <w:rPr>
            <w:sz w:val="20"/>
          </w:rPr>
        </w:pPr>
        <w:r w:rsidRPr="004A12EB">
          <w:rPr>
            <w:sz w:val="20"/>
          </w:rPr>
          <w:fldChar w:fldCharType="begin"/>
        </w:r>
        <w:r w:rsidRPr="004A12EB">
          <w:rPr>
            <w:sz w:val="20"/>
          </w:rPr>
          <w:instrText xml:space="preserve"> </w:instrText>
        </w:r>
        <w:r w:rsidRPr="004A12EB">
          <w:rPr>
            <w:sz w:val="20"/>
            <w:lang w:val="en-US"/>
          </w:rPr>
          <w:instrText xml:space="preserve">IF </w:instrText>
        </w:r>
        <w:r w:rsidRPr="004A12EB">
          <w:rPr>
            <w:rStyle w:val="a6"/>
            <w:sz w:val="20"/>
          </w:rPr>
          <w:fldChar w:fldCharType="begin"/>
        </w:r>
        <w:r w:rsidRPr="004A12EB">
          <w:rPr>
            <w:rStyle w:val="a6"/>
            <w:sz w:val="20"/>
          </w:rPr>
          <w:instrText xml:space="preserve"> NUMPAGES </w:instrText>
        </w:r>
        <w:r w:rsidRPr="004A12EB">
          <w:rPr>
            <w:rStyle w:val="a6"/>
            <w:sz w:val="20"/>
          </w:rPr>
          <w:fldChar w:fldCharType="separate"/>
        </w:r>
        <w:r w:rsidR="003322F9">
          <w:rPr>
            <w:rStyle w:val="a6"/>
            <w:noProof/>
            <w:sz w:val="20"/>
          </w:rPr>
          <w:instrText>2</w:instrText>
        </w:r>
        <w:r w:rsidRPr="004A12EB">
          <w:rPr>
            <w:rStyle w:val="a6"/>
            <w:sz w:val="20"/>
          </w:rPr>
          <w:fldChar w:fldCharType="end"/>
        </w:r>
        <w:r w:rsidRPr="004A12EB">
          <w:rPr>
            <w:sz w:val="20"/>
            <w:lang w:val="en-US"/>
          </w:rPr>
          <w:instrText xml:space="preserve"> &lt;= 2 "" </w:instrText>
        </w:r>
        <w:r>
          <w:rPr>
            <w:sz w:val="20"/>
            <w:lang w:val="en-US"/>
          </w:rPr>
          <w:instrText>"</w:instrText>
        </w:r>
        <w:r w:rsidRPr="004A12EB">
          <w:rPr>
            <w:sz w:val="20"/>
            <w:lang w:val="en-US"/>
          </w:rPr>
          <w:fldChar w:fldCharType="begin"/>
        </w:r>
        <w:r>
          <w:rPr>
            <w:sz w:val="20"/>
            <w:lang w:val="en-US"/>
          </w:rPr>
          <w:instrText xml:space="preserve"> IF</w:instrText>
        </w:r>
        <w:r w:rsidRPr="004A12EB">
          <w:rPr>
            <w:sz w:val="20"/>
            <w:lang w:val="en-US"/>
          </w:rPr>
          <w:instrText xml:space="preserve"> </w:instrText>
        </w:r>
        <w:r>
          <w:rPr>
            <w:sz w:val="20"/>
            <w:lang w:val="en-US"/>
          </w:rPr>
          <w:fldChar w:fldCharType="begin"/>
        </w:r>
        <w:r>
          <w:rPr>
            <w:sz w:val="20"/>
            <w:lang w:val="en-US"/>
          </w:rPr>
          <w:instrText xml:space="preserve"> PAGE </w:instrText>
        </w:r>
        <w:r>
          <w:rPr>
            <w:sz w:val="20"/>
            <w:lang w:val="en-US"/>
          </w:rPr>
          <w:fldChar w:fldCharType="separate"/>
        </w:r>
        <w:r w:rsidR="00CC2C60">
          <w:rPr>
            <w:noProof/>
            <w:sz w:val="20"/>
            <w:lang w:val="en-US"/>
          </w:rPr>
          <w:instrText>10</w:instrText>
        </w:r>
        <w:r>
          <w:rPr>
            <w:sz w:val="20"/>
            <w:lang w:val="en-US"/>
          </w:rPr>
          <w:fldChar w:fldCharType="end"/>
        </w:r>
        <w:r>
          <w:rPr>
            <w:sz w:val="20"/>
            <w:lang w:val="en-US"/>
          </w:rPr>
          <w:instrText xml:space="preserve"> = 1 "" </w:instrText>
        </w:r>
        <w:r>
          <w:rPr>
            <w:sz w:val="20"/>
            <w:lang w:val="en-US"/>
          </w:rPr>
          <w:fldChar w:fldCharType="begin"/>
        </w:r>
        <w:r>
          <w:rPr>
            <w:sz w:val="20"/>
            <w:lang w:val="en-US"/>
          </w:rPr>
          <w:instrText xml:space="preserve"> PAGE </w:instrText>
        </w:r>
        <w:r>
          <w:rPr>
            <w:sz w:val="20"/>
            <w:lang w:val="en-US"/>
          </w:rPr>
          <w:fldChar w:fldCharType="separate"/>
        </w:r>
        <w:r w:rsidR="00CC2C60">
          <w:rPr>
            <w:noProof/>
            <w:sz w:val="20"/>
            <w:lang w:val="en-US"/>
          </w:rPr>
          <w:instrText>10</w:instrText>
        </w:r>
        <w:r>
          <w:rPr>
            <w:sz w:val="20"/>
            <w:lang w:val="en-US"/>
          </w:rPr>
          <w:fldChar w:fldCharType="end"/>
        </w:r>
        <w:r w:rsidRPr="004A12EB">
          <w:rPr>
            <w:sz w:val="20"/>
            <w:lang w:val="en-US"/>
          </w:rPr>
          <w:fldChar w:fldCharType="separate"/>
        </w:r>
        <w:r w:rsidR="00CC2C60">
          <w:rPr>
            <w:noProof/>
            <w:sz w:val="20"/>
            <w:lang w:val="en-US"/>
          </w:rPr>
          <w:instrText>10</w:instrText>
        </w:r>
        <w:r w:rsidRPr="004A12EB">
          <w:rPr>
            <w:sz w:val="20"/>
            <w:lang w:val="en-US"/>
          </w:rPr>
          <w:fldChar w:fldCharType="end"/>
        </w:r>
        <w:r>
          <w:rPr>
            <w:sz w:val="20"/>
            <w:lang w:val="en-US"/>
          </w:rPr>
          <w:instrText>"</w:instrText>
        </w:r>
        <w:r w:rsidRPr="004A12EB">
          <w:rPr>
            <w:sz w:val="20"/>
          </w:rPr>
          <w:fldChar w:fldCharType="end"/>
        </w:r>
      </w:p>
    </w:sdtContent>
  </w:sdt>
  <w:p w:rsidR="001E6248" w:rsidRDefault="003322F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A03"/>
    <w:rsid w:val="00052A03"/>
    <w:rsid w:val="00156E70"/>
    <w:rsid w:val="001B6684"/>
    <w:rsid w:val="00241520"/>
    <w:rsid w:val="002863D2"/>
    <w:rsid w:val="002F6030"/>
    <w:rsid w:val="003322F9"/>
    <w:rsid w:val="00333ECF"/>
    <w:rsid w:val="00344D4B"/>
    <w:rsid w:val="003E7CF2"/>
    <w:rsid w:val="00425098"/>
    <w:rsid w:val="00436FED"/>
    <w:rsid w:val="004C1247"/>
    <w:rsid w:val="004F7DAF"/>
    <w:rsid w:val="00637814"/>
    <w:rsid w:val="0066069E"/>
    <w:rsid w:val="007560C1"/>
    <w:rsid w:val="0079397E"/>
    <w:rsid w:val="00874579"/>
    <w:rsid w:val="009828F5"/>
    <w:rsid w:val="009C1EDE"/>
    <w:rsid w:val="00A5590F"/>
    <w:rsid w:val="00AB51A8"/>
    <w:rsid w:val="00AD67F1"/>
    <w:rsid w:val="00B60880"/>
    <w:rsid w:val="00BB4ECA"/>
    <w:rsid w:val="00C10E33"/>
    <w:rsid w:val="00CC2C60"/>
    <w:rsid w:val="00CE5537"/>
    <w:rsid w:val="00D80BB2"/>
    <w:rsid w:val="00ED57F7"/>
    <w:rsid w:val="00F87512"/>
    <w:rsid w:val="00FA3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968C1BB8-78C9-44DE-90B5-A076A570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BB2"/>
    <w:pPr>
      <w:spacing w:after="0" w:line="240" w:lineRule="auto"/>
    </w:pPr>
    <w:rPr>
      <w:rFonts w:ascii="Times New Roman" w:hAnsi="Times New Roman"/>
      <w:sz w:val="28"/>
    </w:rPr>
  </w:style>
  <w:style w:type="paragraph" w:styleId="1">
    <w:name w:val="heading 1"/>
    <w:basedOn w:val="a"/>
    <w:next w:val="a"/>
    <w:link w:val="10"/>
    <w:uiPriority w:val="99"/>
    <w:qFormat/>
    <w:rsid w:val="00052A03"/>
    <w:pPr>
      <w:keepNext/>
      <w:keepLines/>
      <w:spacing w:before="240"/>
      <w:outlineLvl w:val="0"/>
    </w:pPr>
    <w:rPr>
      <w:rFonts w:ascii="Cambria" w:eastAsia="Times New Roman" w:hAnsi="Cambria" w:cs="Times New Roman"/>
      <w:b/>
      <w:bCs/>
      <w:color w:val="365F91"/>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52A0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nhideWhenUsed/>
    <w:rsid w:val="00052A03"/>
    <w:pPr>
      <w:tabs>
        <w:tab w:val="center" w:pos="4677"/>
        <w:tab w:val="right" w:pos="9355"/>
      </w:tabs>
    </w:pPr>
  </w:style>
  <w:style w:type="character" w:customStyle="1" w:styleId="a5">
    <w:name w:val="Верхний колонтитул Знак"/>
    <w:basedOn w:val="a0"/>
    <w:link w:val="a4"/>
    <w:rsid w:val="00052A03"/>
    <w:rPr>
      <w:rFonts w:ascii="Times New Roman" w:hAnsi="Times New Roman"/>
      <w:sz w:val="28"/>
    </w:rPr>
  </w:style>
  <w:style w:type="character" w:styleId="a6">
    <w:name w:val="page number"/>
    <w:basedOn w:val="a0"/>
    <w:rsid w:val="00052A03"/>
  </w:style>
  <w:style w:type="character" w:customStyle="1" w:styleId="10">
    <w:name w:val="Заголовок 1 Знак"/>
    <w:basedOn w:val="a0"/>
    <w:link w:val="1"/>
    <w:uiPriority w:val="99"/>
    <w:rsid w:val="00052A03"/>
    <w:rPr>
      <w:rFonts w:ascii="Cambria" w:eastAsia="Times New Roman" w:hAnsi="Cambria" w:cs="Times New Roman"/>
      <w:b/>
      <w:bCs/>
      <w:color w:val="365F91"/>
      <w:sz w:val="28"/>
      <w:szCs w:val="28"/>
    </w:rPr>
  </w:style>
  <w:style w:type="paragraph" w:styleId="a7">
    <w:name w:val="List Paragraph"/>
    <w:basedOn w:val="a"/>
    <w:link w:val="a8"/>
    <w:uiPriority w:val="99"/>
    <w:qFormat/>
    <w:rsid w:val="00052A03"/>
    <w:pPr>
      <w:spacing w:after="200" w:line="276" w:lineRule="auto"/>
      <w:ind w:left="720"/>
      <w:contextualSpacing/>
    </w:pPr>
    <w:rPr>
      <w:rFonts w:ascii="Calibri" w:eastAsia="Times New Roman" w:hAnsi="Calibri" w:cs="Times New Roman"/>
      <w:sz w:val="22"/>
      <w:lang w:eastAsia="ru-RU"/>
    </w:rPr>
  </w:style>
  <w:style w:type="character" w:customStyle="1" w:styleId="a8">
    <w:name w:val="Абзац списка Знак"/>
    <w:link w:val="a7"/>
    <w:uiPriority w:val="99"/>
    <w:locked/>
    <w:rsid w:val="00052A03"/>
    <w:rPr>
      <w:rFonts w:ascii="Calibri" w:eastAsia="Times New Roman" w:hAnsi="Calibri" w:cs="Times New Roman"/>
      <w:lang w:eastAsia="ru-RU"/>
    </w:rPr>
  </w:style>
  <w:style w:type="paragraph" w:customStyle="1" w:styleId="a9">
    <w:name w:val="Прижатый влево"/>
    <w:basedOn w:val="a"/>
    <w:next w:val="a"/>
    <w:uiPriority w:val="99"/>
    <w:rsid w:val="00052A03"/>
    <w:pPr>
      <w:autoSpaceDE w:val="0"/>
      <w:autoSpaceDN w:val="0"/>
      <w:adjustRightInd w:val="0"/>
    </w:pPr>
    <w:rPr>
      <w:rFonts w:ascii="Arial" w:eastAsia="Calibri"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77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29029765.0" TargetMode="External"/><Relationship Id="rId3" Type="http://schemas.openxmlformats.org/officeDocument/2006/relationships/settings" Target="settings.xml"/><Relationship Id="rId7" Type="http://schemas.openxmlformats.org/officeDocument/2006/relationships/hyperlink" Target="garantF1://29029765.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2902976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44B35B-B932-411B-B916-070AC2417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3878</Words>
  <Characters>22110</Characters>
  <Application>Microsoft Office Word</Application>
  <DocSecurity>0</DocSecurity>
  <Lines>184</Lines>
  <Paragraphs>51</Paragraphs>
  <ScaleCrop>false</ScaleCrop>
  <Company>Hewlett-Packard Company</Company>
  <LinksUpToDate>false</LinksUpToDate>
  <CharactersWithSpaces>25937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Щенова Татьяна Николаевна</dc:creator>
  <cp:keywords/>
  <dc:description/>
  <cp:lastModifiedBy>Тертышникова Екатерина Геннадьевна</cp:lastModifiedBy>
  <cp:revision>2</cp:revision>
  <cp:lastPrinted>2018-05-23T07:56:00Z</cp:lastPrinted>
  <dcterms:created xsi:type="dcterms:W3CDTF">2018-05-31T07:59:00Z</dcterms:created>
  <dcterms:modified xsi:type="dcterms:W3CDTF">2018-05-31T07:59:00Z</dcterms:modified>
</cp:coreProperties>
</file>