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86" w:rsidRPr="002B53D9" w:rsidRDefault="000E0586" w:rsidP="000E0586">
      <w:pPr>
        <w:spacing w:line="120" w:lineRule="atLeast"/>
        <w:jc w:val="center"/>
        <w:rPr>
          <w:sz w:val="26"/>
          <w:szCs w:val="24"/>
        </w:rPr>
      </w:pPr>
      <w:bookmarkStart w:id="0" w:name="sub_1000"/>
      <w:r w:rsidRPr="002B53D9">
        <w:rPr>
          <w:sz w:val="26"/>
          <w:szCs w:val="24"/>
        </w:rPr>
        <w:t>МУНИЦИПАЛЬНОЕ ОБРАЗОВАНИЕ</w:t>
      </w:r>
    </w:p>
    <w:p w:rsidR="000E0586" w:rsidRPr="002B53D9" w:rsidRDefault="000E0586" w:rsidP="000E0586">
      <w:pPr>
        <w:spacing w:line="120" w:lineRule="atLeast"/>
        <w:jc w:val="center"/>
        <w:rPr>
          <w:sz w:val="26"/>
          <w:szCs w:val="24"/>
        </w:rPr>
      </w:pPr>
      <w:r w:rsidRPr="002B53D9">
        <w:rPr>
          <w:sz w:val="26"/>
          <w:szCs w:val="24"/>
        </w:rPr>
        <w:t>ГОРОДСКОЙ ОКРУГ СУРГУТ</w:t>
      </w:r>
    </w:p>
    <w:p w:rsidR="000E0586" w:rsidRPr="002B53D9" w:rsidRDefault="000E0586" w:rsidP="000E0586">
      <w:pPr>
        <w:spacing w:line="120" w:lineRule="atLeast"/>
        <w:jc w:val="center"/>
        <w:rPr>
          <w:sz w:val="26"/>
          <w:szCs w:val="24"/>
        </w:rPr>
      </w:pPr>
      <w:r w:rsidRPr="002B53D9">
        <w:rPr>
          <w:sz w:val="26"/>
        </w:rPr>
        <w:t>ХАНТЫ-МАНСИЙСКОГО АВТОНОМНОГО ОКРУГА – ЮГРЫ</w:t>
      </w:r>
    </w:p>
    <w:p w:rsidR="000E0586" w:rsidRPr="002B53D9" w:rsidRDefault="000E0586" w:rsidP="000E0586">
      <w:pPr>
        <w:spacing w:line="120" w:lineRule="atLeast"/>
        <w:jc w:val="center"/>
        <w:rPr>
          <w:sz w:val="18"/>
          <w:szCs w:val="24"/>
        </w:rPr>
      </w:pPr>
    </w:p>
    <w:p w:rsidR="000E0586" w:rsidRPr="002B53D9" w:rsidRDefault="000E0586" w:rsidP="000E0586">
      <w:pPr>
        <w:jc w:val="center"/>
        <w:rPr>
          <w:b/>
          <w:sz w:val="26"/>
          <w:szCs w:val="26"/>
        </w:rPr>
      </w:pPr>
      <w:r w:rsidRPr="002B53D9">
        <w:rPr>
          <w:b/>
          <w:sz w:val="26"/>
          <w:szCs w:val="26"/>
        </w:rPr>
        <w:t>АДМИНИСТРАЦИЯ ГОРОДА</w:t>
      </w:r>
    </w:p>
    <w:p w:rsidR="000E0586" w:rsidRPr="002B53D9" w:rsidRDefault="000E0586" w:rsidP="000E0586">
      <w:pPr>
        <w:spacing w:line="120" w:lineRule="atLeast"/>
        <w:jc w:val="center"/>
        <w:rPr>
          <w:sz w:val="18"/>
          <w:szCs w:val="24"/>
        </w:rPr>
      </w:pPr>
    </w:p>
    <w:p w:rsidR="000E0586" w:rsidRPr="002B53D9" w:rsidRDefault="000E0586" w:rsidP="000E0586">
      <w:pPr>
        <w:spacing w:line="120" w:lineRule="atLeast"/>
        <w:jc w:val="center"/>
        <w:rPr>
          <w:sz w:val="20"/>
          <w:szCs w:val="24"/>
        </w:rPr>
      </w:pPr>
    </w:p>
    <w:p w:rsidR="000E0586" w:rsidRPr="002B53D9" w:rsidRDefault="000E0586" w:rsidP="000E0586">
      <w:pPr>
        <w:jc w:val="center"/>
        <w:rPr>
          <w:b/>
          <w:sz w:val="30"/>
          <w:szCs w:val="30"/>
        </w:rPr>
      </w:pPr>
      <w:r w:rsidRPr="002B53D9">
        <w:rPr>
          <w:b/>
          <w:sz w:val="30"/>
          <w:szCs w:val="30"/>
        </w:rPr>
        <w:t>РАСПОРЯЖЕНИЕ</w:t>
      </w:r>
    </w:p>
    <w:p w:rsidR="000E0586" w:rsidRPr="002B53D9" w:rsidRDefault="000E0586" w:rsidP="000E0586">
      <w:pPr>
        <w:spacing w:line="120" w:lineRule="atLeast"/>
        <w:jc w:val="center"/>
        <w:rPr>
          <w:sz w:val="30"/>
          <w:szCs w:val="24"/>
        </w:rPr>
      </w:pPr>
    </w:p>
    <w:p w:rsidR="000E0586" w:rsidRPr="002B53D9" w:rsidRDefault="000E0586" w:rsidP="000E0586">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0E0586" w:rsidRPr="002B53D9" w:rsidTr="005A0CE2">
        <w:tc>
          <w:tcPr>
            <w:tcW w:w="137" w:type="dxa"/>
            <w:noWrap/>
            <w:tcMar>
              <w:left w:w="0" w:type="dxa"/>
              <w:right w:w="0" w:type="dxa"/>
            </w:tcMar>
          </w:tcPr>
          <w:p w:rsidR="000E0586" w:rsidRPr="002B53D9" w:rsidRDefault="000E0586" w:rsidP="005A0CE2">
            <w:pPr>
              <w:rPr>
                <w:sz w:val="24"/>
                <w:szCs w:val="24"/>
              </w:rPr>
            </w:pPr>
            <w:r w:rsidRPr="002B53D9">
              <w:rPr>
                <w:sz w:val="24"/>
                <w:szCs w:val="24"/>
              </w:rPr>
              <w:t>«</w:t>
            </w:r>
          </w:p>
        </w:tc>
        <w:tc>
          <w:tcPr>
            <w:tcW w:w="474" w:type="dxa"/>
            <w:tcBorders>
              <w:bottom w:val="single" w:sz="4" w:space="0" w:color="auto"/>
            </w:tcBorders>
            <w:noWrap/>
          </w:tcPr>
          <w:p w:rsidR="000E0586" w:rsidRPr="002B53D9" w:rsidRDefault="000E0586" w:rsidP="005A0CE2">
            <w:pPr>
              <w:jc w:val="center"/>
              <w:rPr>
                <w:sz w:val="24"/>
                <w:szCs w:val="24"/>
              </w:rPr>
            </w:pPr>
            <w:bookmarkStart w:id="1" w:name="dd"/>
            <w:bookmarkEnd w:id="1"/>
            <w:r w:rsidRPr="002B53D9">
              <w:rPr>
                <w:sz w:val="24"/>
                <w:szCs w:val="24"/>
              </w:rPr>
              <w:t>23</w:t>
            </w:r>
          </w:p>
        </w:tc>
        <w:tc>
          <w:tcPr>
            <w:tcW w:w="140" w:type="dxa"/>
            <w:noWrap/>
            <w:tcMar>
              <w:left w:w="0" w:type="dxa"/>
              <w:right w:w="0" w:type="dxa"/>
            </w:tcMar>
          </w:tcPr>
          <w:p w:rsidR="000E0586" w:rsidRPr="002B53D9" w:rsidRDefault="000E0586" w:rsidP="005A0CE2">
            <w:pPr>
              <w:rPr>
                <w:sz w:val="24"/>
                <w:szCs w:val="24"/>
              </w:rPr>
            </w:pPr>
            <w:r w:rsidRPr="002B53D9">
              <w:rPr>
                <w:sz w:val="24"/>
                <w:szCs w:val="24"/>
              </w:rPr>
              <w:t>»</w:t>
            </w:r>
          </w:p>
        </w:tc>
        <w:tc>
          <w:tcPr>
            <w:tcW w:w="1498" w:type="dxa"/>
            <w:tcBorders>
              <w:bottom w:val="single" w:sz="4" w:space="0" w:color="auto"/>
            </w:tcBorders>
            <w:noWrap/>
          </w:tcPr>
          <w:p w:rsidR="000E0586" w:rsidRPr="002B53D9" w:rsidRDefault="000E0586" w:rsidP="005A0CE2">
            <w:pPr>
              <w:jc w:val="center"/>
              <w:rPr>
                <w:sz w:val="24"/>
                <w:szCs w:val="24"/>
              </w:rPr>
            </w:pPr>
            <w:bookmarkStart w:id="2" w:name="mm"/>
            <w:bookmarkEnd w:id="2"/>
            <w:r w:rsidRPr="002B53D9">
              <w:rPr>
                <w:sz w:val="24"/>
                <w:szCs w:val="24"/>
              </w:rPr>
              <w:t>11</w:t>
            </w:r>
          </w:p>
        </w:tc>
        <w:tc>
          <w:tcPr>
            <w:tcW w:w="285" w:type="dxa"/>
            <w:noWrap/>
          </w:tcPr>
          <w:p w:rsidR="000E0586" w:rsidRPr="002B53D9" w:rsidRDefault="000E0586" w:rsidP="005A0CE2">
            <w:pPr>
              <w:jc w:val="center"/>
              <w:rPr>
                <w:sz w:val="24"/>
                <w:szCs w:val="24"/>
                <w:lang w:val="en-US"/>
              </w:rPr>
            </w:pPr>
            <w:r w:rsidRPr="002B53D9">
              <w:rPr>
                <w:sz w:val="24"/>
                <w:szCs w:val="24"/>
                <w:lang w:val="en-US"/>
              </w:rPr>
              <w:t>20</w:t>
            </w:r>
          </w:p>
        </w:tc>
        <w:tc>
          <w:tcPr>
            <w:tcW w:w="345" w:type="dxa"/>
            <w:tcBorders>
              <w:bottom w:val="single" w:sz="4" w:space="0" w:color="auto"/>
            </w:tcBorders>
            <w:noWrap/>
            <w:tcMar>
              <w:left w:w="85" w:type="dxa"/>
            </w:tcMar>
          </w:tcPr>
          <w:p w:rsidR="000E0586" w:rsidRPr="002B53D9" w:rsidRDefault="000E0586" w:rsidP="005A0CE2">
            <w:pPr>
              <w:rPr>
                <w:sz w:val="24"/>
                <w:szCs w:val="24"/>
              </w:rPr>
            </w:pPr>
            <w:bookmarkStart w:id="3" w:name="yy"/>
            <w:bookmarkEnd w:id="3"/>
            <w:r w:rsidRPr="002B53D9">
              <w:rPr>
                <w:sz w:val="24"/>
                <w:szCs w:val="24"/>
              </w:rPr>
              <w:t>21</w:t>
            </w:r>
          </w:p>
        </w:tc>
        <w:tc>
          <w:tcPr>
            <w:tcW w:w="518" w:type="dxa"/>
            <w:noWrap/>
          </w:tcPr>
          <w:p w:rsidR="000E0586" w:rsidRPr="002B53D9" w:rsidRDefault="000E0586" w:rsidP="005A0CE2">
            <w:pPr>
              <w:rPr>
                <w:sz w:val="24"/>
                <w:szCs w:val="24"/>
              </w:rPr>
            </w:pPr>
          </w:p>
        </w:tc>
        <w:tc>
          <w:tcPr>
            <w:tcW w:w="4624" w:type="dxa"/>
            <w:noWrap/>
          </w:tcPr>
          <w:p w:rsidR="000E0586" w:rsidRPr="002B53D9" w:rsidRDefault="000E0586" w:rsidP="005A0CE2">
            <w:pPr>
              <w:rPr>
                <w:sz w:val="24"/>
                <w:szCs w:val="24"/>
              </w:rPr>
            </w:pPr>
          </w:p>
        </w:tc>
        <w:tc>
          <w:tcPr>
            <w:tcW w:w="224" w:type="dxa"/>
            <w:noWrap/>
          </w:tcPr>
          <w:p w:rsidR="000E0586" w:rsidRPr="002B53D9" w:rsidRDefault="000E0586" w:rsidP="005A0CE2">
            <w:pPr>
              <w:rPr>
                <w:sz w:val="24"/>
                <w:szCs w:val="24"/>
              </w:rPr>
            </w:pPr>
            <w:r w:rsidRPr="002B53D9">
              <w:rPr>
                <w:sz w:val="24"/>
                <w:szCs w:val="24"/>
              </w:rPr>
              <w:t>№</w:t>
            </w:r>
          </w:p>
        </w:tc>
        <w:tc>
          <w:tcPr>
            <w:tcW w:w="1383" w:type="dxa"/>
            <w:tcBorders>
              <w:bottom w:val="single" w:sz="4" w:space="0" w:color="auto"/>
            </w:tcBorders>
            <w:noWrap/>
          </w:tcPr>
          <w:p w:rsidR="000E0586" w:rsidRPr="002B53D9" w:rsidRDefault="000E0586" w:rsidP="005A0CE2">
            <w:pPr>
              <w:jc w:val="center"/>
              <w:rPr>
                <w:sz w:val="24"/>
                <w:szCs w:val="24"/>
              </w:rPr>
            </w:pPr>
            <w:bookmarkStart w:id="4" w:name="NumDoc"/>
            <w:bookmarkEnd w:id="4"/>
            <w:r w:rsidRPr="002B53D9">
              <w:rPr>
                <w:sz w:val="24"/>
                <w:szCs w:val="24"/>
              </w:rPr>
              <w:t>2014</w:t>
            </w:r>
          </w:p>
        </w:tc>
      </w:tr>
    </w:tbl>
    <w:p w:rsidR="000E0586" w:rsidRPr="002B53D9" w:rsidRDefault="000E0586" w:rsidP="000E0586">
      <w:pPr>
        <w:rPr>
          <w:rFonts w:cs="Times New Roman"/>
          <w:szCs w:val="28"/>
          <w:lang w:val="en-US"/>
        </w:rPr>
      </w:pPr>
    </w:p>
    <w:p w:rsidR="000E0586" w:rsidRPr="002B53D9" w:rsidRDefault="000E0586" w:rsidP="000E0586">
      <w:pPr>
        <w:rPr>
          <w:rFonts w:cs="Times New Roman"/>
          <w:szCs w:val="28"/>
          <w:lang w:val="en-US"/>
        </w:rPr>
      </w:pPr>
    </w:p>
    <w:tbl>
      <w:tblPr>
        <w:tblStyle w:val="a3"/>
        <w:tblW w:w="5064" w:type="dxa"/>
        <w:tblLook w:val="04A0" w:firstRow="1" w:lastRow="0" w:firstColumn="1" w:lastColumn="0" w:noHBand="0" w:noVBand="1"/>
      </w:tblPr>
      <w:tblGrid>
        <w:gridCol w:w="5064"/>
      </w:tblGrid>
      <w:tr w:rsidR="000E0586" w:rsidRPr="002B53D9" w:rsidTr="005A0CE2">
        <w:trPr>
          <w:trHeight w:val="1627"/>
        </w:trPr>
        <w:tc>
          <w:tcPr>
            <w:tcW w:w="5064" w:type="dxa"/>
            <w:tcBorders>
              <w:top w:val="nil"/>
              <w:left w:val="nil"/>
              <w:bottom w:val="nil"/>
              <w:right w:val="nil"/>
            </w:tcBorders>
            <w:hideMark/>
          </w:tcPr>
          <w:p w:rsidR="000E0586" w:rsidRPr="002B53D9" w:rsidRDefault="000E0586" w:rsidP="005A0CE2">
            <w:pPr>
              <w:widowControl w:val="0"/>
              <w:ind w:left="-113"/>
              <w:jc w:val="both"/>
              <w:rPr>
                <w:rFonts w:eastAsia="Calibri"/>
                <w:szCs w:val="28"/>
              </w:rPr>
            </w:pPr>
            <w:r w:rsidRPr="002B53D9">
              <w:rPr>
                <w:rFonts w:eastAsia="Calibri"/>
                <w:szCs w:val="28"/>
              </w:rPr>
              <w:t xml:space="preserve">Об итогах социально-экономического </w:t>
            </w:r>
          </w:p>
          <w:p w:rsidR="000E0586" w:rsidRPr="002B53D9" w:rsidRDefault="000E0586" w:rsidP="005A0CE2">
            <w:pPr>
              <w:widowControl w:val="0"/>
              <w:ind w:left="-113"/>
              <w:jc w:val="both"/>
              <w:rPr>
                <w:rFonts w:eastAsia="Calibri"/>
                <w:szCs w:val="28"/>
              </w:rPr>
            </w:pPr>
            <w:r w:rsidRPr="002B53D9">
              <w:rPr>
                <w:rFonts w:eastAsia="Calibri"/>
                <w:szCs w:val="28"/>
              </w:rPr>
              <w:t xml:space="preserve">развития муниципального образования </w:t>
            </w:r>
          </w:p>
          <w:p w:rsidR="000E0586" w:rsidRPr="002B53D9" w:rsidRDefault="000E0586" w:rsidP="005A0CE2">
            <w:pPr>
              <w:widowControl w:val="0"/>
              <w:ind w:left="-113"/>
              <w:rPr>
                <w:rFonts w:eastAsia="Calibri"/>
                <w:szCs w:val="28"/>
              </w:rPr>
            </w:pPr>
            <w:r w:rsidRPr="002B53D9">
              <w:rPr>
                <w:rFonts w:eastAsia="Calibri"/>
                <w:szCs w:val="28"/>
              </w:rPr>
              <w:t xml:space="preserve">городской округ Сургут Ханты-Мансийского автономного </w:t>
            </w:r>
          </w:p>
          <w:p w:rsidR="000E0586" w:rsidRPr="002B53D9" w:rsidRDefault="000E0586" w:rsidP="005A0CE2">
            <w:pPr>
              <w:widowControl w:val="0"/>
              <w:ind w:left="-113"/>
              <w:rPr>
                <w:rFonts w:eastAsia="Calibri"/>
                <w:szCs w:val="28"/>
              </w:rPr>
            </w:pPr>
            <w:r w:rsidRPr="002B53D9">
              <w:rPr>
                <w:rFonts w:eastAsia="Calibri"/>
                <w:szCs w:val="28"/>
              </w:rPr>
              <w:t xml:space="preserve">округа – Югры за 2021 год </w:t>
            </w:r>
          </w:p>
          <w:p w:rsidR="000240AE" w:rsidRPr="000240AE" w:rsidRDefault="000E0586" w:rsidP="005A0CE2">
            <w:pPr>
              <w:widowControl w:val="0"/>
              <w:ind w:left="-113"/>
              <w:rPr>
                <w:rFonts w:eastAsia="Calibri"/>
                <w:szCs w:val="28"/>
              </w:rPr>
            </w:pPr>
            <w:r w:rsidRPr="000240AE">
              <w:rPr>
                <w:rFonts w:eastAsia="Calibri"/>
                <w:szCs w:val="28"/>
              </w:rPr>
              <w:t>(с изменениями от 18.01.2022 № 56, 21.04.2022 № 701, 25.11.2022 № 2369</w:t>
            </w:r>
            <w:r w:rsidR="000240AE" w:rsidRPr="000240AE">
              <w:rPr>
                <w:rFonts w:eastAsia="Calibri"/>
                <w:szCs w:val="28"/>
              </w:rPr>
              <w:t>,</w:t>
            </w:r>
          </w:p>
          <w:p w:rsidR="000E0586" w:rsidRPr="002B53D9" w:rsidRDefault="000240AE" w:rsidP="005A0CE2">
            <w:pPr>
              <w:widowControl w:val="0"/>
              <w:ind w:left="-113"/>
              <w:rPr>
                <w:rFonts w:eastAsia="Calibri"/>
                <w:szCs w:val="28"/>
              </w:rPr>
            </w:pPr>
            <w:r w:rsidRPr="000240AE">
              <w:rPr>
                <w:rFonts w:eastAsia="Calibri"/>
                <w:szCs w:val="28"/>
              </w:rPr>
              <w:t>06.06.2023 № 1682</w:t>
            </w:r>
            <w:r w:rsidR="000E0586" w:rsidRPr="000240AE">
              <w:rPr>
                <w:rFonts w:eastAsia="Calibri"/>
                <w:szCs w:val="28"/>
              </w:rPr>
              <w:t>)</w:t>
            </w:r>
          </w:p>
        </w:tc>
      </w:tr>
    </w:tbl>
    <w:p w:rsidR="000E0586" w:rsidRPr="002B53D9" w:rsidRDefault="000E0586" w:rsidP="000E0586">
      <w:pPr>
        <w:ind w:firstLine="709"/>
        <w:jc w:val="both"/>
        <w:rPr>
          <w:rFonts w:eastAsia="Times New Roman" w:cs="Times New Roman"/>
          <w:szCs w:val="28"/>
        </w:rPr>
      </w:pPr>
    </w:p>
    <w:p w:rsidR="000E0586" w:rsidRPr="002B53D9" w:rsidRDefault="000E0586" w:rsidP="000E0586">
      <w:pPr>
        <w:ind w:firstLine="709"/>
        <w:jc w:val="both"/>
        <w:rPr>
          <w:rFonts w:eastAsia="Times New Roman" w:cs="Times New Roman"/>
          <w:szCs w:val="28"/>
        </w:rPr>
      </w:pPr>
    </w:p>
    <w:p w:rsidR="000E0586" w:rsidRPr="002B53D9" w:rsidRDefault="000E0586" w:rsidP="000E0586">
      <w:pPr>
        <w:ind w:firstLine="709"/>
        <w:jc w:val="both"/>
        <w:rPr>
          <w:rFonts w:eastAsia="Calibri" w:cs="Times New Roman"/>
          <w:szCs w:val="28"/>
        </w:rPr>
      </w:pPr>
      <w:r w:rsidRPr="002B53D9">
        <w:rPr>
          <w:rFonts w:eastAsia="Calibri" w:cs="Times New Roman"/>
          <w:szCs w:val="28"/>
        </w:rPr>
        <w:t xml:space="preserve">В соответствии с постановлением Администрации города от 11.02.2016 </w:t>
      </w:r>
      <w:r w:rsidRPr="002B53D9">
        <w:rPr>
          <w:rFonts w:eastAsia="Calibri" w:cs="Times New Roman"/>
          <w:szCs w:val="28"/>
        </w:rPr>
        <w:b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w:t>
      </w:r>
      <w:r w:rsidRPr="002B53D9">
        <w:rPr>
          <w:rFonts w:eastAsia="Calibri" w:cs="Times New Roman"/>
          <w:spacing w:val="-4"/>
          <w:szCs w:val="28"/>
        </w:rPr>
        <w:t>в которых отражаются результаты мониторинга», распоряжениями Администрации</w:t>
      </w:r>
      <w:r w:rsidRPr="002B53D9">
        <w:rPr>
          <w:rFonts w:eastAsia="Calibri" w:cs="Times New Roman"/>
          <w:szCs w:val="28"/>
        </w:rPr>
        <w:t xml:space="preserve"> города от 30.12.2005 № 3686 «Об утверждении Регламента </w:t>
      </w:r>
      <w:r w:rsidRPr="002B53D9">
        <w:rPr>
          <w:rFonts w:eastAsia="Calibri" w:cs="Times New Roman"/>
          <w:spacing w:val="-6"/>
          <w:szCs w:val="28"/>
        </w:rPr>
        <w:t xml:space="preserve">Администрации города», </w:t>
      </w:r>
      <w:r w:rsidRPr="002B53D9">
        <w:rPr>
          <w:rFonts w:eastAsia="Times New Roman" w:cs="Times New Roman"/>
          <w:szCs w:val="28"/>
        </w:rPr>
        <w:t xml:space="preserve">от 21.04.2021 № 552 «О распределении отдельных полномочий Главы города между высшими должностными лицами </w:t>
      </w:r>
      <w:proofErr w:type="spellStart"/>
      <w:r w:rsidRPr="002B53D9">
        <w:rPr>
          <w:rFonts w:eastAsia="Times New Roman" w:cs="Times New Roman"/>
          <w:szCs w:val="28"/>
        </w:rPr>
        <w:t>Админист</w:t>
      </w:r>
      <w:proofErr w:type="spellEnd"/>
      <w:r w:rsidRPr="002B53D9">
        <w:rPr>
          <w:rFonts w:eastAsia="Times New Roman" w:cs="Times New Roman"/>
          <w:szCs w:val="28"/>
        </w:rPr>
        <w:t>-рации города»</w:t>
      </w:r>
      <w:r w:rsidRPr="002B53D9">
        <w:rPr>
          <w:rFonts w:eastAsia="Calibri" w:cs="Times New Roman"/>
          <w:szCs w:val="28"/>
        </w:rPr>
        <w:t>:</w:t>
      </w:r>
    </w:p>
    <w:p w:rsidR="000E0586" w:rsidRPr="002B53D9" w:rsidRDefault="000E0586" w:rsidP="000E0586">
      <w:pPr>
        <w:widowControl w:val="0"/>
        <w:autoSpaceDE w:val="0"/>
        <w:autoSpaceDN w:val="0"/>
        <w:adjustRightInd w:val="0"/>
        <w:ind w:firstLine="709"/>
        <w:jc w:val="both"/>
        <w:rPr>
          <w:rFonts w:eastAsia="Calibri" w:cs="Times New Roman"/>
          <w:bCs/>
          <w:szCs w:val="28"/>
        </w:rPr>
      </w:pPr>
      <w:r w:rsidRPr="002B53D9">
        <w:rPr>
          <w:rFonts w:eastAsia="Calibri" w:cs="Times New Roman"/>
          <w:bCs/>
          <w:szCs w:val="28"/>
        </w:rPr>
        <w:t>1. Утвердить итоги социально-экономического развития муниципального образования городской округ Сургут</w:t>
      </w:r>
      <w:r w:rsidRPr="002B53D9">
        <w:rPr>
          <w:rFonts w:eastAsia="Calibri" w:cs="Times New Roman"/>
          <w:szCs w:val="28"/>
        </w:rPr>
        <w:t xml:space="preserve"> Ханты-Мансийского автономного округа – Югры</w:t>
      </w:r>
      <w:r w:rsidRPr="002B53D9">
        <w:rPr>
          <w:rFonts w:eastAsia="Calibri" w:cs="Times New Roman"/>
          <w:bCs/>
          <w:szCs w:val="28"/>
        </w:rPr>
        <w:t xml:space="preserve"> за 2021 год согласно приложению.</w:t>
      </w:r>
    </w:p>
    <w:p w:rsidR="000E0586" w:rsidRPr="002B53D9" w:rsidRDefault="000E0586" w:rsidP="000E0586">
      <w:pPr>
        <w:ind w:firstLine="709"/>
        <w:contextualSpacing/>
        <w:jc w:val="both"/>
        <w:rPr>
          <w:rFonts w:eastAsia="Times New Roman" w:cs="Times New Roman"/>
          <w:szCs w:val="28"/>
          <w:lang w:eastAsia="ru-RU"/>
        </w:rPr>
      </w:pPr>
      <w:r w:rsidRPr="002B53D9">
        <w:rPr>
          <w:rFonts w:eastAsia="Times New Roman" w:cs="Times New Roman"/>
          <w:szCs w:val="28"/>
          <w:lang w:eastAsia="ru-RU"/>
        </w:rPr>
        <w:t xml:space="preserve">2. Управлению массовых коммуникаций разместить настоящее </w:t>
      </w:r>
      <w:proofErr w:type="spellStart"/>
      <w:proofErr w:type="gramStart"/>
      <w:r w:rsidRPr="002B53D9">
        <w:rPr>
          <w:rFonts w:eastAsia="Times New Roman" w:cs="Times New Roman"/>
          <w:szCs w:val="28"/>
          <w:lang w:eastAsia="ru-RU"/>
        </w:rPr>
        <w:t>распоря-жение</w:t>
      </w:r>
      <w:proofErr w:type="spellEnd"/>
      <w:proofErr w:type="gramEnd"/>
      <w:r w:rsidRPr="002B53D9">
        <w:rPr>
          <w:rFonts w:eastAsia="Times New Roman" w:cs="Times New Roman"/>
          <w:szCs w:val="28"/>
          <w:lang w:eastAsia="ru-RU"/>
        </w:rPr>
        <w:t xml:space="preserve"> на официальном портале Администрации города: www.admsurgut.ru.</w:t>
      </w:r>
    </w:p>
    <w:p w:rsidR="000E0586" w:rsidRPr="002B53D9" w:rsidRDefault="000E0586" w:rsidP="000E0586">
      <w:pPr>
        <w:ind w:firstLine="709"/>
        <w:contextualSpacing/>
        <w:jc w:val="both"/>
        <w:rPr>
          <w:rFonts w:eastAsia="Times New Roman" w:cs="Times New Roman"/>
          <w:szCs w:val="28"/>
          <w:lang w:eastAsia="ru-RU"/>
        </w:rPr>
      </w:pPr>
      <w:r w:rsidRPr="002B53D9">
        <w:rPr>
          <w:rFonts w:eastAsia="Times New Roman" w:cs="Times New Roman"/>
          <w:szCs w:val="28"/>
          <w:lang w:eastAsia="ru-RU"/>
        </w:rPr>
        <w:t>3. Муниципальному казенному учреждению «Наш город» опубликовать настоящее распоряжение в газете «</w:t>
      </w:r>
      <w:proofErr w:type="spellStart"/>
      <w:r w:rsidRPr="002B53D9">
        <w:rPr>
          <w:rFonts w:eastAsia="Times New Roman" w:cs="Times New Roman"/>
          <w:szCs w:val="28"/>
          <w:lang w:eastAsia="ru-RU"/>
        </w:rPr>
        <w:t>Сургутские</w:t>
      </w:r>
      <w:proofErr w:type="spellEnd"/>
      <w:r w:rsidRPr="002B53D9">
        <w:rPr>
          <w:rFonts w:eastAsia="Times New Roman" w:cs="Times New Roman"/>
          <w:szCs w:val="28"/>
          <w:lang w:eastAsia="ru-RU"/>
        </w:rPr>
        <w:t xml:space="preserve"> ведомости».</w:t>
      </w:r>
    </w:p>
    <w:p w:rsidR="000E0586" w:rsidRPr="002B53D9" w:rsidRDefault="000E0586" w:rsidP="000E0586">
      <w:pPr>
        <w:shd w:val="clear" w:color="auto" w:fill="FFFFFF"/>
        <w:ind w:firstLine="709"/>
        <w:jc w:val="both"/>
        <w:rPr>
          <w:rFonts w:eastAsia="Times New Roman" w:cs="Times New Roman"/>
          <w:szCs w:val="28"/>
          <w:lang w:eastAsia="ru-RU"/>
        </w:rPr>
      </w:pPr>
      <w:r w:rsidRPr="002B53D9">
        <w:rPr>
          <w:rFonts w:eastAsia="Times New Roman" w:cs="Times New Roman"/>
          <w:szCs w:val="28"/>
          <w:lang w:eastAsia="ru-RU"/>
        </w:rPr>
        <w:t>4. Настоящее распоряжение вступает в силу с момента его издания.</w:t>
      </w:r>
    </w:p>
    <w:p w:rsidR="000E0586" w:rsidRPr="002B53D9" w:rsidRDefault="000E0586" w:rsidP="000E0586">
      <w:pPr>
        <w:ind w:firstLine="709"/>
        <w:jc w:val="both"/>
        <w:rPr>
          <w:rFonts w:eastAsia="Calibri" w:cs="Times New Roman"/>
          <w:szCs w:val="28"/>
        </w:rPr>
      </w:pPr>
      <w:r w:rsidRPr="002B53D9">
        <w:rPr>
          <w:rFonts w:eastAsia="Calibri" w:cs="Times New Roman"/>
          <w:szCs w:val="28"/>
        </w:rPr>
        <w:t>5. Контроль за выполнением распоряжения возложить на заместителя Главы города, курирующего сферу экономики.</w:t>
      </w:r>
    </w:p>
    <w:p w:rsidR="000E0586" w:rsidRPr="002B53D9" w:rsidRDefault="000E0586" w:rsidP="000E0586">
      <w:pPr>
        <w:jc w:val="both"/>
        <w:rPr>
          <w:rFonts w:eastAsia="Calibri" w:cs="Times New Roman"/>
          <w:szCs w:val="28"/>
        </w:rPr>
      </w:pPr>
    </w:p>
    <w:p w:rsidR="000E0586" w:rsidRPr="002B53D9" w:rsidRDefault="000E0586" w:rsidP="000E0586">
      <w:pPr>
        <w:widowControl w:val="0"/>
        <w:jc w:val="both"/>
        <w:rPr>
          <w:rFonts w:eastAsia="Times New Roman" w:cs="Times New Roman"/>
          <w:szCs w:val="28"/>
        </w:rPr>
      </w:pPr>
    </w:p>
    <w:p w:rsidR="000E0586" w:rsidRPr="002B53D9" w:rsidRDefault="000E0586" w:rsidP="000E0586">
      <w:pPr>
        <w:widowControl w:val="0"/>
        <w:jc w:val="both"/>
        <w:rPr>
          <w:rFonts w:eastAsia="Times New Roman" w:cs="Times New Roman"/>
          <w:szCs w:val="28"/>
        </w:rPr>
      </w:pPr>
    </w:p>
    <w:p w:rsidR="000E0586" w:rsidRPr="002B53D9" w:rsidRDefault="000E0586" w:rsidP="000E0586">
      <w:pPr>
        <w:autoSpaceDE w:val="0"/>
        <w:autoSpaceDN w:val="0"/>
        <w:adjustRightInd w:val="0"/>
        <w:rPr>
          <w:rFonts w:eastAsia="Calibri" w:cs="Times New Roman"/>
          <w:bCs/>
          <w:szCs w:val="28"/>
        </w:rPr>
      </w:pPr>
      <w:r w:rsidRPr="002B53D9">
        <w:rPr>
          <w:rFonts w:eastAsia="Calibri" w:cs="Times New Roman"/>
          <w:bCs/>
          <w:szCs w:val="28"/>
        </w:rPr>
        <w:t xml:space="preserve">Заместитель Главы города                                                                  Л.М. </w:t>
      </w:r>
      <w:proofErr w:type="spellStart"/>
      <w:r w:rsidRPr="002B53D9">
        <w:rPr>
          <w:rFonts w:eastAsia="Calibri" w:cs="Times New Roman"/>
          <w:bCs/>
          <w:szCs w:val="28"/>
        </w:rPr>
        <w:t>Батракова</w:t>
      </w:r>
      <w:proofErr w:type="spellEnd"/>
    </w:p>
    <w:p w:rsidR="000E0586" w:rsidRPr="002B53D9" w:rsidRDefault="000E0586" w:rsidP="000E0586">
      <w:pPr>
        <w:ind w:left="5954" w:right="-1" w:hanging="851"/>
        <w:rPr>
          <w:rFonts w:eastAsia="Calibri" w:cs="Times New Roman"/>
          <w:szCs w:val="28"/>
        </w:rPr>
        <w:sectPr w:rsidR="000E0586" w:rsidRPr="002B53D9" w:rsidSect="001D49CA">
          <w:headerReference w:type="default" r:id="rId7"/>
          <w:headerReference w:type="first" r:id="rId8"/>
          <w:pgSz w:w="11906" w:h="16838" w:code="9"/>
          <w:pgMar w:top="1134" w:right="567" w:bottom="1134" w:left="1701" w:header="709" w:footer="709" w:gutter="0"/>
          <w:cols w:space="708"/>
          <w:docGrid w:linePitch="381"/>
        </w:sectPr>
      </w:pPr>
    </w:p>
    <w:p w:rsidR="000E0586" w:rsidRPr="002B53D9" w:rsidRDefault="000E0586" w:rsidP="000E0586">
      <w:pPr>
        <w:ind w:left="5245" w:right="-1" w:hanging="283"/>
        <w:rPr>
          <w:rFonts w:eastAsia="Calibri" w:cs="Times New Roman"/>
          <w:szCs w:val="28"/>
        </w:rPr>
      </w:pPr>
      <w:r w:rsidRPr="002B53D9">
        <w:rPr>
          <w:rFonts w:eastAsia="Calibri" w:cs="Times New Roman"/>
          <w:szCs w:val="28"/>
        </w:rPr>
        <w:lastRenderedPageBreak/>
        <w:t>Приложение</w:t>
      </w:r>
    </w:p>
    <w:p w:rsidR="000E0586" w:rsidRPr="002B53D9" w:rsidRDefault="000E0586" w:rsidP="000E0586">
      <w:pPr>
        <w:ind w:left="5245" w:right="-1" w:hanging="283"/>
        <w:rPr>
          <w:rFonts w:eastAsia="Calibri" w:cs="Times New Roman"/>
          <w:szCs w:val="28"/>
        </w:rPr>
      </w:pPr>
      <w:r w:rsidRPr="002B53D9">
        <w:rPr>
          <w:rFonts w:eastAsia="Calibri" w:cs="Times New Roman"/>
          <w:szCs w:val="28"/>
        </w:rPr>
        <w:t>к распоряжению</w:t>
      </w:r>
    </w:p>
    <w:p w:rsidR="000E0586" w:rsidRPr="002B53D9" w:rsidRDefault="000E0586" w:rsidP="000E0586">
      <w:pPr>
        <w:ind w:left="5245" w:right="-1" w:hanging="283"/>
        <w:rPr>
          <w:rFonts w:eastAsia="Calibri" w:cs="Times New Roman"/>
          <w:szCs w:val="28"/>
        </w:rPr>
      </w:pPr>
      <w:r w:rsidRPr="002B53D9">
        <w:rPr>
          <w:rFonts w:eastAsia="Calibri" w:cs="Times New Roman"/>
          <w:szCs w:val="28"/>
        </w:rPr>
        <w:t>Администрации города</w:t>
      </w:r>
    </w:p>
    <w:p w:rsidR="000E0586" w:rsidRPr="002B53D9" w:rsidRDefault="000E0586" w:rsidP="000E0586">
      <w:pPr>
        <w:ind w:left="5245" w:right="-1" w:hanging="283"/>
        <w:rPr>
          <w:rFonts w:eastAsia="Calibri" w:cs="Times New Roman"/>
          <w:szCs w:val="28"/>
        </w:rPr>
      </w:pPr>
      <w:r w:rsidRPr="002B53D9">
        <w:rPr>
          <w:rFonts w:eastAsia="Calibri" w:cs="Times New Roman"/>
          <w:szCs w:val="28"/>
        </w:rPr>
        <w:t>от 23.11.2021 № 2014</w:t>
      </w:r>
    </w:p>
    <w:p w:rsidR="000E0586" w:rsidRPr="000240AE" w:rsidRDefault="000E0586" w:rsidP="000E0586">
      <w:pPr>
        <w:ind w:left="5245" w:right="-1" w:hanging="283"/>
        <w:rPr>
          <w:rFonts w:eastAsia="Calibri"/>
          <w:szCs w:val="28"/>
        </w:rPr>
      </w:pPr>
      <w:r w:rsidRPr="000240AE">
        <w:rPr>
          <w:rFonts w:eastAsia="Calibri"/>
          <w:szCs w:val="28"/>
        </w:rPr>
        <w:t>(с изменениями от 18.01.2022 № 56,</w:t>
      </w:r>
    </w:p>
    <w:p w:rsidR="000240AE" w:rsidRPr="000240AE" w:rsidRDefault="000E0586" w:rsidP="000E0586">
      <w:pPr>
        <w:ind w:left="5245" w:right="-1" w:hanging="283"/>
        <w:rPr>
          <w:rFonts w:eastAsia="Calibri"/>
          <w:szCs w:val="28"/>
        </w:rPr>
      </w:pPr>
      <w:r w:rsidRPr="000240AE">
        <w:rPr>
          <w:rFonts w:eastAsia="Calibri"/>
          <w:szCs w:val="28"/>
        </w:rPr>
        <w:t>21.04.2022 № 701, 25.11.2022 № 2369</w:t>
      </w:r>
      <w:r w:rsidR="000240AE" w:rsidRPr="000240AE">
        <w:rPr>
          <w:rFonts w:eastAsia="Calibri"/>
          <w:szCs w:val="28"/>
        </w:rPr>
        <w:t>,</w:t>
      </w:r>
    </w:p>
    <w:p w:rsidR="000E0586" w:rsidRPr="000240AE" w:rsidRDefault="000240AE" w:rsidP="000E0586">
      <w:pPr>
        <w:ind w:left="5245" w:right="-1" w:hanging="283"/>
        <w:rPr>
          <w:rFonts w:eastAsia="Calibri" w:cs="Times New Roman"/>
          <w:szCs w:val="28"/>
        </w:rPr>
      </w:pPr>
      <w:r w:rsidRPr="000240AE">
        <w:rPr>
          <w:rFonts w:eastAsia="Calibri"/>
          <w:szCs w:val="28"/>
        </w:rPr>
        <w:t>06.06.2023 № 1682</w:t>
      </w:r>
      <w:r w:rsidR="000E0586" w:rsidRPr="000240AE">
        <w:rPr>
          <w:rFonts w:eastAsia="Calibri"/>
          <w:szCs w:val="28"/>
        </w:rPr>
        <w:t>)</w:t>
      </w:r>
    </w:p>
    <w:p w:rsidR="00361492" w:rsidRPr="00C844DF" w:rsidRDefault="00361492" w:rsidP="00361492">
      <w:pPr>
        <w:rPr>
          <w:rStyle w:val="afff4"/>
          <w:rFonts w:cs="Times New Roman"/>
          <w:b w:val="0"/>
          <w:bCs/>
          <w:color w:val="auto"/>
          <w:szCs w:val="28"/>
        </w:rPr>
      </w:pPr>
    </w:p>
    <w:bookmarkEnd w:id="0"/>
    <w:p w:rsidR="00361492" w:rsidRPr="00C844DF" w:rsidRDefault="00361492" w:rsidP="00361492">
      <w:pPr>
        <w:jc w:val="center"/>
        <w:rPr>
          <w:rFonts w:eastAsia="Times New Roman" w:cs="Times New Roman"/>
        </w:rPr>
      </w:pPr>
      <w:r w:rsidRPr="00C844DF">
        <w:rPr>
          <w:rFonts w:eastAsia="Times New Roman" w:cs="Times New Roman"/>
        </w:rPr>
        <w:t>Итоги социально-экономического развития муниципального образования</w:t>
      </w:r>
    </w:p>
    <w:p w:rsidR="00361492" w:rsidRPr="00C844DF" w:rsidRDefault="00361492" w:rsidP="00361492">
      <w:pPr>
        <w:jc w:val="center"/>
        <w:rPr>
          <w:szCs w:val="28"/>
        </w:rPr>
      </w:pPr>
      <w:r w:rsidRPr="00C844DF">
        <w:rPr>
          <w:rFonts w:eastAsia="Times New Roman" w:cs="Times New Roman"/>
        </w:rPr>
        <w:t xml:space="preserve">городской округ Сургут </w:t>
      </w:r>
      <w:r w:rsidRPr="00C844DF">
        <w:rPr>
          <w:szCs w:val="28"/>
        </w:rPr>
        <w:t>Ханты-Мансийского автономного округа – Югры</w:t>
      </w:r>
    </w:p>
    <w:p w:rsidR="00361492" w:rsidRPr="00C844DF" w:rsidRDefault="00361492" w:rsidP="00361492">
      <w:pPr>
        <w:jc w:val="center"/>
        <w:rPr>
          <w:rFonts w:eastAsia="Times New Roman" w:cs="Times New Roman"/>
        </w:rPr>
      </w:pPr>
      <w:r w:rsidRPr="00C844DF">
        <w:rPr>
          <w:rFonts w:eastAsia="Times New Roman" w:cs="Times New Roman"/>
        </w:rPr>
        <w:t>за 2021 год</w:t>
      </w:r>
    </w:p>
    <w:p w:rsidR="00743818" w:rsidRPr="00C844DF" w:rsidRDefault="00743818" w:rsidP="00972F22">
      <w:pPr>
        <w:autoSpaceDE w:val="0"/>
        <w:autoSpaceDN w:val="0"/>
        <w:adjustRightInd w:val="0"/>
        <w:rPr>
          <w:rFonts w:cs="Times New Roman"/>
          <w:bCs/>
          <w:szCs w:val="28"/>
        </w:rPr>
      </w:pP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Раздел </w:t>
      </w:r>
      <w:r w:rsidRPr="00C844DF">
        <w:rPr>
          <w:rFonts w:eastAsia="Calibri" w:cs="Times New Roman"/>
          <w:szCs w:val="28"/>
          <w:lang w:val="en-US"/>
        </w:rPr>
        <w:t>I</w:t>
      </w:r>
      <w:r w:rsidRPr="00C844DF">
        <w:rPr>
          <w:rFonts w:eastAsia="Calibri" w:cs="Times New Roman"/>
          <w:szCs w:val="28"/>
        </w:rPr>
        <w:t>. Общая характеристика социально-экономического развития муниципального образования городской округ Сургут Ханты-Мансийского автономного округа – Югры з</w:t>
      </w:r>
      <w:r w:rsidR="00D84F35" w:rsidRPr="00C844DF">
        <w:rPr>
          <w:rFonts w:eastAsia="Calibri" w:cs="Times New Roman"/>
          <w:szCs w:val="28"/>
        </w:rPr>
        <w:t>а 2021 год</w:t>
      </w:r>
    </w:p>
    <w:p w:rsidR="00B614F2" w:rsidRDefault="00B614F2" w:rsidP="00B614F2">
      <w:pPr>
        <w:ind w:firstLine="709"/>
        <w:jc w:val="both"/>
        <w:rPr>
          <w:rFonts w:eastAsia="Calibri" w:cs="Times New Roman"/>
          <w:szCs w:val="28"/>
        </w:rPr>
      </w:pPr>
      <w:r w:rsidRPr="00C844DF">
        <w:rPr>
          <w:rFonts w:eastAsia="Calibri" w:cs="Times New Roman"/>
          <w:szCs w:val="28"/>
        </w:rPr>
        <w:t xml:space="preserve">Социально-экономическое развитие муниципального образования городской округ Сургут Ханты-Мансийского автономного округа – Югры </w:t>
      </w:r>
      <w:r w:rsidRPr="00C844DF">
        <w:rPr>
          <w:rFonts w:eastAsia="Calibri" w:cs="Times New Roman"/>
          <w:szCs w:val="28"/>
        </w:rPr>
        <w:br/>
      </w:r>
      <w:r w:rsidR="00C844DF" w:rsidRPr="00DE11D1">
        <w:rPr>
          <w:rFonts w:eastAsia="Calibri" w:cs="Times New Roman"/>
          <w:szCs w:val="28"/>
        </w:rPr>
        <w:t>(далее также – город, город Сургут, Сургут, городской округ, муниципальное образование) в январе – декабре 202</w:t>
      </w:r>
      <w:r w:rsidR="00C844DF">
        <w:rPr>
          <w:rFonts w:eastAsia="Calibri" w:cs="Times New Roman"/>
          <w:szCs w:val="28"/>
        </w:rPr>
        <w:t>1</w:t>
      </w:r>
      <w:r w:rsidR="00C844DF" w:rsidRPr="00DE11D1">
        <w:rPr>
          <w:rFonts w:eastAsia="Calibri" w:cs="Times New Roman"/>
          <w:szCs w:val="28"/>
        </w:rPr>
        <w:t xml:space="preserve"> года </w:t>
      </w:r>
      <w:r w:rsidRPr="00C844DF">
        <w:rPr>
          <w:rFonts w:eastAsia="Calibri" w:cs="Times New Roman"/>
          <w:szCs w:val="28"/>
        </w:rPr>
        <w:t>характеризуется основными показателями, включенными в таблицу (в таблице в отдельных случаях незначительные расхождения между итогом и суммой слагаемых объясняются округлением данных).</w:t>
      </w:r>
    </w:p>
    <w:p w:rsidR="00B614F2" w:rsidRPr="00C844DF" w:rsidRDefault="00B614F2" w:rsidP="00B614F2">
      <w:pPr>
        <w:ind w:firstLine="709"/>
        <w:jc w:val="both"/>
        <w:rPr>
          <w:rFonts w:eastAsia="Calibri" w:cs="Times New Roman"/>
          <w:szCs w:val="28"/>
        </w:rPr>
      </w:pPr>
    </w:p>
    <w:p w:rsidR="00B614F2" w:rsidRPr="00C844DF" w:rsidRDefault="00B614F2" w:rsidP="00B614F2">
      <w:pPr>
        <w:jc w:val="right"/>
        <w:rPr>
          <w:rFonts w:eastAsia="Calibri" w:cs="Times New Roman"/>
          <w:szCs w:val="28"/>
        </w:rPr>
      </w:pPr>
      <w:r w:rsidRPr="00C844DF">
        <w:rPr>
          <w:rFonts w:eastAsia="Calibri" w:cs="Times New Roman"/>
          <w:szCs w:val="28"/>
        </w:rPr>
        <w:t>Таблица</w:t>
      </w:r>
    </w:p>
    <w:p w:rsidR="00B614F2" w:rsidRPr="00C844DF" w:rsidRDefault="00B614F2" w:rsidP="00B614F2">
      <w:pPr>
        <w:jc w:val="right"/>
        <w:rPr>
          <w:rFonts w:eastAsia="Calibri" w:cs="Times New Roman"/>
          <w:szCs w:val="28"/>
        </w:rPr>
      </w:pPr>
    </w:p>
    <w:tbl>
      <w:tblPr>
        <w:tblW w:w="9641" w:type="dxa"/>
        <w:tblLook w:val="04A0" w:firstRow="1" w:lastRow="0" w:firstColumn="1" w:lastColumn="0" w:noHBand="0" w:noVBand="1"/>
      </w:tblPr>
      <w:tblGrid>
        <w:gridCol w:w="3823"/>
        <w:gridCol w:w="2140"/>
        <w:gridCol w:w="1220"/>
        <w:gridCol w:w="1220"/>
        <w:gridCol w:w="1238"/>
      </w:tblGrid>
      <w:tr w:rsidR="00B614F2" w:rsidRPr="00C844DF" w:rsidTr="000E0586">
        <w:trPr>
          <w:trHeight w:val="510"/>
          <w:tblHeader/>
        </w:trPr>
        <w:tc>
          <w:tcPr>
            <w:tcW w:w="3823" w:type="dxa"/>
            <w:tcBorders>
              <w:top w:val="single" w:sz="4" w:space="0" w:color="auto"/>
              <w:left w:val="single" w:sz="4" w:space="0" w:color="auto"/>
              <w:bottom w:val="nil"/>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Наименование показателя</w:t>
            </w:r>
          </w:p>
        </w:tc>
        <w:tc>
          <w:tcPr>
            <w:tcW w:w="2140" w:type="dxa"/>
            <w:tcBorders>
              <w:top w:val="single" w:sz="4" w:space="0" w:color="auto"/>
              <w:left w:val="nil"/>
              <w:bottom w:val="nil"/>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Единица измерения</w:t>
            </w:r>
          </w:p>
        </w:tc>
        <w:tc>
          <w:tcPr>
            <w:tcW w:w="1220" w:type="dxa"/>
            <w:tcBorders>
              <w:top w:val="single" w:sz="4" w:space="0" w:color="auto"/>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2020 год</w:t>
            </w:r>
          </w:p>
        </w:tc>
        <w:tc>
          <w:tcPr>
            <w:tcW w:w="1220" w:type="dxa"/>
            <w:tcBorders>
              <w:top w:val="single" w:sz="4" w:space="0" w:color="auto"/>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2021 год</w:t>
            </w:r>
          </w:p>
        </w:tc>
        <w:tc>
          <w:tcPr>
            <w:tcW w:w="1238" w:type="dxa"/>
            <w:tcBorders>
              <w:top w:val="single" w:sz="4" w:space="0" w:color="auto"/>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2021 год к 2020 году, %</w:t>
            </w:r>
          </w:p>
        </w:tc>
      </w:tr>
      <w:tr w:rsidR="00B614F2" w:rsidRPr="00C844DF" w:rsidTr="000E0586">
        <w:trPr>
          <w:trHeight w:val="315"/>
          <w:tblHeader/>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w:t>
            </w:r>
          </w:p>
        </w:tc>
        <w:tc>
          <w:tcPr>
            <w:tcW w:w="2140" w:type="dxa"/>
            <w:tcBorders>
              <w:top w:val="single" w:sz="4" w:space="0" w:color="auto"/>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w:t>
            </w:r>
          </w:p>
        </w:tc>
      </w:tr>
      <w:tr w:rsidR="00B614F2" w:rsidRPr="00C844DF" w:rsidTr="000E0586">
        <w:trPr>
          <w:trHeight w:val="31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 Демографическая ситуация</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1.1. Естественный прирост населения</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91,7</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1.2. Миграционный прирост населения</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3,7</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159,3</w:t>
            </w:r>
          </w:p>
        </w:tc>
      </w:tr>
      <w:tr w:rsidR="00B614F2" w:rsidRPr="00C844DF" w:rsidTr="000E0586">
        <w:trPr>
          <w:trHeight w:val="31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1.3. Численность постоянного населения:</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на начало года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380,6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387,2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101,7</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на конец года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387,2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395,9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102,2</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среднегодовая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383,9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391,6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102,0</w:t>
            </w:r>
          </w:p>
        </w:tc>
      </w:tr>
      <w:tr w:rsidR="00B614F2" w:rsidRPr="00C844DF" w:rsidTr="000E0586">
        <w:trPr>
          <w:trHeight w:val="55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0E0586"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1.4. Удельный вес возрастных групп в общей численности постоянного населения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(на конец года) с учетом изменения границ трудоспособного возраста (на 5 лет):</w:t>
            </w:r>
          </w:p>
        </w:tc>
      </w:tr>
      <w:tr w:rsidR="00B614F2" w:rsidRPr="00C844DF" w:rsidTr="000E0586">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моложе трудоспособного возраста (0 – 15 лет)</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23,86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23,89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в трудоспособном возрасте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(16 – 59/64 лет)</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65,77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65,21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0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старше трудоспособного возраста (от 60/65 лет)</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10,91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54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lastRenderedPageBreak/>
              <w:t>1.5. 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детьми (0 – 15 лет)</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362,8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366,3</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101,0</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пожилыми (от 60/65 лет)</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157,7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167,2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106,1</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общей нагрузки</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520,4</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533,6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102,5</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1.6. Средний возраст населения (на конец года)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лет</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34,2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34,5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100,8</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1.7. Численность детей на конец года (0 – 17 лет)</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102,3</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jc w:val="both"/>
              <w:rPr>
                <w:rFonts w:eastAsia="Times New Roman" w:cs="Times New Roman"/>
                <w:sz w:val="24"/>
                <w:szCs w:val="24"/>
                <w:lang w:eastAsia="ru-RU"/>
              </w:rPr>
            </w:pPr>
            <w:r w:rsidRPr="00C844DF">
              <w:rPr>
                <w:rFonts w:eastAsia="Times New Roman" w:cs="Times New Roman"/>
                <w:sz w:val="24"/>
                <w:szCs w:val="24"/>
                <w:lang w:eastAsia="ru-RU"/>
              </w:rPr>
              <w:t xml:space="preserve">1.8. Численность пенсионеров </w:t>
            </w:r>
          </w:p>
          <w:p w:rsidR="00B614F2" w:rsidRPr="00C844DF" w:rsidRDefault="00B614F2" w:rsidP="00A04508">
            <w:pPr>
              <w:jc w:val="both"/>
              <w:rPr>
                <w:rFonts w:eastAsia="Times New Roman" w:cs="Times New Roman"/>
                <w:sz w:val="24"/>
                <w:szCs w:val="24"/>
                <w:lang w:eastAsia="ru-RU"/>
              </w:rPr>
            </w:pPr>
            <w:r w:rsidRPr="00C844DF">
              <w:rPr>
                <w:rFonts w:eastAsia="Times New Roman" w:cs="Times New Roman"/>
                <w:sz w:val="24"/>
                <w:szCs w:val="24"/>
                <w:lang w:eastAsia="ru-RU"/>
              </w:rPr>
              <w:t>на конец года,</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99,3</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jc w:val="both"/>
              <w:rPr>
                <w:rFonts w:eastAsia="Times New Roman" w:cs="Times New Roman"/>
                <w:sz w:val="24"/>
                <w:szCs w:val="24"/>
                <w:lang w:eastAsia="ru-RU"/>
              </w:rPr>
            </w:pPr>
            <w:r w:rsidRPr="00C844DF">
              <w:rPr>
                <w:rFonts w:eastAsia="Times New Roman" w:cs="Times New Roman"/>
                <w:sz w:val="24"/>
                <w:szCs w:val="24"/>
                <w:lang w:eastAsia="ru-RU"/>
              </w:rPr>
              <w:t xml:space="preserve">в том числе пенсионеров </w:t>
            </w:r>
          </w:p>
          <w:p w:rsidR="00B614F2" w:rsidRPr="00C844DF" w:rsidRDefault="00B614F2" w:rsidP="00A04508">
            <w:pPr>
              <w:jc w:val="both"/>
              <w:rPr>
                <w:rFonts w:eastAsia="Times New Roman" w:cs="Times New Roman"/>
                <w:sz w:val="24"/>
                <w:szCs w:val="24"/>
                <w:lang w:eastAsia="ru-RU"/>
              </w:rPr>
            </w:pPr>
            <w:r w:rsidRPr="00C844DF">
              <w:rPr>
                <w:rFonts w:eastAsia="Times New Roman" w:cs="Times New Roman"/>
                <w:sz w:val="24"/>
                <w:szCs w:val="24"/>
                <w:lang w:eastAsia="ru-RU"/>
              </w:rPr>
              <w:t>по старости</w:t>
            </w:r>
          </w:p>
        </w:tc>
        <w:tc>
          <w:tcPr>
            <w:tcW w:w="214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89,1</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88,5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99,3</w:t>
            </w:r>
          </w:p>
        </w:tc>
      </w:tr>
      <w:tr w:rsidR="00B614F2" w:rsidRPr="00C844DF" w:rsidTr="000E0586">
        <w:trPr>
          <w:trHeight w:val="31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 Уровень жизни населения</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2.1. Среднедушевые денежные доходы населения (в месяц)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рубль</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57 196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60 185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105,2</w:t>
            </w:r>
          </w:p>
        </w:tc>
      </w:tr>
      <w:tr w:rsidR="00B614F2" w:rsidRPr="00C844DF" w:rsidTr="000E0586">
        <w:trPr>
          <w:trHeight w:val="52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2.2. Среднедушевые располагаемые денежные</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 доходы населения (в месяц)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рубль</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49 927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52 568</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105,3</w:t>
            </w:r>
          </w:p>
        </w:tc>
      </w:tr>
      <w:tr w:rsidR="00B614F2" w:rsidRPr="00C844DF" w:rsidTr="000E0586">
        <w:trPr>
          <w:trHeight w:val="79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2.3. Среднемесячная номинальная начисленная заработная плата одного работника (по крупным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рубль</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95 030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100 489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105,7</w:t>
            </w:r>
          </w:p>
        </w:tc>
      </w:tr>
      <w:tr w:rsidR="00B614F2" w:rsidRPr="00C844DF" w:rsidTr="000E0586">
        <w:trPr>
          <w:trHeight w:val="55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2.4. Средний размер назначенных пенсий по старости (в месяц)</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рубль</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23 448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24 835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105,9</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2.5. Потребительские расходы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на душу населения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руб.</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428,9</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470,9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109,8</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2.6. Социальные индикаторы</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2.6.1. Индекс потребительских цен:</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в среднем за год</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декабрь к декабрю</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2.6.2. Реальные денежные доходы населения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99,4</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2.6.3. Реальные располагаемые денежные доходы населения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99,4</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2.6.4. Реальная заработная плата  работников организаций</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101,3</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2.6.5. Реальный размер назначенных пенсий по старости</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1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2.7. Величина прожиточного минимума в Ханты-Мансийском автономном округе - Югре:</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в среднем на душу населения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рублей в месяц</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15 952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16 281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102,1</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для трудоспособного населения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рублей в месяц</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17 177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17 500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101,9</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для пенсионеров</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рублей в месяц</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12 989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13 236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101,9</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lastRenderedPageBreak/>
              <w:t>для детей</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рублей в месяц</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15 968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16 306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102,1</w:t>
            </w:r>
          </w:p>
        </w:tc>
      </w:tr>
      <w:tr w:rsidR="00B614F2" w:rsidRPr="00C844DF" w:rsidTr="000E0586">
        <w:trPr>
          <w:trHeight w:val="31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2.8. Соотношение прожиточного минимума и:</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среднедушевого дохода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proofErr w:type="spellStart"/>
            <w:r w:rsidRPr="00C844DF">
              <w:rPr>
                <w:rFonts w:eastAsia="Times New Roman" w:cs="Times New Roman"/>
                <w:sz w:val="24"/>
                <w:szCs w:val="24"/>
                <w:lang w:eastAsia="ru-RU"/>
              </w:rPr>
              <w:t>коэфф</w:t>
            </w:r>
            <w:proofErr w:type="spellEnd"/>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103,1</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заработной платы</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proofErr w:type="spellStart"/>
            <w:r w:rsidRPr="00C844DF">
              <w:rPr>
                <w:rFonts w:eastAsia="Times New Roman" w:cs="Times New Roman"/>
                <w:sz w:val="24"/>
                <w:szCs w:val="24"/>
                <w:lang w:eastAsia="ru-RU"/>
              </w:rPr>
              <w:t>коэфф</w:t>
            </w:r>
            <w:proofErr w:type="spellEnd"/>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5,5</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103,8</w:t>
            </w:r>
          </w:p>
        </w:tc>
      </w:tr>
      <w:tr w:rsidR="00B614F2" w:rsidRPr="00C844DF" w:rsidTr="000E0586">
        <w:trPr>
          <w:trHeight w:val="31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пенсии по старости</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proofErr w:type="spellStart"/>
            <w:r w:rsidRPr="00C844DF">
              <w:rPr>
                <w:rFonts w:eastAsia="Times New Roman" w:cs="Times New Roman"/>
                <w:sz w:val="24"/>
                <w:szCs w:val="24"/>
                <w:lang w:eastAsia="ru-RU"/>
              </w:rPr>
              <w:t>коэфф</w:t>
            </w:r>
            <w:proofErr w:type="spellEnd"/>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103,9</w:t>
            </w:r>
          </w:p>
        </w:tc>
      </w:tr>
      <w:tr w:rsidR="00B614F2" w:rsidRPr="00C844DF" w:rsidTr="000E0586">
        <w:trPr>
          <w:trHeight w:val="315"/>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3. Состояние рынка труда</w:t>
            </w:r>
          </w:p>
        </w:tc>
      </w:tr>
      <w:tr w:rsidR="00B614F2" w:rsidRPr="00C844DF" w:rsidTr="000E0586">
        <w:trPr>
          <w:trHeight w:val="54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3.1. Среднегодовая численность экономически активного населения (рабочей силы)</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174,7</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186,7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106,8</w:t>
            </w:r>
          </w:p>
        </w:tc>
      </w:tr>
      <w:tr w:rsidR="00B614F2" w:rsidRPr="00C844DF" w:rsidTr="000E0586">
        <w:trPr>
          <w:trHeight w:val="55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3.2. Среднегодовая численность занятых в экономике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на территории муниципального образования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165,9</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177,1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106,8</w:t>
            </w:r>
          </w:p>
        </w:tc>
      </w:tr>
      <w:tr w:rsidR="00B614F2" w:rsidRPr="00C844DF" w:rsidTr="000E0586">
        <w:trPr>
          <w:trHeight w:val="52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3.3. Среднесписочная численность работников крупных и средних организаций</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114,3</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114,9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100,5</w:t>
            </w:r>
          </w:p>
        </w:tc>
      </w:tr>
      <w:tr w:rsidR="00B614F2" w:rsidRPr="00C844DF" w:rsidTr="000E0586">
        <w:trPr>
          <w:trHeight w:val="76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3.4. Численность безработных, зарегистрированных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в государственных учреждениях службы занятости населения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(на конец года)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6,9</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0,7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10,6</w:t>
            </w:r>
          </w:p>
        </w:tc>
      </w:tr>
      <w:tr w:rsidR="00B614F2" w:rsidRPr="00C844DF" w:rsidTr="000E0586">
        <w:trPr>
          <w:trHeight w:val="49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3.5. Уровень зарегистрированной безработицы (на конец года)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0,4</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51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3.6. Доля численности занятых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в экономике в численности экономически активного населения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94,9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94,9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 Производство товаров и услуг</w:t>
            </w:r>
          </w:p>
        </w:tc>
      </w:tr>
      <w:tr w:rsidR="00B614F2" w:rsidRPr="00C844DF" w:rsidTr="000E0586">
        <w:trPr>
          <w:trHeight w:val="106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4.1. Объем отгруженных товаров собственного производства, выполненных работ и услуг собственными силами в ценах соответствующих лет по крупным и средним организациям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652 226,6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951 220,4</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145,8</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87,8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93,1</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138,0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111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4.1.1. Объем отгруженных товаров собственного производства, выполненных работ и услуг собственными силами в ценах соответствующих лет по крупным и средним производителям промышленной продукции</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480 320,2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735 989,1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153,2</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lastRenderedPageBreak/>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85,5</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101,3</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91,6</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151,3</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в том числе по видам экономической деятельности:</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4.1.1.1. Добыча полезных ископаемых</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9 402,4</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11 361,9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120,8</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127,0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119,6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98,2</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4.1.1.2. Обрабатывающие производства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393 658,2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642 168,0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163,1</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84,1</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89,6</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162,7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55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4.1.1.3. Обеспечение электрической энергией, газом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и паром; кондиционирование воздуха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73 881,6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78 373,6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106,1</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89,8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103,8</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102,5</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81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4.1.1.4. Водоснабжение; водоотведение, организация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сбора и утилизации отходов, деятельность по ликвидации загрязнений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3 378,1</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4 085,6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120,9</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118,0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103,1</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78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4.1.2. Объем работ, выполненных по виду экономической деятельности «Строительство»</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в ценах соответствующих лет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35 346,7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57 841,2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163,6</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137,0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155,9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104,5</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79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lastRenderedPageBreak/>
              <w:t xml:space="preserve">4.1.3. Объем услуг по виду экономической деятельности «Транспортировка и хранение»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в ценах соответствующих лет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89 104,2</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100 219,5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112,5</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91,6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553"/>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91,4</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108,2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105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4.1.4. Объем услуг по виду экономической деятельности «Деятельность в области информации и связи» в ценах соответствующих лет 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14 275,0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14 549,9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101,9</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85,4</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97,5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112,7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4.2. Производство основных видов промышленной продукции в натуральном выражении по крупным и средним производителям:</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электроэнергия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квт-ч.</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43 091,9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44 916,3</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104,2</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proofErr w:type="spellStart"/>
            <w:r w:rsidRPr="00C844DF">
              <w:rPr>
                <w:rFonts w:eastAsia="Times New Roman" w:cs="Times New Roman"/>
                <w:sz w:val="24"/>
                <w:szCs w:val="24"/>
                <w:lang w:eastAsia="ru-RU"/>
              </w:rPr>
              <w:t>теплоэнергия</w:t>
            </w:r>
            <w:proofErr w:type="spellEnd"/>
            <w:r w:rsidRPr="00C844DF">
              <w:rPr>
                <w:rFonts w:eastAsia="Times New Roman" w:cs="Times New Roman"/>
                <w:sz w:val="24"/>
                <w:szCs w:val="24"/>
                <w:lang w:eastAsia="ru-RU"/>
              </w:rPr>
              <w:t xml:space="preserve">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Гкал</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3 335,6</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3 899,0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116,9</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конструкции и детали железобетонные</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куб. м.</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104,3</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114,9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110,1</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хлеб и хлебобулочные изделия</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тонна</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10 508,0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9 624,7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91,6</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мясные полуфабрикаты</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тонна</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967,8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930,5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96,1</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5. Развитие малого бизнеса</w:t>
            </w:r>
          </w:p>
        </w:tc>
      </w:tr>
      <w:tr w:rsidR="00B614F2" w:rsidRPr="00C844DF" w:rsidTr="000E0586">
        <w:trPr>
          <w:trHeight w:val="54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5.1. Оборот малого бизнеса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в ценах соответствующих лет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180 157,0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187 965,4</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104,3</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98,7</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99,7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C844DF"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104,6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C844DF"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5.2. Численность занятых в малом бизнесе</w:t>
            </w:r>
          </w:p>
        </w:tc>
        <w:tc>
          <w:tcPr>
            <w:tcW w:w="2140" w:type="dxa"/>
            <w:tcBorders>
              <w:top w:val="nil"/>
              <w:left w:val="nil"/>
              <w:bottom w:val="single" w:sz="4" w:space="0" w:color="auto"/>
              <w:right w:val="single" w:sz="4" w:space="0" w:color="auto"/>
            </w:tcBorders>
            <w:shd w:val="clear" w:color="auto" w:fill="auto"/>
            <w:noWrap/>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чел.</w:t>
            </w:r>
          </w:p>
        </w:tc>
        <w:tc>
          <w:tcPr>
            <w:tcW w:w="1220" w:type="dxa"/>
            <w:tcBorders>
              <w:top w:val="nil"/>
              <w:left w:val="nil"/>
              <w:bottom w:val="single" w:sz="4" w:space="0" w:color="auto"/>
              <w:right w:val="single" w:sz="4" w:space="0" w:color="auto"/>
            </w:tcBorders>
            <w:shd w:val="clear" w:color="auto" w:fill="auto"/>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51,5</w:t>
            </w:r>
          </w:p>
        </w:tc>
        <w:tc>
          <w:tcPr>
            <w:tcW w:w="1220" w:type="dxa"/>
            <w:tcBorders>
              <w:top w:val="nil"/>
              <w:left w:val="nil"/>
              <w:bottom w:val="single" w:sz="4" w:space="0" w:color="auto"/>
              <w:right w:val="single" w:sz="4" w:space="0" w:color="auto"/>
            </w:tcBorders>
            <w:shd w:val="clear" w:color="auto" w:fill="auto"/>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62,2</w:t>
            </w:r>
          </w:p>
        </w:tc>
        <w:tc>
          <w:tcPr>
            <w:tcW w:w="1238" w:type="dxa"/>
            <w:tcBorders>
              <w:top w:val="nil"/>
              <w:left w:val="nil"/>
              <w:bottom w:val="single" w:sz="4" w:space="0" w:color="auto"/>
              <w:right w:val="single" w:sz="4" w:space="0" w:color="auto"/>
            </w:tcBorders>
            <w:shd w:val="clear" w:color="auto" w:fill="auto"/>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120,8</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5.3. Доля занятых в малом бизнесе в общей численности занятых в экономике на территории муниципального образования</w:t>
            </w:r>
          </w:p>
        </w:tc>
        <w:tc>
          <w:tcPr>
            <w:tcW w:w="2140" w:type="dxa"/>
            <w:tcBorders>
              <w:top w:val="nil"/>
              <w:left w:val="nil"/>
              <w:bottom w:val="single" w:sz="4" w:space="0" w:color="auto"/>
              <w:right w:val="single" w:sz="4" w:space="0" w:color="auto"/>
            </w:tcBorders>
            <w:shd w:val="clear" w:color="auto" w:fill="auto"/>
            <w:noWrap/>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c>
          <w:tcPr>
            <w:tcW w:w="1220" w:type="dxa"/>
            <w:tcBorders>
              <w:top w:val="nil"/>
              <w:left w:val="nil"/>
              <w:bottom w:val="single" w:sz="4" w:space="0" w:color="auto"/>
              <w:right w:val="single" w:sz="4" w:space="0" w:color="auto"/>
            </w:tcBorders>
            <w:shd w:val="clear" w:color="auto" w:fill="auto"/>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31,1</w:t>
            </w:r>
          </w:p>
        </w:tc>
        <w:tc>
          <w:tcPr>
            <w:tcW w:w="1220" w:type="dxa"/>
            <w:tcBorders>
              <w:top w:val="nil"/>
              <w:left w:val="nil"/>
              <w:bottom w:val="single" w:sz="4" w:space="0" w:color="auto"/>
              <w:right w:val="single" w:sz="4" w:space="0" w:color="auto"/>
            </w:tcBorders>
            <w:shd w:val="clear" w:color="auto" w:fill="auto"/>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35,1</w:t>
            </w:r>
          </w:p>
        </w:tc>
        <w:tc>
          <w:tcPr>
            <w:tcW w:w="1238" w:type="dxa"/>
            <w:tcBorders>
              <w:top w:val="nil"/>
              <w:left w:val="nil"/>
              <w:bottom w:val="single" w:sz="4" w:space="0" w:color="auto"/>
              <w:right w:val="single" w:sz="4" w:space="0" w:color="auto"/>
            </w:tcBorders>
            <w:shd w:val="clear" w:color="auto" w:fill="auto"/>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6. Развитие потребительского рынка</w:t>
            </w:r>
          </w:p>
        </w:tc>
      </w:tr>
      <w:tr w:rsidR="00B614F2" w:rsidRPr="00C844DF" w:rsidTr="000E0586">
        <w:trPr>
          <w:trHeight w:val="55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6.1. Оборот розничной торговли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в ценах соответствующих лет </w:t>
            </w:r>
          </w:p>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lastRenderedPageBreak/>
              <w:t>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lastRenderedPageBreak/>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75 518,8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93 386,3</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123,7</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108,3</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117,5</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105,3</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76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6.2. Оборот общественного питания в ценах соответствующих лет 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3 004,8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4 577,8</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152,3</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75,7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149,0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99,9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102,2</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75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6.3. Объем платных услуг населению в ценах соответствующих лет 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23 453,0</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27 664,1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118,0</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91,9</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114,7</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102,7</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102,9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30"/>
        </w:trPr>
        <w:tc>
          <w:tcPr>
            <w:tcW w:w="9641" w:type="dxa"/>
            <w:gridSpan w:val="5"/>
            <w:tcBorders>
              <w:top w:val="single" w:sz="4" w:space="0" w:color="auto"/>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7. Инвестиции и финансы организаций</w:t>
            </w:r>
          </w:p>
        </w:tc>
      </w:tr>
      <w:tr w:rsidR="00B614F2" w:rsidRPr="00C844DF" w:rsidTr="000E0586">
        <w:trPr>
          <w:trHeight w:val="76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7.1. Объем инвестиций в основной капитал за счет всех источников финансирования в ценах соответствующих лет по крупным и средним организациям</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60 700,4</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70 626,4</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116,4</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физического объема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128,0</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103,9</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 xml:space="preserve">индекс цен </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 к предыдущему году</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103,8</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112,0</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w:t>
            </w:r>
          </w:p>
        </w:tc>
      </w:tr>
      <w:tr w:rsidR="00B614F2" w:rsidRPr="00C844DF" w:rsidTr="000E0586">
        <w:trPr>
          <w:trHeight w:val="34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7.2. Объем жилищного строительства</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тыс. кв. м</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268,1</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223,8</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83,5</w:t>
            </w:r>
          </w:p>
        </w:tc>
      </w:tr>
      <w:tr w:rsidR="00B614F2" w:rsidRPr="00C844DF" w:rsidTr="000E0586">
        <w:trPr>
          <w:trHeight w:val="525"/>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7.3. Поступление налогов и сборов в консолидированный бюджет Российской Федерации</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563 300,1</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811 364,4</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144,0</w:t>
            </w:r>
          </w:p>
        </w:tc>
      </w:tr>
      <w:tr w:rsidR="00B614F2" w:rsidRPr="00C844DF" w:rsidTr="000E0586">
        <w:trPr>
          <w:trHeight w:val="81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7.4. Сальдированный финансовый результат (прибыль минус убыток) крупных и средних организаций по всем видам экономической деятельности</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902 684,5</w:t>
            </w:r>
          </w:p>
        </w:tc>
        <w:tc>
          <w:tcPr>
            <w:tcW w:w="1220"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647 595,6</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71,7</w:t>
            </w:r>
          </w:p>
        </w:tc>
      </w:tr>
      <w:tr w:rsidR="00B614F2" w:rsidRPr="00C844DF" w:rsidTr="000E0586">
        <w:trPr>
          <w:trHeight w:val="540"/>
        </w:trPr>
        <w:tc>
          <w:tcPr>
            <w:tcW w:w="3823" w:type="dxa"/>
            <w:tcBorders>
              <w:top w:val="nil"/>
              <w:left w:val="single" w:sz="4" w:space="0" w:color="auto"/>
              <w:bottom w:val="single" w:sz="4" w:space="0" w:color="auto"/>
              <w:right w:val="single" w:sz="4" w:space="0" w:color="auto"/>
            </w:tcBorders>
            <w:shd w:val="clear" w:color="auto" w:fill="auto"/>
            <w:hideMark/>
          </w:tcPr>
          <w:p w:rsidR="00B614F2" w:rsidRPr="00C844DF" w:rsidRDefault="00B614F2" w:rsidP="00A04508">
            <w:pPr>
              <w:rPr>
                <w:rFonts w:eastAsia="Times New Roman" w:cs="Times New Roman"/>
                <w:sz w:val="24"/>
                <w:szCs w:val="24"/>
                <w:lang w:eastAsia="ru-RU"/>
              </w:rPr>
            </w:pPr>
            <w:r w:rsidRPr="00C844DF">
              <w:rPr>
                <w:rFonts w:eastAsia="Times New Roman" w:cs="Times New Roman"/>
                <w:sz w:val="24"/>
                <w:szCs w:val="24"/>
                <w:lang w:eastAsia="ru-RU"/>
              </w:rPr>
              <w:t>7.5. Фонд заработной платы (фонд оплаты труда) работников крупных и средних организаций</w:t>
            </w:r>
          </w:p>
        </w:tc>
        <w:tc>
          <w:tcPr>
            <w:tcW w:w="214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млн. руб.</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130 396,0</w:t>
            </w:r>
          </w:p>
        </w:tc>
        <w:tc>
          <w:tcPr>
            <w:tcW w:w="1220" w:type="dxa"/>
            <w:tcBorders>
              <w:top w:val="nil"/>
              <w:left w:val="nil"/>
              <w:bottom w:val="single" w:sz="4" w:space="0" w:color="auto"/>
              <w:right w:val="single" w:sz="4" w:space="0" w:color="auto"/>
            </w:tcBorders>
            <w:shd w:val="clear" w:color="auto" w:fill="auto"/>
            <w:noWrap/>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138 540,1</w:t>
            </w:r>
          </w:p>
        </w:tc>
        <w:tc>
          <w:tcPr>
            <w:tcW w:w="1238" w:type="dxa"/>
            <w:tcBorders>
              <w:top w:val="nil"/>
              <w:left w:val="nil"/>
              <w:bottom w:val="single" w:sz="4" w:space="0" w:color="auto"/>
              <w:right w:val="single" w:sz="4" w:space="0" w:color="auto"/>
            </w:tcBorders>
            <w:shd w:val="clear" w:color="auto" w:fill="auto"/>
            <w:hideMark/>
          </w:tcPr>
          <w:p w:rsidR="00B614F2" w:rsidRPr="00C844DF" w:rsidRDefault="00B614F2" w:rsidP="00A04508">
            <w:pPr>
              <w:jc w:val="center"/>
              <w:rPr>
                <w:rFonts w:eastAsia="Times New Roman" w:cs="Times New Roman"/>
                <w:sz w:val="24"/>
                <w:szCs w:val="24"/>
                <w:lang w:eastAsia="ru-RU"/>
              </w:rPr>
            </w:pPr>
            <w:r w:rsidRPr="00C844DF">
              <w:rPr>
                <w:rFonts w:eastAsia="Times New Roman" w:cs="Times New Roman"/>
                <w:sz w:val="24"/>
                <w:szCs w:val="24"/>
                <w:lang w:eastAsia="ru-RU"/>
              </w:rPr>
              <w:t>106,2</w:t>
            </w:r>
          </w:p>
        </w:tc>
      </w:tr>
    </w:tbl>
    <w:p w:rsidR="00B614F2" w:rsidRPr="00C844DF" w:rsidRDefault="00B614F2" w:rsidP="00B614F2">
      <w:pPr>
        <w:shd w:val="clear" w:color="auto" w:fill="FEFEFE"/>
        <w:ind w:firstLine="709"/>
        <w:jc w:val="both"/>
        <w:rPr>
          <w:rFonts w:eastAsia="Calibri" w:cs="Times New Roman"/>
          <w:szCs w:val="28"/>
        </w:rPr>
      </w:pPr>
    </w:p>
    <w:p w:rsidR="00B614F2" w:rsidRPr="00C844DF" w:rsidRDefault="00B614F2" w:rsidP="00B614F2">
      <w:pPr>
        <w:shd w:val="clear" w:color="auto" w:fill="FEFEFE"/>
        <w:ind w:firstLine="709"/>
        <w:jc w:val="both"/>
        <w:rPr>
          <w:rFonts w:eastAsia="Calibri" w:cs="Times New Roman"/>
          <w:szCs w:val="28"/>
        </w:rPr>
      </w:pPr>
      <w:r w:rsidRPr="00C844DF">
        <w:rPr>
          <w:rFonts w:eastAsia="Calibri" w:cs="Times New Roman"/>
          <w:szCs w:val="28"/>
        </w:rPr>
        <w:lastRenderedPageBreak/>
        <w:t xml:space="preserve">Основным приоритетом в 2021 году оставалось достижение целей, определенных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 от 21.07.2020 № 474 «О национальных целях развития Российской Федерации на период </w:t>
      </w:r>
      <w:r w:rsidRPr="00C844DF">
        <w:rPr>
          <w:rFonts w:eastAsia="Calibri" w:cs="Times New Roman"/>
          <w:szCs w:val="28"/>
        </w:rPr>
        <w:br/>
        <w:t>до 2030 года», а также реализация мероприятий «Общенационального плана действий по нормализации деловой жизни, восстановлению занятости, доходов граждан и роста экономики».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целях реализации первоочередных задач социально-экономического </w:t>
      </w:r>
      <w:r w:rsidRPr="00C844DF">
        <w:rPr>
          <w:rFonts w:eastAsia="Calibri" w:cs="Times New Roman"/>
          <w:spacing w:val="-4"/>
          <w:szCs w:val="28"/>
        </w:rPr>
        <w:t>развития, город Сургут принимал</w:t>
      </w:r>
      <w:r w:rsidRPr="00C844DF">
        <w:rPr>
          <w:rFonts w:eastAsia="Calibri" w:cs="Times New Roman"/>
          <w:szCs w:val="28"/>
        </w:rPr>
        <w:t xml:space="preserve"> участие в реализации муниципальной составляющей 8 национальных проектов: «Демография», «Производительность труда», «Образование», «Культура», «Малое и среднее предпринимательство </w:t>
      </w:r>
      <w:r w:rsidRPr="00C844DF">
        <w:rPr>
          <w:rFonts w:eastAsia="Calibri" w:cs="Times New Roman"/>
          <w:szCs w:val="28"/>
        </w:rPr>
        <w:br/>
        <w:t xml:space="preserve">и поддержка индивидуальной предпринимательской инициативы», «Жилье </w:t>
      </w:r>
      <w:r w:rsidRPr="00C844DF">
        <w:rPr>
          <w:rFonts w:eastAsia="Calibri" w:cs="Times New Roman"/>
          <w:szCs w:val="28"/>
        </w:rPr>
        <w:br/>
        <w:t>и городская среда», «Безопасные и качественные автомобильные дороги», «Экология».</w:t>
      </w:r>
    </w:p>
    <w:p w:rsidR="00B614F2" w:rsidRPr="00C844DF" w:rsidRDefault="00B614F2" w:rsidP="00B614F2">
      <w:pPr>
        <w:ind w:firstLine="709"/>
        <w:jc w:val="both"/>
        <w:rPr>
          <w:rFonts w:eastAsia="Calibri" w:cs="Times New Roman"/>
          <w:bCs/>
          <w:szCs w:val="28"/>
        </w:rPr>
      </w:pPr>
      <w:r w:rsidRPr="00C844DF">
        <w:rPr>
          <w:rFonts w:eastAsia="Calibri" w:cs="Times New Roman"/>
          <w:spacing w:val="-6"/>
          <w:szCs w:val="28"/>
        </w:rPr>
        <w:t xml:space="preserve">В 2021 году на территории города продолжалась реализация мероприятий </w:t>
      </w:r>
      <w:r w:rsidRPr="00C844DF">
        <w:rPr>
          <w:rFonts w:eastAsia="Calibri" w:cs="Times New Roman"/>
          <w:spacing w:val="-6"/>
          <w:szCs w:val="28"/>
        </w:rPr>
        <w:br/>
        <w:t xml:space="preserve">23 муниципальных программ и </w:t>
      </w:r>
      <w:r w:rsidRPr="00C844DF">
        <w:rPr>
          <w:rFonts w:eastAsia="Calibri" w:cs="Times New Roman"/>
          <w:szCs w:val="28"/>
        </w:rPr>
        <w:t>17 государственных программ автономного округа.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По-прежнему приоритетами социально-экономического развития города являлись: улучшение инвестиционного климата; сохранение стабильной ситуации на рынке труда; повышение эффективности использования бюджетных средств; повышение качества предоставления государственных </w:t>
      </w:r>
      <w:r w:rsidR="00505515" w:rsidRPr="00C844DF">
        <w:rPr>
          <w:rFonts w:eastAsia="Calibri" w:cs="Times New Roman"/>
          <w:szCs w:val="28"/>
        </w:rPr>
        <w:br/>
      </w:r>
      <w:r w:rsidRPr="00C844DF">
        <w:rPr>
          <w:rFonts w:eastAsia="Calibri" w:cs="Times New Roman"/>
          <w:szCs w:val="28"/>
        </w:rPr>
        <w:t>и муниципальных услуг населению за счет строительства и реконструкции объектов социальной сферы; дальнейшее развитие транспортной и инженерной инфраструктуры города.</w:t>
      </w:r>
    </w:p>
    <w:p w:rsidR="00B614F2" w:rsidRPr="00C844DF" w:rsidRDefault="00B614F2" w:rsidP="00B614F2">
      <w:pPr>
        <w:ind w:firstLine="709"/>
        <w:jc w:val="both"/>
        <w:rPr>
          <w:rFonts w:eastAsia="Calibri" w:cs="Times New Roman"/>
          <w:szCs w:val="28"/>
        </w:rPr>
      </w:pPr>
      <w:r w:rsidRPr="00C844DF">
        <w:rPr>
          <w:rFonts w:eastAsia="Calibri" w:cs="Times New Roman"/>
          <w:bCs/>
          <w:spacing w:val="1"/>
          <w:szCs w:val="28"/>
        </w:rPr>
        <w:t xml:space="preserve">Несмотря </w:t>
      </w:r>
      <w:r w:rsidRPr="00C844DF">
        <w:rPr>
          <w:rFonts w:eastAsia="Calibri" w:cs="Times New Roman"/>
          <w:szCs w:val="28"/>
        </w:rPr>
        <w:t xml:space="preserve">на </w:t>
      </w:r>
      <w:r w:rsidRPr="00C844DF">
        <w:rPr>
          <w:rFonts w:eastAsia="Calibri" w:cs="Times New Roman"/>
          <w:bCs/>
          <w:spacing w:val="1"/>
          <w:szCs w:val="28"/>
        </w:rPr>
        <w:t xml:space="preserve">масштабные вызовы, обусловленные пандемическим кризисом, сложными геополитическими и геоэкономическими условиями, </w:t>
      </w:r>
      <w:r w:rsidRPr="00C844DF">
        <w:rPr>
          <w:rFonts w:eastAsia="Calibri" w:cs="Times New Roman"/>
          <w:bCs/>
          <w:spacing w:val="1"/>
          <w:szCs w:val="28"/>
        </w:rPr>
        <w:br/>
        <w:t>в муниципальном образовании сохранялась стабильная ситуация, определяемая, в основном, устойчивой деятельностью системообразующих предприятий.</w:t>
      </w:r>
      <w:r w:rsidRPr="00C844DF">
        <w:rPr>
          <w:rFonts w:eastAsia="Calibri" w:cs="Times New Roman"/>
          <w:szCs w:val="28"/>
        </w:rPr>
        <w:t xml:space="preserve"> </w:t>
      </w:r>
    </w:p>
    <w:p w:rsidR="00B614F2" w:rsidRPr="00C844DF" w:rsidRDefault="00B614F2" w:rsidP="00B614F2">
      <w:pPr>
        <w:ind w:firstLine="709"/>
        <w:jc w:val="both"/>
        <w:rPr>
          <w:rFonts w:eastAsia="Calibri" w:cs="Times New Roman"/>
          <w:bCs/>
          <w:szCs w:val="28"/>
        </w:rPr>
      </w:pP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 xml:space="preserve">Раздел </w:t>
      </w:r>
      <w:r w:rsidRPr="00C844DF">
        <w:rPr>
          <w:rFonts w:eastAsia="Calibri" w:cs="Times New Roman"/>
          <w:szCs w:val="28"/>
          <w:lang w:val="en-US"/>
        </w:rPr>
        <w:t>II</w:t>
      </w:r>
      <w:r w:rsidR="00D84F35" w:rsidRPr="00C844DF">
        <w:rPr>
          <w:rFonts w:eastAsia="Calibri" w:cs="Times New Roman"/>
          <w:bCs/>
          <w:szCs w:val="28"/>
        </w:rPr>
        <w:t>. Демографическая ситуация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Реализация </w:t>
      </w:r>
      <w:r w:rsidRPr="00C844DF">
        <w:rPr>
          <w:rFonts w:eastAsia="Calibri" w:cs="Times New Roman"/>
          <w:bCs/>
          <w:szCs w:val="28"/>
        </w:rPr>
        <w:t xml:space="preserve">региональных проектов национального проекта «Демография» на территории города </w:t>
      </w:r>
      <w:r w:rsidRPr="00C844DF">
        <w:rPr>
          <w:rFonts w:eastAsia="Calibri" w:cs="Times New Roman"/>
          <w:szCs w:val="28"/>
        </w:rPr>
        <w:t xml:space="preserve">позволяет стабилизировать темпы снижения уровня рождаемости, способствует увеличению численности граждан, ведущих здоровый образ жизни, что, в свою очередь, оказывает положительное влияние на продолжительность здоровой жизни и ее качество. </w:t>
      </w:r>
    </w:p>
    <w:p w:rsidR="00B614F2" w:rsidRPr="00C844DF" w:rsidRDefault="00B614F2" w:rsidP="00B614F2">
      <w:pPr>
        <w:tabs>
          <w:tab w:val="left" w:pos="2220"/>
        </w:tabs>
        <w:ind w:firstLine="709"/>
        <w:jc w:val="both"/>
        <w:rPr>
          <w:rFonts w:eastAsia="Calibri" w:cs="Times New Roman"/>
          <w:bCs/>
          <w:szCs w:val="28"/>
        </w:rPr>
      </w:pPr>
      <w:r w:rsidRPr="00C844DF">
        <w:rPr>
          <w:rFonts w:eastAsia="Calibri" w:cs="Times New Roman"/>
          <w:bCs/>
          <w:szCs w:val="28"/>
        </w:rPr>
        <w:t xml:space="preserve">В 2021 году в демографической сфере сохранялась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w:t>
      </w:r>
      <w:r w:rsidRPr="00C844DF">
        <w:rPr>
          <w:rFonts w:eastAsia="Calibri" w:cs="Times New Roman"/>
          <w:bCs/>
          <w:szCs w:val="28"/>
        </w:rPr>
        <w:br/>
        <w:t xml:space="preserve">в 1,9 раза превышал уровень смертности. Неблагоприятная санитарно-эпидемиологическая ситуация в условиях пандемии продолжала оказывать негативное влияние на показатели смертности – смертность увеличилась более чем на 47% к </w:t>
      </w:r>
      <w:proofErr w:type="spellStart"/>
      <w:r w:rsidRPr="00C844DF">
        <w:rPr>
          <w:rFonts w:eastAsia="Calibri" w:cs="Times New Roman"/>
          <w:bCs/>
          <w:szCs w:val="28"/>
        </w:rPr>
        <w:t>допандемийному</w:t>
      </w:r>
      <w:proofErr w:type="spellEnd"/>
      <w:r w:rsidRPr="00C844DF">
        <w:rPr>
          <w:rFonts w:eastAsia="Calibri" w:cs="Times New Roman"/>
          <w:bCs/>
          <w:szCs w:val="28"/>
        </w:rPr>
        <w:t xml:space="preserve"> уровню (уровню 2019 года). Город оставался </w:t>
      </w:r>
      <w:r w:rsidRPr="00C844DF">
        <w:rPr>
          <w:rFonts w:eastAsia="Calibri" w:cs="Times New Roman"/>
          <w:bCs/>
          <w:szCs w:val="28"/>
        </w:rPr>
        <w:lastRenderedPageBreak/>
        <w:t>привлекательным для жизни, о чем свидетельствует положительный миграционный прирост населения по итогам года.</w:t>
      </w:r>
    </w:p>
    <w:p w:rsidR="00B614F2" w:rsidRPr="00C844DF" w:rsidRDefault="00B614F2" w:rsidP="00B614F2">
      <w:pPr>
        <w:ind w:firstLine="709"/>
        <w:jc w:val="both"/>
        <w:rPr>
          <w:rFonts w:eastAsia="Calibri"/>
          <w:szCs w:val="28"/>
        </w:rPr>
      </w:pPr>
      <w:r w:rsidRPr="00C844DF">
        <w:rPr>
          <w:rFonts w:eastAsia="Calibri"/>
          <w:szCs w:val="28"/>
        </w:rPr>
        <w:t xml:space="preserve">Тенденция изменения возрастной структуры населения, характеризующаяся снижением доли населения в трудоспособном возрасте </w:t>
      </w:r>
      <w:r w:rsidRPr="00C844DF">
        <w:rPr>
          <w:rFonts w:eastAsia="Calibri"/>
          <w:szCs w:val="28"/>
        </w:rPr>
        <w:br/>
        <w:t xml:space="preserve">(в условиях сопоставимости его границ), в том числе женщин активного репродуктивного возраста, ростом доли населения моложе и старше трудоспособного возраста, остается основным фактором, </w:t>
      </w:r>
      <w:r w:rsidRPr="00C844DF">
        <w:rPr>
          <w:rFonts w:eastAsia="Calibri"/>
          <w:spacing w:val="-4"/>
          <w:szCs w:val="28"/>
        </w:rPr>
        <w:t xml:space="preserve">определяющим падение темпов естественного прироста и увеличение </w:t>
      </w:r>
      <w:r w:rsidRPr="00C844DF">
        <w:rPr>
          <w:rFonts w:eastAsia="Calibri"/>
          <w:szCs w:val="28"/>
        </w:rPr>
        <w:t>«демографической нагрузки» на лиц в трудоспособном возрасте.</w:t>
      </w:r>
    </w:p>
    <w:p w:rsidR="00B614F2" w:rsidRPr="00C844DF" w:rsidRDefault="00B614F2" w:rsidP="00B614F2">
      <w:pPr>
        <w:tabs>
          <w:tab w:val="left" w:pos="2220"/>
        </w:tabs>
        <w:ind w:firstLine="709"/>
        <w:jc w:val="both"/>
        <w:rPr>
          <w:rFonts w:eastAsia="Calibri" w:cs="Times New Roman"/>
          <w:spacing w:val="-4"/>
          <w:szCs w:val="28"/>
        </w:rPr>
      </w:pPr>
      <w:r w:rsidRPr="00C844DF">
        <w:rPr>
          <w:rFonts w:eastAsia="Calibri" w:cs="Times New Roman"/>
          <w:szCs w:val="28"/>
        </w:rPr>
        <w:t xml:space="preserve">Так, за последние 10 лет доля численности населения младше трудоспособного возраста увеличилась на 4,5%, старше трудоспособного </w:t>
      </w:r>
      <w:r w:rsidRPr="00C844DF">
        <w:rPr>
          <w:rFonts w:eastAsia="Calibri" w:cs="Times New Roman"/>
          <w:szCs w:val="28"/>
        </w:rPr>
        <w:br/>
        <w:t xml:space="preserve">– на 5%, </w:t>
      </w:r>
      <w:r w:rsidRPr="00C844DF">
        <w:rPr>
          <w:rFonts w:eastAsia="Calibri" w:cs="Times New Roman"/>
          <w:spacing w:val="-4"/>
          <w:szCs w:val="28"/>
        </w:rPr>
        <w:t xml:space="preserve">при этом доля численности населения в трудоспособном возрасте снизилась на 9,5%, в том числе </w:t>
      </w:r>
      <w:r w:rsidRPr="00C844DF">
        <w:rPr>
          <w:rFonts w:eastAsia="Calibri" w:cs="Times New Roman"/>
          <w:szCs w:val="28"/>
        </w:rPr>
        <w:t xml:space="preserve">женщин активного репродуктивного возраста </w:t>
      </w:r>
      <w:r w:rsidRPr="00C844DF">
        <w:rPr>
          <w:rFonts w:eastAsia="Calibri" w:cs="Times New Roman"/>
          <w:szCs w:val="28"/>
        </w:rPr>
        <w:br/>
        <w:t>(20 – 34 года) на 9%</w:t>
      </w:r>
      <w:r w:rsidRPr="00C844DF">
        <w:rPr>
          <w:rFonts w:eastAsia="Calibri" w:cs="Times New Roman"/>
          <w:spacing w:val="-4"/>
          <w:szCs w:val="28"/>
        </w:rPr>
        <w:t xml:space="preserve">.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итогам 2021 года:</w:t>
      </w:r>
    </w:p>
    <w:p w:rsidR="00B614F2" w:rsidRPr="00C844DF" w:rsidRDefault="00B614F2" w:rsidP="00B614F2">
      <w:pPr>
        <w:tabs>
          <w:tab w:val="left" w:pos="2220"/>
        </w:tabs>
        <w:ind w:firstLine="709"/>
        <w:jc w:val="both"/>
        <w:rPr>
          <w:rFonts w:eastAsia="Calibri" w:cs="Times New Roman"/>
          <w:spacing w:val="-6"/>
          <w:szCs w:val="28"/>
        </w:rPr>
      </w:pPr>
      <w:r w:rsidRPr="00C844DF">
        <w:rPr>
          <w:rFonts w:eastAsia="Calibri" w:cs="Times New Roman"/>
          <w:spacing w:val="-6"/>
          <w:szCs w:val="28"/>
        </w:rPr>
        <w:t xml:space="preserve">- численность постоянного населения города на 31.12.2021 составила </w:t>
      </w:r>
      <w:r w:rsidRPr="00C844DF">
        <w:rPr>
          <w:rFonts w:eastAsia="Calibri" w:cs="Times New Roman"/>
          <w:spacing w:val="-6"/>
          <w:szCs w:val="28"/>
        </w:rPr>
        <w:br/>
        <w:t>395,9 тыс. человек;</w:t>
      </w:r>
    </w:p>
    <w:p w:rsidR="00B614F2" w:rsidRPr="00C844DF" w:rsidRDefault="00B614F2" w:rsidP="00B614F2">
      <w:pPr>
        <w:ind w:firstLine="709"/>
        <w:jc w:val="both"/>
        <w:rPr>
          <w:rFonts w:eastAsia="Calibri"/>
          <w:spacing w:val="-6"/>
          <w:szCs w:val="28"/>
        </w:rPr>
      </w:pPr>
      <w:r w:rsidRPr="00C844DF">
        <w:rPr>
          <w:rFonts w:eastAsia="Calibri"/>
          <w:spacing w:val="-6"/>
          <w:szCs w:val="28"/>
        </w:rPr>
        <w:t xml:space="preserve">- общий прирост постоянного населения за год – 8,7 тыс. человек или 2,2%, </w:t>
      </w:r>
      <w:r w:rsidRPr="00C844DF">
        <w:rPr>
          <w:rFonts w:eastAsia="Calibri"/>
          <w:spacing w:val="-6"/>
          <w:szCs w:val="28"/>
        </w:rPr>
        <w:br/>
        <w:t>в том числе:</w:t>
      </w:r>
    </w:p>
    <w:p w:rsidR="00B614F2" w:rsidRPr="00C844DF" w:rsidRDefault="00B614F2" w:rsidP="00B614F2">
      <w:pPr>
        <w:ind w:firstLine="709"/>
        <w:jc w:val="both"/>
        <w:rPr>
          <w:rFonts w:eastAsia="Calibri"/>
          <w:bCs/>
          <w:szCs w:val="28"/>
        </w:rPr>
      </w:pPr>
      <w:r w:rsidRPr="00C844DF">
        <w:rPr>
          <w:rFonts w:eastAsia="Calibri"/>
          <w:spacing w:val="-4"/>
          <w:szCs w:val="28"/>
        </w:rPr>
        <w:t xml:space="preserve">естественный прирост населения – 2,7 тыс. человек </w:t>
      </w:r>
      <w:r w:rsidRPr="00C844DF">
        <w:rPr>
          <w:rFonts w:eastAsia="Calibri"/>
          <w:bCs/>
          <w:szCs w:val="28"/>
        </w:rPr>
        <w:t xml:space="preserve">(к уровню 2020 года </w:t>
      </w:r>
      <w:r w:rsidRPr="00C844DF">
        <w:rPr>
          <w:rFonts w:eastAsia="Calibri"/>
          <w:bCs/>
          <w:szCs w:val="28"/>
        </w:rPr>
        <w:br/>
        <w:t>– 91,7%)</w:t>
      </w:r>
      <w:r w:rsidRPr="00C844DF">
        <w:rPr>
          <w:rFonts w:eastAsia="Calibri"/>
          <w:szCs w:val="28"/>
        </w:rPr>
        <w:t xml:space="preserve">, </w:t>
      </w:r>
      <w:r w:rsidRPr="00C844DF">
        <w:rPr>
          <w:rFonts w:eastAsia="Calibri"/>
          <w:bCs/>
          <w:szCs w:val="28"/>
        </w:rPr>
        <w:t>численность родившихся – 5,8 тыс. человек (100,7%), численность умерших – 3 тыс. человек (110,5%);</w:t>
      </w:r>
    </w:p>
    <w:p w:rsidR="00B614F2" w:rsidRPr="00C844DF" w:rsidRDefault="00B614F2" w:rsidP="00B614F2">
      <w:pPr>
        <w:tabs>
          <w:tab w:val="left" w:pos="2220"/>
        </w:tabs>
        <w:ind w:firstLine="709"/>
        <w:jc w:val="both"/>
        <w:rPr>
          <w:rFonts w:eastAsia="Calibri"/>
          <w:szCs w:val="28"/>
        </w:rPr>
      </w:pPr>
      <w:r w:rsidRPr="00C844DF">
        <w:rPr>
          <w:rFonts w:eastAsia="Calibri"/>
          <w:bCs/>
          <w:szCs w:val="28"/>
        </w:rPr>
        <w:t>миграционный прирост – 5,9 тыс. человек или 159% к уровню 2020 года</w:t>
      </w:r>
      <w:r w:rsidRPr="00C844DF">
        <w:rPr>
          <w:rFonts w:eastAsia="Calibri"/>
          <w:szCs w:val="28"/>
        </w:rPr>
        <w:t>;</w:t>
      </w:r>
    </w:p>
    <w:p w:rsidR="00B614F2" w:rsidRPr="00C844DF" w:rsidRDefault="00B614F2" w:rsidP="00B614F2">
      <w:pPr>
        <w:ind w:firstLine="709"/>
        <w:jc w:val="both"/>
        <w:rPr>
          <w:rFonts w:eastAsia="Calibri"/>
          <w:szCs w:val="28"/>
        </w:rPr>
      </w:pPr>
      <w:r w:rsidRPr="00C844DF">
        <w:rPr>
          <w:rFonts w:eastAsia="Calibri"/>
          <w:szCs w:val="28"/>
        </w:rPr>
        <w:t xml:space="preserve">- средний возраст населения на конец года – 34,5 года, в том числе </w:t>
      </w:r>
      <w:r w:rsidR="00505515" w:rsidRPr="00C844DF">
        <w:rPr>
          <w:rFonts w:eastAsia="Calibri"/>
          <w:szCs w:val="28"/>
        </w:rPr>
        <w:br/>
      </w:r>
      <w:r w:rsidRPr="00C844DF">
        <w:rPr>
          <w:rFonts w:eastAsia="Calibri"/>
          <w:szCs w:val="28"/>
        </w:rPr>
        <w:t>мужчин – 32,9, женщин – 35,9;</w:t>
      </w:r>
    </w:p>
    <w:p w:rsidR="00B614F2" w:rsidRPr="00C844DF" w:rsidRDefault="00B614F2" w:rsidP="00B614F2">
      <w:pPr>
        <w:ind w:firstLine="709"/>
        <w:jc w:val="both"/>
        <w:rPr>
          <w:rFonts w:eastAsia="Calibri"/>
          <w:szCs w:val="28"/>
        </w:rPr>
      </w:pPr>
      <w:r w:rsidRPr="00C844DF">
        <w:rPr>
          <w:rFonts w:eastAsia="Calibri"/>
          <w:szCs w:val="28"/>
        </w:rPr>
        <w:t xml:space="preserve">- коэффициент естественного прироста населения составил 7 на тысячу жителей (2020 год – 7,8), коэффициент миграционного прироста – 15,1 </w:t>
      </w:r>
      <w:r w:rsidR="00505515" w:rsidRPr="00C844DF">
        <w:rPr>
          <w:rFonts w:eastAsia="Calibri"/>
          <w:szCs w:val="28"/>
        </w:rPr>
        <w:br/>
      </w:r>
      <w:r w:rsidRPr="00C844DF">
        <w:rPr>
          <w:rFonts w:eastAsia="Calibri"/>
          <w:szCs w:val="28"/>
        </w:rPr>
        <w:t>(2020 год – 9,7);</w:t>
      </w:r>
    </w:p>
    <w:p w:rsidR="00B614F2" w:rsidRPr="00C844DF" w:rsidRDefault="00B614F2" w:rsidP="00B614F2">
      <w:pPr>
        <w:ind w:firstLine="709"/>
        <w:jc w:val="both"/>
        <w:rPr>
          <w:rFonts w:eastAsia="Calibri" w:cs="Times New Roman"/>
          <w:szCs w:val="28"/>
        </w:rPr>
      </w:pPr>
      <w:r w:rsidRPr="00C844DF">
        <w:rPr>
          <w:rFonts w:eastAsia="Calibri" w:cs="Times New Roman"/>
          <w:bCs/>
          <w:szCs w:val="28"/>
        </w:rPr>
        <w:t xml:space="preserve">- с учетом изменения границ трудоспособного возраста (на 5 лет) возрастная структура населения претерпела следующие изменения: доля населения моложе </w:t>
      </w:r>
      <w:r w:rsidRPr="00C844DF">
        <w:rPr>
          <w:rFonts w:eastAsia="Calibri" w:cs="Times New Roman"/>
          <w:szCs w:val="28"/>
        </w:rPr>
        <w:t xml:space="preserve">трудоспособного возраста (0 – 15 лет) к уровню 2020 года увеличилась на 0,03% (с 23,86 до 23,89%), старше трудоспособного возраста </w:t>
      </w:r>
      <w:r w:rsidRPr="00C844DF">
        <w:rPr>
          <w:rFonts w:eastAsia="Calibri" w:cs="Times New Roman"/>
          <w:szCs w:val="28"/>
        </w:rPr>
        <w:br/>
        <w:t xml:space="preserve">(от 60/65 лет) – на 0,54% (с 10,37 до 10,91%), в трудоспособном возрасте </w:t>
      </w:r>
      <w:r w:rsidRPr="00C844DF">
        <w:rPr>
          <w:rFonts w:eastAsia="Calibri" w:cs="Times New Roman"/>
          <w:szCs w:val="28"/>
        </w:rPr>
        <w:br/>
        <w:t>(16 – 59/64 года) – снизилась на 0,56% (с 65,77 до 65,21%);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коэффициент общей демографической нагрузки на 1 000 человек трудоспособного возраста детьми (0 – 15 лет) и пожилыми</w:t>
      </w:r>
      <w:r w:rsidRPr="00C844DF">
        <w:rPr>
          <w:rFonts w:eastAsia="Calibri" w:cs="Times New Roman"/>
          <w:bCs/>
          <w:szCs w:val="28"/>
        </w:rPr>
        <w:t xml:space="preserve"> с учетом изменения границ трудоспособного возраста на 5 лет</w:t>
      </w:r>
      <w:r w:rsidRPr="00C844DF">
        <w:rPr>
          <w:rFonts w:eastAsia="Calibri" w:cs="Times New Roman"/>
          <w:szCs w:val="28"/>
        </w:rPr>
        <w:t xml:space="preserve"> (от 60/65 лет) увеличился за год </w:t>
      </w:r>
      <w:r w:rsidRPr="00C844DF">
        <w:rPr>
          <w:rFonts w:eastAsia="Calibri" w:cs="Times New Roman"/>
          <w:szCs w:val="28"/>
        </w:rPr>
        <w:br/>
        <w:t>с 520,4 до 533,6, при этом коэффициент нагрузки детьми в 2,2 раза превысил коэффициент нагрузки пожилыми.</w:t>
      </w:r>
    </w:p>
    <w:p w:rsidR="00B614F2" w:rsidRPr="00C844DF" w:rsidRDefault="00B614F2" w:rsidP="00B614F2">
      <w:pPr>
        <w:ind w:firstLine="709"/>
        <w:jc w:val="both"/>
        <w:rPr>
          <w:rFonts w:eastAsia="Calibri" w:cs="Times New Roman"/>
          <w:bCs/>
          <w:szCs w:val="28"/>
        </w:rPr>
      </w:pPr>
    </w:p>
    <w:p w:rsidR="00B614F2" w:rsidRPr="00C844DF" w:rsidRDefault="00B614F2" w:rsidP="00B614F2">
      <w:pPr>
        <w:ind w:firstLine="709"/>
        <w:jc w:val="both"/>
        <w:rPr>
          <w:rFonts w:eastAsia="Calibri" w:cs="Times New Roman"/>
          <w:szCs w:val="28"/>
        </w:rPr>
      </w:pPr>
      <w:r w:rsidRPr="00C844DF">
        <w:rPr>
          <w:rFonts w:eastAsia="Calibri" w:cs="Times New Roman"/>
          <w:bCs/>
          <w:szCs w:val="28"/>
        </w:rPr>
        <w:t xml:space="preserve">Раздел </w:t>
      </w:r>
      <w:r w:rsidRPr="00C844DF">
        <w:rPr>
          <w:rFonts w:eastAsia="Calibri" w:cs="Times New Roman"/>
          <w:bCs/>
          <w:szCs w:val="28"/>
          <w:lang w:val="en-US"/>
        </w:rPr>
        <w:t>III</w:t>
      </w:r>
      <w:r w:rsidRPr="00C844DF">
        <w:rPr>
          <w:rFonts w:eastAsia="Calibri" w:cs="Times New Roman"/>
          <w:bCs/>
          <w:szCs w:val="28"/>
        </w:rPr>
        <w:t xml:space="preserve">. </w:t>
      </w:r>
      <w:r w:rsidR="00D84F35" w:rsidRPr="00C844DF">
        <w:rPr>
          <w:rFonts w:eastAsia="Calibri" w:cs="Times New Roman"/>
          <w:szCs w:val="28"/>
        </w:rPr>
        <w:t>Уровень жизни населения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Денежные доходы и расходы населения.</w:t>
      </w:r>
    </w:p>
    <w:p w:rsidR="00B614F2" w:rsidRPr="00C844DF" w:rsidRDefault="00B614F2" w:rsidP="00B614F2">
      <w:pPr>
        <w:ind w:firstLine="709"/>
        <w:jc w:val="both"/>
        <w:rPr>
          <w:rFonts w:eastAsia="Calibri" w:cs="Times New Roman"/>
          <w:bCs/>
          <w:szCs w:val="28"/>
        </w:rPr>
      </w:pPr>
      <w:r w:rsidRPr="00C844DF">
        <w:rPr>
          <w:rFonts w:eastAsia="Calibri" w:cs="Times New Roman"/>
          <w:szCs w:val="28"/>
        </w:rPr>
        <w:lastRenderedPageBreak/>
        <w:t>П</w:t>
      </w:r>
      <w:r w:rsidRPr="00C844DF">
        <w:rPr>
          <w:rFonts w:eastAsia="Calibri" w:cs="Times New Roman"/>
          <w:bCs/>
          <w:szCs w:val="28"/>
        </w:rPr>
        <w:t xml:space="preserve">о итогам 2021 года наблюдался незначительный восстановительный рост реальных доходов населения и потребления в условиях адаптации бизнеса </w:t>
      </w:r>
      <w:r w:rsidRPr="00C844DF">
        <w:rPr>
          <w:rFonts w:eastAsia="Calibri" w:cs="Times New Roman"/>
          <w:bCs/>
          <w:szCs w:val="28"/>
        </w:rPr>
        <w:br/>
        <w:t xml:space="preserve">и населения к карантинным ограничениям.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населением города по оценке получено около 283 млрд. рублей денежных доходов, что на 7% превысило уровень 2020 года. </w:t>
      </w:r>
      <w:r w:rsidRPr="00C844DF">
        <w:rPr>
          <w:rFonts w:eastAsia="Calibri" w:cs="Times New Roman"/>
          <w:spacing w:val="-4"/>
          <w:szCs w:val="28"/>
        </w:rPr>
        <w:t>В структуре денежных</w:t>
      </w:r>
      <w:r w:rsidRPr="00C844DF">
        <w:rPr>
          <w:rFonts w:eastAsia="Calibri" w:cs="Times New Roman"/>
          <w:szCs w:val="28"/>
        </w:rPr>
        <w:t xml:space="preserve"> доходов населения: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- 71% составляет оплата труда (2020 год – 71,5%);</w:t>
      </w:r>
    </w:p>
    <w:p w:rsidR="00B614F2" w:rsidRPr="00C844DF" w:rsidRDefault="00B614F2" w:rsidP="00B614F2">
      <w:pPr>
        <w:ind w:firstLine="709"/>
        <w:jc w:val="both"/>
        <w:rPr>
          <w:rFonts w:eastAsia="Calibri" w:cs="Times New Roman"/>
          <w:szCs w:val="28"/>
        </w:rPr>
      </w:pPr>
      <w:r w:rsidRPr="00C844DF">
        <w:rPr>
          <w:rFonts w:eastAsia="Calibri" w:cs="Times New Roman"/>
          <w:szCs w:val="28"/>
        </w:rPr>
        <w:t>-16% – социальные трансферты (17,4%);</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- 6,8% – доходы от предпринимательской деятельности (4,8%);</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- 3,5% – доходы населения от собственности (3%);</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- 2,7% – прочие доходы (3,3%).</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На фоне </w:t>
      </w:r>
      <w:proofErr w:type="spellStart"/>
      <w:r w:rsidRPr="00C844DF">
        <w:rPr>
          <w:rFonts w:eastAsia="Calibri" w:cs="Times New Roman"/>
          <w:spacing w:val="-4"/>
          <w:szCs w:val="28"/>
        </w:rPr>
        <w:t>постпандемийного</w:t>
      </w:r>
      <w:proofErr w:type="spellEnd"/>
      <w:r w:rsidRPr="00C844DF">
        <w:rPr>
          <w:rFonts w:eastAsia="Calibri" w:cs="Times New Roman"/>
          <w:spacing w:val="-4"/>
          <w:szCs w:val="28"/>
        </w:rPr>
        <w:t xml:space="preserve"> восстановления</w:t>
      </w:r>
      <w:r w:rsidRPr="00C844DF">
        <w:rPr>
          <w:rFonts w:eastAsia="Calibri" w:cs="Times New Roman"/>
          <w:szCs w:val="28"/>
        </w:rPr>
        <w:t xml:space="preserve"> </w:t>
      </w:r>
      <w:r w:rsidRPr="00C844DF">
        <w:rPr>
          <w:rFonts w:eastAsia="Calibri" w:cs="Times New Roman"/>
          <w:spacing w:val="-4"/>
          <w:szCs w:val="28"/>
        </w:rPr>
        <w:t>в</w:t>
      </w:r>
      <w:r w:rsidRPr="00C844DF">
        <w:rPr>
          <w:rFonts w:eastAsia="Calibri" w:cs="Times New Roman"/>
          <w:szCs w:val="28"/>
        </w:rPr>
        <w:t xml:space="preserve"> общем объеме доходов </w:t>
      </w:r>
      <w:r w:rsidRPr="00C844DF">
        <w:rPr>
          <w:rFonts w:eastAsia="Calibri" w:cs="Times New Roman"/>
          <w:spacing w:val="-4"/>
          <w:szCs w:val="28"/>
        </w:rPr>
        <w:t>существенно возрос</w:t>
      </w:r>
      <w:r w:rsidRPr="00C844DF">
        <w:rPr>
          <w:rFonts w:eastAsia="Calibri" w:cs="Times New Roman"/>
          <w:szCs w:val="28"/>
        </w:rPr>
        <w:t xml:space="preserve"> удельный вес доходов </w:t>
      </w:r>
      <w:r w:rsidRPr="00C844DF">
        <w:rPr>
          <w:rFonts w:eastAsia="Calibri" w:cs="Times New Roman"/>
          <w:spacing w:val="-4"/>
          <w:szCs w:val="28"/>
        </w:rPr>
        <w:t>от предпринимательской деятельности.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итогам 2021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среднедушевой денежный доход в месяц составил 60,2 тыс. рублей, </w:t>
      </w:r>
      <w:r w:rsidRPr="00C844DF">
        <w:rPr>
          <w:rFonts w:eastAsia="Calibri" w:cs="Times New Roman"/>
          <w:szCs w:val="28"/>
        </w:rPr>
        <w:br/>
        <w:t xml:space="preserve">в том числе располагаемый (за вычетом обязательных платежей и взносов) – </w:t>
      </w:r>
      <w:r w:rsidR="00505515" w:rsidRPr="00C844DF">
        <w:rPr>
          <w:rFonts w:eastAsia="Calibri" w:cs="Times New Roman"/>
          <w:szCs w:val="28"/>
        </w:rPr>
        <w:br/>
      </w:r>
      <w:r w:rsidRPr="00C844DF">
        <w:rPr>
          <w:rFonts w:eastAsia="Calibri" w:cs="Times New Roman"/>
          <w:szCs w:val="28"/>
        </w:rPr>
        <w:t>52,6 тыс. рублей;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среднемесячная номинальная начисленная заработная плата одного работника (по крупным и средним организациям) – 100,5 тыс. рублей;</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средний размер пенсии по старости в месяц – 24,8 тыс. рублей.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на уровень инфляции продолжало оказывать влияние, с одной стороны, ускорение роста мировых цен на продовольственные товары на фоне снижение урожая по ряду сельскохозяйственных культур, ослабление курса рубля к иностранной валюте, ограничения, обусловленные пандемическим кризисом, с другой стороны, принятые Правительством Российской Федерации меры по стабилизации цен на социально значимые продовольственные товары.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Среднегодовой индекс потребительских цен составил 104,62% </w:t>
      </w:r>
      <w:r w:rsidR="00505515" w:rsidRPr="00C844DF">
        <w:rPr>
          <w:rFonts w:eastAsia="Calibri" w:cs="Times New Roman"/>
          <w:szCs w:val="28"/>
        </w:rPr>
        <w:br/>
      </w:r>
      <w:r w:rsidRPr="00C844DF">
        <w:rPr>
          <w:rFonts w:eastAsia="Calibri" w:cs="Times New Roman"/>
          <w:szCs w:val="28"/>
        </w:rPr>
        <w:t>(2020 год – 102,72%), в том числе: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на товары – 105,27% (2020 год – 102,77%);</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на продовольственные товары – 106% (2020 год – 103,96%);</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на непродовольственные товары – 104,72% (2020 год – 101,88%);</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на услуги – 102,87% (2020 год – 102,59%).</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Значительные темпы инфляции внесли существенный вклад в снижение покупательной способности доходов населения.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Несмотря на более высокие темпы прироста номинальных денежных доходов, включая и дополнительные выплаты семьям с детьми из федерального и регионального бюджетов, по сравнению с уровнем 2020 года, с учетом корректировки на индекс потребительских цен покупательная способность доходов населения к уровню предыдущего года, несмотря на положительную динамику, возросла незначительно:</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доходов населения в целом – на 0,6% (реальные денежные доходы населения составили 100,6%);</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заработной платы работников крупных и средних организаций – на 1,1% (реальная заработная плата – 101,1%);</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пенсии по старости – на 1,2% (реальный размер пенсии по старости – 101,2%).</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 xml:space="preserve">На конец 2021 года численность пенсионеров всех категорий составила </w:t>
      </w:r>
      <w:r w:rsidRPr="00C844DF">
        <w:rPr>
          <w:rFonts w:eastAsia="Calibri" w:cs="Times New Roman"/>
          <w:spacing w:val="-4"/>
          <w:szCs w:val="28"/>
        </w:rPr>
        <w:br/>
      </w:r>
      <w:r w:rsidRPr="00C844DF">
        <w:rPr>
          <w:rFonts w:eastAsia="Calibri" w:cs="Times New Roman"/>
          <w:szCs w:val="28"/>
        </w:rPr>
        <w:t xml:space="preserve">100,5 тыс. человек (к уровню 2020 года – 99,3%), в том числе пенсионеров </w:t>
      </w:r>
      <w:r w:rsidR="00505515" w:rsidRPr="00C844DF">
        <w:rPr>
          <w:rFonts w:eastAsia="Calibri" w:cs="Times New Roman"/>
          <w:szCs w:val="28"/>
        </w:rPr>
        <w:br/>
      </w:r>
      <w:r w:rsidRPr="00C844DF">
        <w:rPr>
          <w:rFonts w:eastAsia="Calibri" w:cs="Times New Roman"/>
          <w:szCs w:val="28"/>
        </w:rPr>
        <w:t>по старости – 88,5 тыс. человек (99,3%).</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01.01.2021 составляющие страховых пенсий неработающих пенсионеров проиндексированы на 6,3%, что выше уровня инфляции по итогам 2020 года.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01.04.2021 социальные пенсии проиндексированы на 3,4% с учетом </w:t>
      </w:r>
      <w:r w:rsidRPr="00C844DF">
        <w:rPr>
          <w:rFonts w:eastAsia="Calibri" w:cs="Times New Roman"/>
          <w:szCs w:val="28"/>
          <w:shd w:val="clear" w:color="auto" w:fill="FFFFFF"/>
        </w:rPr>
        <w:t xml:space="preserve">темпов роста прожиточного минимума пенсионера в Российской Федерации </w:t>
      </w:r>
      <w:r w:rsidRPr="00C844DF">
        <w:rPr>
          <w:rFonts w:eastAsia="Calibri" w:cs="Times New Roman"/>
          <w:szCs w:val="28"/>
          <w:shd w:val="clear" w:color="auto" w:fill="FFFFFF"/>
        </w:rPr>
        <w:br/>
        <w:t>за 2020 год.</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За 2015 – 2021 годы потребительские цены возросли на 47,8%, при этом номинальные доходы увеличились лишь на 22,8%. Таким образом, покупательная способность доходов населения за данный период снизилась </w:t>
      </w:r>
      <w:r w:rsidRPr="00C844DF">
        <w:rPr>
          <w:rFonts w:eastAsia="Calibri" w:cs="Times New Roman"/>
          <w:szCs w:val="28"/>
        </w:rPr>
        <w:br/>
        <w:t xml:space="preserve">на 16,9% (реальные доходы к уровню 2014 года – 83,1%).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Величина прожиточного минимума в автономном округе на 2021 год установлена на уровне величины прожиточного минимума за второй квартал 2020 года в соответствии с положениями Федерального закона от 24.10.1997 №  134-ФЗ «О прожиточном минимуме в Российской Федерации» (в редакции </w:t>
      </w:r>
      <w:r w:rsidRPr="00C844DF">
        <w:rPr>
          <w:rFonts w:eastAsia="Calibri" w:cs="Times New Roman"/>
          <w:szCs w:val="28"/>
        </w:rPr>
        <w:br/>
        <w:t>от 29.12.2020 № 473-ФЗ), что обусловило отставание темпов роста величины прожиточного минимума (в среднем на душу населения – 102,1%) от уровня инфляции (индекс потребительских цен – 104,62%).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 итогам 2021 года среднедушевой доход обеспечил 3,7 прожиточного минимума (2020 год – 3,6), заработная плата – 5,7 прожиточного минимума трудоспособного человека (2020 год – 5,5), пенсия по старости – </w:t>
      </w:r>
      <w:r w:rsidR="00505515" w:rsidRPr="00C844DF">
        <w:rPr>
          <w:rFonts w:eastAsia="Calibri" w:cs="Times New Roman"/>
          <w:szCs w:val="28"/>
        </w:rPr>
        <w:br/>
      </w:r>
      <w:r w:rsidRPr="00C844DF">
        <w:rPr>
          <w:rFonts w:eastAsia="Calibri" w:cs="Times New Roman"/>
          <w:szCs w:val="28"/>
        </w:rPr>
        <w:t xml:space="preserve">1,9 прожиточного минимума пенсионера (2020 год – 1,8). </w:t>
      </w:r>
    </w:p>
    <w:p w:rsidR="00B614F2" w:rsidRPr="00C844DF" w:rsidRDefault="00B614F2" w:rsidP="00B614F2">
      <w:pPr>
        <w:ind w:firstLine="709"/>
        <w:jc w:val="both"/>
        <w:rPr>
          <w:rFonts w:eastAsia="Calibri" w:cs="Times New Roman"/>
          <w:szCs w:val="28"/>
        </w:rPr>
      </w:pPr>
      <w:r w:rsidRPr="00C844DF">
        <w:rPr>
          <w:rFonts w:eastAsia="Calibri" w:cs="Times New Roman"/>
          <w:spacing w:val="-6"/>
          <w:szCs w:val="28"/>
        </w:rPr>
        <w:t xml:space="preserve">Покупательная способность доходов населения остается основным фактором, </w:t>
      </w:r>
      <w:r w:rsidRPr="00C844DF">
        <w:rPr>
          <w:rFonts w:eastAsia="Calibri" w:cs="Times New Roman"/>
          <w:szCs w:val="28"/>
        </w:rPr>
        <w:t xml:space="preserve">определяющим темпы роста потребительского спроса домашних хозяйств. </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В 2021 году потребление товаров и услуг на душу населения </w:t>
      </w:r>
      <w:r w:rsidRPr="00C844DF">
        <w:rPr>
          <w:rFonts w:eastAsia="Calibri" w:cs="Times New Roman"/>
          <w:spacing w:val="-4"/>
          <w:szCs w:val="28"/>
        </w:rPr>
        <w:br/>
        <w:t xml:space="preserve">составило 470,9 тыс. рублей, в натуральном выражении среднедушевое потребление к уровню 2020 года возросло на 4,9%, чему способствовало оживление потребительского спроса, в том числе компенсационного, в условиях ослабления </w:t>
      </w:r>
      <w:r w:rsidRPr="00C844DF">
        <w:rPr>
          <w:rFonts w:eastAsia="Calibri" w:cs="Times New Roman"/>
          <w:szCs w:val="28"/>
        </w:rPr>
        <w:t>карантинных ограничений</w:t>
      </w:r>
      <w:r w:rsidRPr="00C844DF">
        <w:rPr>
          <w:rFonts w:eastAsia="Calibri" w:cs="Times New Roman"/>
          <w:bCs/>
          <w:szCs w:val="28"/>
        </w:rPr>
        <w:t>.</w:t>
      </w:r>
      <w:r w:rsidRPr="00C844DF">
        <w:rPr>
          <w:rFonts w:eastAsia="Calibri" w:cs="Times New Roman"/>
          <w:spacing w:val="-4"/>
          <w:szCs w:val="28"/>
        </w:rPr>
        <w:t xml:space="preserve">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Высокому уровню среднедушевого потребления в значительной степени способствует и уровень развития инфраструктуры города. Обеспеченность населения города торговыми площадями превышает нормативный показатель </w:t>
      </w:r>
      <w:r w:rsidRPr="00C844DF">
        <w:rPr>
          <w:rFonts w:eastAsia="Calibri" w:cs="Times New Roman"/>
          <w:szCs w:val="28"/>
        </w:rPr>
        <w:br/>
        <w:t xml:space="preserve">в 2,5 раза, аптеками – в 7,5 раза, предприятиями общепита общедоступной </w:t>
      </w:r>
      <w:r w:rsidR="00505515" w:rsidRPr="00C844DF">
        <w:rPr>
          <w:rFonts w:eastAsia="Calibri" w:cs="Times New Roman"/>
          <w:szCs w:val="28"/>
        </w:rPr>
        <w:br/>
      </w:r>
      <w:r w:rsidRPr="00C844DF">
        <w:rPr>
          <w:rFonts w:eastAsia="Calibri" w:cs="Times New Roman"/>
          <w:szCs w:val="28"/>
        </w:rPr>
        <w:t>сети – в 1,5 раза, гостиницами – в 1,3 раза, жильем – в 1,2 раза, предприятиями бытового обслуживания – в 1,1 раза.</w:t>
      </w:r>
    </w:p>
    <w:p w:rsidR="00754D5E" w:rsidRPr="00C844DF" w:rsidRDefault="00B614F2" w:rsidP="00754D5E">
      <w:pPr>
        <w:pStyle w:val="afa"/>
        <w:shd w:val="clear" w:color="auto" w:fill="FFFFFF"/>
        <w:spacing w:before="0" w:beforeAutospacing="0" w:after="0" w:afterAutospacing="0"/>
        <w:ind w:firstLine="709"/>
        <w:jc w:val="both"/>
        <w:textAlignment w:val="baseline"/>
        <w:rPr>
          <w:rFonts w:ascii="PTSans" w:hAnsi="PTSans"/>
          <w:sz w:val="28"/>
          <w:szCs w:val="28"/>
        </w:rPr>
      </w:pPr>
      <w:r w:rsidRPr="00C844DF">
        <w:rPr>
          <w:rFonts w:ascii="PTSans" w:hAnsi="PTSans"/>
          <w:sz w:val="28"/>
          <w:szCs w:val="28"/>
        </w:rPr>
        <w:t>В 2021 году издательским домом «Бюджет», являющимся постоянным партнером Министерства финансов Российской Федерации, Федерального казначейства, других министерств и ведомств, проведен II Всероссийский конкурс на лучшее муниципальное образование России в сфере повышения качества жизни населения (по итогам 2020 года). Город Сургут стал победителем конкурса, заняв 1 место.</w:t>
      </w:r>
    </w:p>
    <w:p w:rsidR="00B614F2" w:rsidRPr="00C844DF" w:rsidRDefault="00754D5E" w:rsidP="00754D5E">
      <w:pPr>
        <w:pStyle w:val="afa"/>
        <w:shd w:val="clear" w:color="auto" w:fill="FFFFFF"/>
        <w:spacing w:before="0" w:beforeAutospacing="0" w:after="0" w:afterAutospacing="0"/>
        <w:ind w:firstLine="709"/>
        <w:jc w:val="both"/>
        <w:textAlignment w:val="baseline"/>
        <w:rPr>
          <w:rFonts w:eastAsia="Calibri"/>
          <w:sz w:val="28"/>
          <w:szCs w:val="28"/>
        </w:rPr>
      </w:pPr>
      <w:r w:rsidRPr="00C844DF">
        <w:rPr>
          <w:rFonts w:eastAsia="Calibri"/>
          <w:sz w:val="28"/>
          <w:szCs w:val="28"/>
        </w:rPr>
        <w:lastRenderedPageBreak/>
        <w:t>Потребительские цены.</w:t>
      </w:r>
    </w:p>
    <w:p w:rsidR="00B614F2" w:rsidRPr="00C844DF" w:rsidRDefault="00B614F2" w:rsidP="00B614F2">
      <w:pPr>
        <w:ind w:firstLine="709"/>
        <w:jc w:val="both"/>
        <w:rPr>
          <w:rFonts w:eastAsia="Times New Roman" w:cs="Times New Roman"/>
          <w:szCs w:val="28"/>
          <w:lang w:eastAsia="ru-RU"/>
        </w:rPr>
      </w:pPr>
      <w:r w:rsidRPr="00C844DF">
        <w:rPr>
          <w:rFonts w:eastAsia="Calibri" w:cs="Times New Roman"/>
          <w:szCs w:val="28"/>
        </w:rPr>
        <w:t xml:space="preserve">По информации Росстата наиболее существенный рост цен в 2021 году наблюдался по следующим продуктам питания: капуста свежая подорожала </w:t>
      </w:r>
      <w:r w:rsidRPr="00C844DF">
        <w:rPr>
          <w:rFonts w:eastAsia="Calibri" w:cs="Times New Roman"/>
          <w:szCs w:val="28"/>
        </w:rPr>
        <w:br/>
        <w:t xml:space="preserve">в 2,9 раза; картофель и свекла столовая – в 1,8 раза; чеснок,  – в 1,7 раза; </w:t>
      </w:r>
      <w:r w:rsidR="00505515" w:rsidRPr="00C844DF">
        <w:rPr>
          <w:rFonts w:eastAsia="Calibri" w:cs="Times New Roman"/>
          <w:szCs w:val="28"/>
        </w:rPr>
        <w:br/>
      </w:r>
      <w:r w:rsidRPr="00C844DF">
        <w:rPr>
          <w:rFonts w:eastAsia="Calibri" w:cs="Times New Roman"/>
          <w:szCs w:val="28"/>
        </w:rPr>
        <w:t>морковь – в 1,4 раза; м</w:t>
      </w:r>
      <w:r w:rsidRPr="00C844DF">
        <w:rPr>
          <w:rFonts w:eastAsia="Times New Roman" w:cs="Times New Roman"/>
          <w:szCs w:val="28"/>
          <w:lang w:eastAsia="ru-RU"/>
        </w:rPr>
        <w:t>акаронные изделия</w:t>
      </w:r>
      <w:r w:rsidRPr="00C844DF">
        <w:rPr>
          <w:rFonts w:eastAsia="Calibri" w:cs="Times New Roman"/>
          <w:szCs w:val="28"/>
        </w:rPr>
        <w:t xml:space="preserve">, хлеб и булочные изделия из пшеничной муки высшего сорта, мясо птицы – на 28%; икра лососевых рыб – на 26%; </w:t>
      </w:r>
      <w:r w:rsidRPr="00C844DF">
        <w:rPr>
          <w:rFonts w:eastAsia="Times New Roman" w:cs="Times New Roman"/>
          <w:szCs w:val="28"/>
          <w:lang w:eastAsia="ru-RU"/>
        </w:rPr>
        <w:t>консервы фруктово-ягодные, овощные для детского питания – на 24%; деликатесные продукты из рыбы– на 20%; маргарин, сосиски, сардельки, рис, крупа гречневая-ядрица – на 19%; хлеб ржано-пшеничный, печенье – на 18%;</w:t>
      </w:r>
      <w:r w:rsidRPr="00C844DF">
        <w:rPr>
          <w:rFonts w:eastAsia="Calibri" w:cs="Times New Roman"/>
          <w:szCs w:val="28"/>
        </w:rPr>
        <w:t xml:space="preserve"> лук репчатый – на 16,5%; </w:t>
      </w:r>
      <w:r w:rsidRPr="00C844DF">
        <w:rPr>
          <w:rFonts w:eastAsia="Times New Roman" w:cs="Times New Roman"/>
          <w:szCs w:val="28"/>
          <w:lang w:eastAsia="ru-RU"/>
        </w:rPr>
        <w:t xml:space="preserve">яйцо столовое, мука пшеничная, бобовые – на 16%; сахар-песок – на 15%; молоко, чай черный, окорочка куриные, карамель, консервы овощные для детского питания, масло сливочное – на 14%; вермишель – </w:t>
      </w:r>
      <w:r w:rsidR="00505515" w:rsidRPr="00C844DF">
        <w:rPr>
          <w:rFonts w:eastAsia="Times New Roman" w:cs="Times New Roman"/>
          <w:szCs w:val="28"/>
          <w:lang w:eastAsia="ru-RU"/>
        </w:rPr>
        <w:br/>
      </w:r>
      <w:r w:rsidRPr="00C844DF">
        <w:rPr>
          <w:rFonts w:eastAsia="Times New Roman" w:cs="Times New Roman"/>
          <w:szCs w:val="28"/>
          <w:lang w:eastAsia="ru-RU"/>
        </w:rPr>
        <w:t xml:space="preserve">на 12,5%; смеси сухие молочные для детского питания, сельдь, помидоры, </w:t>
      </w:r>
      <w:r w:rsidRPr="00C844DF">
        <w:rPr>
          <w:rFonts w:eastAsia="Calibri" w:cs="Times New Roman"/>
          <w:szCs w:val="28"/>
        </w:rPr>
        <w:t>конфеты мягкие, глазированные шоколадом, кетчуп</w:t>
      </w:r>
      <w:r w:rsidRPr="00C844DF">
        <w:rPr>
          <w:rFonts w:eastAsia="Times New Roman" w:cs="Times New Roman"/>
          <w:szCs w:val="28"/>
          <w:lang w:eastAsia="ru-RU"/>
        </w:rPr>
        <w:t xml:space="preserve"> – на 12%; сметана – </w:t>
      </w:r>
      <w:r w:rsidR="00505515" w:rsidRPr="00C844DF">
        <w:rPr>
          <w:rFonts w:eastAsia="Times New Roman" w:cs="Times New Roman"/>
          <w:szCs w:val="28"/>
          <w:lang w:eastAsia="ru-RU"/>
        </w:rPr>
        <w:br/>
      </w:r>
      <w:r w:rsidRPr="00C844DF">
        <w:rPr>
          <w:rFonts w:eastAsia="Times New Roman" w:cs="Times New Roman"/>
          <w:szCs w:val="28"/>
          <w:lang w:eastAsia="ru-RU"/>
        </w:rPr>
        <w:t>на 11,5%; груши – на 11%; колбаса, свинина на кости, соль пищевая, творог жирный – на 10%.</w:t>
      </w:r>
    </w:p>
    <w:p w:rsidR="00B614F2" w:rsidRPr="00C844DF" w:rsidRDefault="00B614F2" w:rsidP="00B614F2">
      <w:pPr>
        <w:ind w:firstLine="709"/>
        <w:jc w:val="both"/>
        <w:rPr>
          <w:rFonts w:eastAsia="Times New Roman" w:cs="Times New Roman"/>
          <w:szCs w:val="28"/>
          <w:lang w:eastAsia="ru-RU"/>
        </w:rPr>
      </w:pPr>
      <w:r w:rsidRPr="00C844DF">
        <w:rPr>
          <w:rFonts w:eastAsia="Calibri" w:cs="Times New Roman"/>
          <w:szCs w:val="28"/>
        </w:rPr>
        <w:t xml:space="preserve">При этом отмечено значительное снижение цен на: варенье, джем, </w:t>
      </w:r>
      <w:r w:rsidR="00505515" w:rsidRPr="00C844DF">
        <w:rPr>
          <w:rFonts w:eastAsia="Calibri" w:cs="Times New Roman"/>
          <w:szCs w:val="28"/>
        </w:rPr>
        <w:br/>
      </w:r>
      <w:r w:rsidRPr="00C844DF">
        <w:rPr>
          <w:rFonts w:eastAsia="Calibri" w:cs="Times New Roman"/>
          <w:szCs w:val="28"/>
        </w:rPr>
        <w:t>повидло</w:t>
      </w:r>
      <w:r w:rsidRPr="00C844DF">
        <w:rPr>
          <w:rFonts w:eastAsia="Times New Roman" w:cs="Times New Roman"/>
          <w:szCs w:val="28"/>
          <w:lang w:eastAsia="ru-RU"/>
        </w:rPr>
        <w:t xml:space="preserve"> – на 19%;</w:t>
      </w:r>
      <w:r w:rsidRPr="00C844DF">
        <w:rPr>
          <w:rFonts w:eastAsia="Calibri" w:cs="Times New Roman"/>
          <w:szCs w:val="28"/>
        </w:rPr>
        <w:t xml:space="preserve"> филе рыбное – на 11,5%; масло оливковое, </w:t>
      </w:r>
      <w:r w:rsidRPr="00C844DF">
        <w:rPr>
          <w:rFonts w:eastAsia="Times New Roman" w:cs="Times New Roman"/>
          <w:szCs w:val="28"/>
          <w:lang w:eastAsia="ru-RU"/>
        </w:rPr>
        <w:t>рыбу неразделанную, пиво зарубежных торговых марок, апельсины – 11%.</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К уровню 2020 года</w:t>
      </w:r>
      <w:r w:rsidRPr="00C844DF">
        <w:rPr>
          <w:rFonts w:eastAsia="Calibri" w:cs="Times New Roman"/>
          <w:szCs w:val="28"/>
        </w:rPr>
        <w:t xml:space="preserve"> средняя цена газомоторного топлива возросла на 42% (28,88 рубля на литр), дизельного топлива – на 23,7% (64,68 рубля за литр), бензина марки АИ-98 – на 10% (58,69 рубля за литр), бензина </w:t>
      </w:r>
      <w:r w:rsidR="00505515" w:rsidRPr="00C844DF">
        <w:rPr>
          <w:rFonts w:eastAsia="Calibri" w:cs="Times New Roman"/>
          <w:szCs w:val="28"/>
        </w:rPr>
        <w:br/>
      </w:r>
      <w:r w:rsidRPr="00C844DF">
        <w:rPr>
          <w:rFonts w:eastAsia="Calibri" w:cs="Times New Roman"/>
          <w:szCs w:val="28"/>
        </w:rPr>
        <w:t xml:space="preserve">марки АИ-92 – на 7,5% (46,95 рубля за литр), АИ-95 – на 7,2% (50,16 рубля </w:t>
      </w:r>
      <w:r w:rsidR="00505515" w:rsidRPr="00C844DF">
        <w:rPr>
          <w:rFonts w:eastAsia="Calibri" w:cs="Times New Roman"/>
          <w:szCs w:val="28"/>
        </w:rPr>
        <w:br/>
      </w:r>
      <w:r w:rsidRPr="00C844DF">
        <w:rPr>
          <w:rFonts w:eastAsia="Calibri" w:cs="Times New Roman"/>
          <w:szCs w:val="28"/>
        </w:rPr>
        <w:t>за литр).</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рынке лекарственных препаратов сохранялась тенденция последних </w:t>
      </w:r>
      <w:r w:rsidR="00505515" w:rsidRPr="00C844DF">
        <w:rPr>
          <w:rFonts w:eastAsia="Calibri" w:cs="Times New Roman"/>
          <w:szCs w:val="28"/>
        </w:rPr>
        <w:br/>
      </w:r>
      <w:r w:rsidRPr="00C844DF">
        <w:rPr>
          <w:rFonts w:eastAsia="Calibri" w:cs="Times New Roman"/>
          <w:szCs w:val="28"/>
        </w:rPr>
        <w:t xml:space="preserve">лет – разнонаправленная динамика цен от значительного снижения (на 24% </w:t>
      </w:r>
      <w:r w:rsidRPr="00C844DF">
        <w:rPr>
          <w:rFonts w:eastAsia="Calibri" w:cs="Times New Roman"/>
          <w:szCs w:val="28"/>
        </w:rPr>
        <w:br/>
        <w:t xml:space="preserve">на </w:t>
      </w:r>
      <w:proofErr w:type="spellStart"/>
      <w:r w:rsidRPr="00C844DF">
        <w:rPr>
          <w:rFonts w:eastAsia="Calibri" w:cs="Times New Roman"/>
          <w:szCs w:val="28"/>
        </w:rPr>
        <w:t>сульфацетамид</w:t>
      </w:r>
      <w:proofErr w:type="spellEnd"/>
      <w:r w:rsidRPr="00C844DF">
        <w:rPr>
          <w:rFonts w:eastAsia="Calibri" w:cs="Times New Roman"/>
          <w:szCs w:val="28"/>
        </w:rPr>
        <w:t>) до значительного роста (на 93% на панкреатин).</w:t>
      </w:r>
    </w:p>
    <w:p w:rsidR="00B614F2" w:rsidRPr="00C844DF" w:rsidRDefault="00B614F2" w:rsidP="00B614F2">
      <w:pPr>
        <w:ind w:firstLine="709"/>
        <w:jc w:val="both"/>
        <w:rPr>
          <w:rFonts w:eastAsia="Times New Roman" w:cs="Times New Roman"/>
          <w:szCs w:val="28"/>
          <w:lang w:eastAsia="ru-RU"/>
        </w:rPr>
      </w:pPr>
      <w:r w:rsidRPr="00C844DF">
        <w:rPr>
          <w:rFonts w:eastAsia="Calibri" w:cs="Times New Roman"/>
          <w:szCs w:val="28"/>
        </w:rPr>
        <w:t xml:space="preserve">Наиболее значительно к </w:t>
      </w:r>
      <w:r w:rsidRPr="00C844DF">
        <w:rPr>
          <w:rFonts w:eastAsia="Calibri" w:cs="Times New Roman"/>
          <w:spacing w:val="-4"/>
          <w:szCs w:val="28"/>
        </w:rPr>
        <w:t xml:space="preserve">уровню 2020 года возросли цены на следующие непродовольственные товары: </w:t>
      </w:r>
      <w:r w:rsidRPr="00C844DF">
        <w:rPr>
          <w:rFonts w:eastAsia="Times New Roman" w:cs="Times New Roman"/>
          <w:szCs w:val="28"/>
          <w:lang w:eastAsia="ru-RU"/>
        </w:rPr>
        <w:t xml:space="preserve">доска обрезная подорожала в 3 раза; рюмка, фужер из простого стекла – в 1,5 раза; еженедельная газета – на 44%; ковер, ковровое покрытие (палас) синтетический – на 38%; табурет для кухни – на 36%; стул </w:t>
      </w:r>
      <w:r w:rsidRPr="00C844DF">
        <w:rPr>
          <w:rFonts w:eastAsia="Times New Roman" w:cs="Times New Roman"/>
          <w:szCs w:val="28"/>
          <w:lang w:eastAsia="ru-RU"/>
        </w:rPr>
        <w:br/>
        <w:t xml:space="preserve">с мягким сиденьем – на 35%; смартфон – на 29%; кровать для новорожденных, краски масляные, эмали отечественные – на 26,5%; плиты </w:t>
      </w:r>
      <w:r w:rsidR="00505515" w:rsidRPr="00C844DF">
        <w:rPr>
          <w:rFonts w:eastAsia="Times New Roman" w:cs="Times New Roman"/>
          <w:szCs w:val="28"/>
          <w:lang w:eastAsia="ru-RU"/>
        </w:rPr>
        <w:br/>
      </w:r>
      <w:r w:rsidRPr="00C844DF">
        <w:rPr>
          <w:rFonts w:eastAsia="Times New Roman" w:cs="Times New Roman"/>
          <w:szCs w:val="28"/>
          <w:lang w:eastAsia="ru-RU"/>
        </w:rPr>
        <w:t xml:space="preserve">древесностружечные – на 25%; компьютер персональный переносной </w:t>
      </w:r>
      <w:r w:rsidR="00505515" w:rsidRPr="00C844DF">
        <w:rPr>
          <w:rFonts w:eastAsia="Times New Roman" w:cs="Times New Roman"/>
          <w:szCs w:val="28"/>
          <w:lang w:eastAsia="ru-RU"/>
        </w:rPr>
        <w:br/>
      </w:r>
      <w:r w:rsidRPr="00C844DF">
        <w:rPr>
          <w:rFonts w:eastAsia="Times New Roman" w:cs="Times New Roman"/>
          <w:szCs w:val="28"/>
          <w:lang w:eastAsia="ru-RU"/>
        </w:rPr>
        <w:t xml:space="preserve">(ноутбук) – на 24%; пена для бритья, комплект чашки чайной с блюдцем, сигареты с фильтром отечественные – на 23%; стол обеденный – на 22,5%; подгузники детские бумажные (памперсы) – на 22%; мыло хозяйственное – </w:t>
      </w:r>
      <w:r w:rsidR="00505515" w:rsidRPr="00C844DF">
        <w:rPr>
          <w:rFonts w:eastAsia="Times New Roman" w:cs="Times New Roman"/>
          <w:szCs w:val="28"/>
          <w:lang w:eastAsia="ru-RU"/>
        </w:rPr>
        <w:br/>
      </w:r>
      <w:r w:rsidRPr="00C844DF">
        <w:rPr>
          <w:rFonts w:eastAsia="Times New Roman" w:cs="Times New Roman"/>
          <w:szCs w:val="28"/>
          <w:lang w:eastAsia="ru-RU"/>
        </w:rPr>
        <w:t xml:space="preserve">на 21,5%; телевизор цветного изображения – на 21%; жидкие чистящие </w:t>
      </w:r>
      <w:r w:rsidR="00505515" w:rsidRPr="00C844DF">
        <w:rPr>
          <w:rFonts w:eastAsia="Times New Roman" w:cs="Times New Roman"/>
          <w:szCs w:val="28"/>
          <w:lang w:eastAsia="ru-RU"/>
        </w:rPr>
        <w:br/>
      </w:r>
      <w:r w:rsidRPr="00C844DF">
        <w:rPr>
          <w:rFonts w:eastAsia="Times New Roman" w:cs="Times New Roman"/>
          <w:szCs w:val="28"/>
          <w:lang w:eastAsia="ru-RU"/>
        </w:rPr>
        <w:t>и моющие средства - на 20,5%; варежки детские,  велосипед для дошкольников – на 20%; моноблок, батарейки электрические типа АА, легковой автомобиль импортный подержанный – на 18%; вата, мыло туалетное -  на 17%; термометр медицинский электронный стандартный – на 16%; набор фломастеров, щетка зубная – на 15%.</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xml:space="preserve">При этом отмечено значительное снижение цен на: шкаф навесной кухонный (полка) – на 35%; кастрюлю из эмалированной или нержавеющей стали – на 34%; костюм спортивный для детей школьного возраста, сковороду </w:t>
      </w:r>
      <w:r w:rsidR="00505515" w:rsidRPr="00C844DF">
        <w:rPr>
          <w:rFonts w:eastAsia="Calibri" w:cs="Times New Roman"/>
          <w:szCs w:val="28"/>
        </w:rPr>
        <w:br/>
      </w:r>
      <w:r w:rsidRPr="00C844DF">
        <w:rPr>
          <w:rFonts w:eastAsia="Calibri" w:cs="Times New Roman"/>
          <w:szCs w:val="28"/>
        </w:rPr>
        <w:t xml:space="preserve">с антипригарным покрытием – на 29%; чайник стальной эмалированный – </w:t>
      </w:r>
      <w:r w:rsidR="00505515" w:rsidRPr="00C844DF">
        <w:rPr>
          <w:rFonts w:eastAsia="Calibri" w:cs="Times New Roman"/>
          <w:szCs w:val="28"/>
        </w:rPr>
        <w:br/>
      </w:r>
      <w:r w:rsidRPr="00C844DF">
        <w:rPr>
          <w:rFonts w:eastAsia="Calibri" w:cs="Times New Roman"/>
          <w:szCs w:val="28"/>
        </w:rPr>
        <w:t xml:space="preserve">на 25%; комплект постельного белья, лампу электрическую осветительную – </w:t>
      </w:r>
      <w:r w:rsidR="00505515" w:rsidRPr="00C844DF">
        <w:rPr>
          <w:rFonts w:eastAsia="Calibri" w:cs="Times New Roman"/>
          <w:szCs w:val="28"/>
        </w:rPr>
        <w:br/>
      </w:r>
      <w:r w:rsidRPr="00C844DF">
        <w:rPr>
          <w:rFonts w:eastAsia="Calibri" w:cs="Times New Roman"/>
          <w:szCs w:val="28"/>
        </w:rPr>
        <w:t>на 22%; к</w:t>
      </w:r>
      <w:r w:rsidRPr="00C844DF">
        <w:rPr>
          <w:rFonts w:eastAsia="Times New Roman" w:cs="Times New Roman"/>
          <w:szCs w:val="28"/>
          <w:lang w:eastAsia="ru-RU"/>
        </w:rPr>
        <w:t>омплект столовых приборов из нержавеющей стали</w:t>
      </w:r>
      <w:r w:rsidRPr="00C844DF">
        <w:rPr>
          <w:rFonts w:eastAsia="Calibri" w:cs="Times New Roman"/>
          <w:szCs w:val="28"/>
        </w:rPr>
        <w:t xml:space="preserve"> – на 21%; набор корпусной мебели – на 19%; кроссовые туфли для детей с верхом </w:t>
      </w:r>
      <w:r w:rsidR="00505515" w:rsidRPr="00C844DF">
        <w:rPr>
          <w:rFonts w:eastAsia="Calibri" w:cs="Times New Roman"/>
          <w:szCs w:val="28"/>
        </w:rPr>
        <w:br/>
      </w:r>
      <w:r w:rsidRPr="00C844DF">
        <w:rPr>
          <w:rFonts w:eastAsia="Calibri" w:cs="Times New Roman"/>
          <w:szCs w:val="28"/>
        </w:rPr>
        <w:t xml:space="preserve">из искусственной кожи – на 17%; одеяло стеганое, стол кухонный рабочий – </w:t>
      </w:r>
      <w:r w:rsidR="00505515" w:rsidRPr="00C844DF">
        <w:rPr>
          <w:rFonts w:eastAsia="Calibri" w:cs="Times New Roman"/>
          <w:szCs w:val="28"/>
        </w:rPr>
        <w:br/>
      </w:r>
      <w:r w:rsidRPr="00C844DF">
        <w:rPr>
          <w:rFonts w:eastAsia="Calibri" w:cs="Times New Roman"/>
          <w:szCs w:val="28"/>
        </w:rPr>
        <w:t>на 15%.</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Стоимость коммунальных услуг к уровню соответствующего периода предыдущего года возросла от 2,8 до 3,4% в разрезе видов услуг.</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К уровню соответствующего периода предыдущего года отмечен наиболее значительный рост цен по следующим видам услуг: медицинским, учреждений спорта, учреждений среднего профессионального образования, бытовым, ветеринарным, нотариальным, банковским, страховым.</w:t>
      </w:r>
    </w:p>
    <w:p w:rsidR="00B614F2" w:rsidRPr="00C844DF" w:rsidRDefault="00B614F2" w:rsidP="00B614F2">
      <w:pPr>
        <w:ind w:firstLine="709"/>
        <w:jc w:val="both"/>
        <w:rPr>
          <w:rFonts w:eastAsia="Calibri" w:cs="Times New Roman"/>
          <w:szCs w:val="28"/>
        </w:rPr>
      </w:pPr>
    </w:p>
    <w:p w:rsidR="00B614F2" w:rsidRPr="00C844DF" w:rsidRDefault="00B614F2" w:rsidP="00B614F2">
      <w:pPr>
        <w:ind w:firstLine="709"/>
        <w:jc w:val="both"/>
        <w:rPr>
          <w:rFonts w:eastAsia="Calibri" w:cs="Times New Roman"/>
          <w:szCs w:val="28"/>
        </w:rPr>
      </w:pPr>
      <w:r w:rsidRPr="00C844DF">
        <w:rPr>
          <w:rFonts w:eastAsia="Calibri" w:cs="Times New Roman"/>
          <w:bCs/>
          <w:szCs w:val="28"/>
        </w:rPr>
        <w:t xml:space="preserve">Раздел </w:t>
      </w:r>
      <w:r w:rsidRPr="00C844DF">
        <w:rPr>
          <w:rFonts w:eastAsia="Calibri" w:cs="Times New Roman"/>
          <w:bCs/>
          <w:szCs w:val="28"/>
          <w:lang w:val="en-US"/>
        </w:rPr>
        <w:t>IV</w:t>
      </w:r>
      <w:r w:rsidRPr="00C844DF">
        <w:rPr>
          <w:rFonts w:eastAsia="Calibri" w:cs="Times New Roman"/>
          <w:bCs/>
          <w:szCs w:val="28"/>
        </w:rPr>
        <w:t xml:space="preserve">. </w:t>
      </w:r>
      <w:r w:rsidR="00754D5E" w:rsidRPr="00C844DF">
        <w:rPr>
          <w:rFonts w:eastAsia="Calibri" w:cs="Times New Roman"/>
          <w:szCs w:val="28"/>
        </w:rPr>
        <w:t>Состояние рынка труда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Жесткие карантинные ограничения в условиях </w:t>
      </w:r>
      <w:r w:rsidRPr="00C844DF">
        <w:rPr>
          <w:rFonts w:eastAsia="Calibri" w:cs="Times New Roman"/>
          <w:bCs/>
          <w:szCs w:val="28"/>
        </w:rPr>
        <w:t>неблагоприятной санитарно-эпидемиологической ситуации, являющиеся о</w:t>
      </w:r>
      <w:r w:rsidRPr="00C844DF">
        <w:rPr>
          <w:rFonts w:eastAsia="Calibri" w:cs="Times New Roman"/>
          <w:szCs w:val="28"/>
        </w:rPr>
        <w:t>сновным фактором, определяющим ситуацию на рынке труда в 2020 году, оставались актуальными и в 2021 году.</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При этом на рынок труда города продолжают оказывать влияние демографические ограничения со стороны предложения трудовых ресурсов, обусловленные снижением доли численности населения в трудоспособном возрасте (в условиях сопоставимости его границ).</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В 2021 году о</w:t>
      </w:r>
      <w:r w:rsidRPr="00C844DF">
        <w:rPr>
          <w:rFonts w:eastAsia="Times New Roman" w:cs="Times New Roman"/>
          <w:szCs w:val="28"/>
          <w:lang w:eastAsia="ru-RU"/>
        </w:rPr>
        <w:t xml:space="preserve">рганизованы и проведены мероприятия по информированию предприятий города о мерах поддержки и преимуществах участия в реализации национального проекта «Производительность труда» (региональный проект </w:t>
      </w:r>
      <w:r w:rsidRPr="00C844DF">
        <w:rPr>
          <w:rFonts w:eastAsia="Times New Roman" w:cs="Times New Roman"/>
          <w:bCs/>
          <w:szCs w:val="28"/>
          <w:lang w:eastAsia="ru-RU"/>
        </w:rPr>
        <w:t>«Адресная поддержка повышения производительности труда на предприятиях»</w:t>
      </w:r>
      <w:r w:rsidRPr="00C844DF">
        <w:rPr>
          <w:rFonts w:eastAsia="Times New Roman" w:cs="Times New Roman"/>
          <w:szCs w:val="28"/>
          <w:lang w:eastAsia="ru-RU"/>
        </w:rPr>
        <w:t>).</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 результатам проведенной работы заключено соглашение </w:t>
      </w:r>
      <w:r w:rsidRPr="00C844DF">
        <w:rPr>
          <w:rFonts w:eastAsia="Calibri" w:cs="Times New Roman"/>
          <w:szCs w:val="28"/>
        </w:rPr>
        <w:br/>
        <w:t xml:space="preserve">о взаимодействии с 2 предприятиями.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Реализация пакета антикризисных мер, направленных на поддержание занятости и доходов населения в условиях пандемии, способствовала увеличению численности официально зарегистрированных безработных граждан и, соответственно, уровня зарегистрированной безработицы </w:t>
      </w:r>
      <w:r w:rsidRPr="00C844DF">
        <w:rPr>
          <w:rFonts w:eastAsia="Calibri" w:cs="Times New Roman"/>
          <w:szCs w:val="28"/>
        </w:rPr>
        <w:br/>
        <w:t xml:space="preserve">на первоначальном этапе и стабилизации на рынке труда в дальнейшем.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Так, в центре занятости города по состоянию 31.12.2020 состояло на учете </w:t>
      </w:r>
      <w:r w:rsidRPr="00C844DF">
        <w:rPr>
          <w:rFonts w:eastAsia="Calibri" w:cs="Times New Roman"/>
          <w:szCs w:val="28"/>
        </w:rPr>
        <w:br/>
        <w:t>6 887 официально зарегистрированных безработных граждан (уровень зарегистрированной безработицы – 3,9%), по состоянию на 31.12.2021 –</w:t>
      </w:r>
      <w:r w:rsidR="00505515" w:rsidRPr="00C844DF">
        <w:rPr>
          <w:rFonts w:eastAsia="Calibri" w:cs="Times New Roman"/>
          <w:szCs w:val="28"/>
        </w:rPr>
        <w:br/>
      </w:r>
      <w:r w:rsidRPr="00C844DF">
        <w:rPr>
          <w:rFonts w:eastAsia="Calibri" w:cs="Times New Roman"/>
          <w:szCs w:val="28"/>
        </w:rPr>
        <w:t>730 человек (0,4%).</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итогам 2021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среднегодовая численность экономически активного населения (рабочей силы) составила 186,7 тыс. человек (2020 год – 174,7 тыс. человек); </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среднегодовая численность занятых в экономике на территории муниципального образования – 177,1 тыс. человек (2020 год –</w:t>
      </w:r>
      <w:r w:rsidR="00505515" w:rsidRPr="00C844DF">
        <w:rPr>
          <w:rFonts w:eastAsia="Calibri" w:cs="Times New Roman"/>
          <w:szCs w:val="28"/>
        </w:rPr>
        <w:t xml:space="preserve"> </w:t>
      </w:r>
      <w:r w:rsidR="00505515" w:rsidRPr="00C844DF">
        <w:rPr>
          <w:rFonts w:eastAsia="Calibri" w:cs="Times New Roman"/>
          <w:szCs w:val="28"/>
        </w:rPr>
        <w:br/>
      </w:r>
      <w:r w:rsidRPr="00C844DF">
        <w:rPr>
          <w:rFonts w:eastAsia="Calibri" w:cs="Times New Roman"/>
          <w:szCs w:val="28"/>
        </w:rPr>
        <w:t>165,9 тыс. человек);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среднесписочная численность работников крупных и средних организаций – 114.9 тыс. человек (2020 год – 114,3 тыс. человек);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доля занятых в экономике от общей численности экономически активного населения – 94,9% (2020 год – 94,9%).</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структуре занятости населения наибольший удельный вес приходится </w:t>
      </w:r>
      <w:r w:rsidRPr="00C844DF">
        <w:rPr>
          <w:rFonts w:eastAsia="Calibri" w:cs="Times New Roman"/>
          <w:szCs w:val="28"/>
        </w:rPr>
        <w:br/>
        <w:t xml:space="preserve">на промышленное производство (19%), торговлю (14%), строительство (11%), транспорт </w:t>
      </w:r>
      <w:r w:rsidRPr="00C844DF">
        <w:rPr>
          <w:rFonts w:eastAsia="Calibri" w:cs="Times New Roman"/>
          <w:spacing w:val="-4"/>
          <w:szCs w:val="28"/>
        </w:rPr>
        <w:t>(10%), образование (9%), здравоохранение и социальные</w:t>
      </w:r>
      <w:r w:rsidRPr="00C844DF">
        <w:rPr>
          <w:rFonts w:eastAsia="Calibri" w:cs="Times New Roman"/>
          <w:szCs w:val="28"/>
        </w:rPr>
        <w:t xml:space="preserve"> услуги (9%).</w:t>
      </w:r>
    </w:p>
    <w:p w:rsidR="00B614F2" w:rsidRPr="00C844DF" w:rsidRDefault="00B614F2" w:rsidP="00B614F2">
      <w:pPr>
        <w:ind w:firstLine="709"/>
        <w:jc w:val="both"/>
        <w:rPr>
          <w:rFonts w:eastAsia="Calibri" w:cs="Times New Roman"/>
          <w:iCs/>
          <w:szCs w:val="28"/>
        </w:rPr>
      </w:pPr>
      <w:r w:rsidRPr="00C844DF">
        <w:rPr>
          <w:rFonts w:eastAsia="Calibri" w:cs="Times New Roman"/>
          <w:iCs/>
          <w:szCs w:val="28"/>
        </w:rPr>
        <w:t xml:space="preserve">Из общей численности граждан, обратившихся в поиске работы </w:t>
      </w:r>
      <w:r w:rsidRPr="00C844DF">
        <w:rPr>
          <w:rFonts w:eastAsia="Calibri" w:cs="Times New Roman"/>
          <w:iCs/>
          <w:szCs w:val="28"/>
        </w:rPr>
        <w:br/>
        <w:t xml:space="preserve">в государственное учреждение службы занятости населения, 81,3% составили </w:t>
      </w:r>
      <w:r w:rsidRPr="00C844DF">
        <w:rPr>
          <w:rFonts w:eastAsia="Calibri" w:cs="Times New Roman"/>
          <w:iCs/>
          <w:szCs w:val="28"/>
        </w:rPr>
        <w:br/>
        <w:t>не занятые трудовой деятельностью (2020 год – 93,7%), 18,1% – учащиеся, желающие работать в свободное от учебы время (2020 год – 4,7%).</w:t>
      </w:r>
    </w:p>
    <w:p w:rsidR="00B614F2" w:rsidRPr="00C844DF" w:rsidRDefault="00B614F2" w:rsidP="00B614F2">
      <w:pPr>
        <w:ind w:firstLine="709"/>
        <w:jc w:val="both"/>
        <w:rPr>
          <w:rFonts w:eastAsia="Calibri" w:cs="Times New Roman"/>
          <w:szCs w:val="28"/>
        </w:rPr>
      </w:pPr>
      <w:r w:rsidRPr="00C844DF">
        <w:rPr>
          <w:rFonts w:eastAsia="Calibri" w:cs="Times New Roman"/>
          <w:iCs/>
          <w:szCs w:val="28"/>
        </w:rPr>
        <w:t>По сравнению с уровнем 2020 года в численности граждан, признанных безработными, д</w:t>
      </w:r>
      <w:r w:rsidRPr="00C844DF">
        <w:rPr>
          <w:rFonts w:eastAsia="Calibri" w:cs="Times New Roman"/>
          <w:szCs w:val="28"/>
        </w:rPr>
        <w:t>оля: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женщин увеличилась на 3,6% до 69,9%;</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молодежи в возрасте от 16 до 29 лет снизилась на 6,9% до 28,8%;</w:t>
      </w:r>
    </w:p>
    <w:p w:rsidR="00B614F2" w:rsidRPr="00C844DF" w:rsidRDefault="00B614F2" w:rsidP="00B614F2">
      <w:pPr>
        <w:ind w:firstLine="709"/>
        <w:jc w:val="both"/>
        <w:rPr>
          <w:rFonts w:eastAsia="Calibri" w:cs="Times New Roman"/>
          <w:iCs/>
          <w:szCs w:val="28"/>
        </w:rPr>
      </w:pPr>
      <w:r w:rsidRPr="00C844DF">
        <w:rPr>
          <w:rFonts w:eastAsia="Calibri" w:cs="Times New Roman"/>
          <w:szCs w:val="28"/>
        </w:rPr>
        <w:t>- инвалидов увеличилась на 2,3% до 4%</w:t>
      </w:r>
      <w:r w:rsidRPr="00C844DF">
        <w:rPr>
          <w:rFonts w:eastAsia="Calibri" w:cs="Times New Roman"/>
          <w:iCs/>
          <w:szCs w:val="28"/>
        </w:rPr>
        <w:t>.</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центром занятости населения признано безработными </w:t>
      </w:r>
      <w:r w:rsidRPr="00C844DF">
        <w:rPr>
          <w:rFonts w:eastAsia="Calibri" w:cs="Times New Roman"/>
          <w:szCs w:val="28"/>
        </w:rPr>
        <w:br/>
        <w:t xml:space="preserve">в 2,8 раза меньше граждан по сравнению с уровнем 2020 года. </w:t>
      </w:r>
      <w:r w:rsidRPr="00C844DF">
        <w:rPr>
          <w:rFonts w:eastAsia="Calibri" w:cs="Times New Roman"/>
          <w:iCs/>
          <w:szCs w:val="28"/>
        </w:rPr>
        <w:t>С</w:t>
      </w:r>
      <w:r w:rsidRPr="00C844DF">
        <w:rPr>
          <w:rFonts w:eastAsia="Calibri" w:cs="Times New Roman"/>
          <w:szCs w:val="28"/>
        </w:rPr>
        <w:t xml:space="preserve">редняя продолжительность безработицы в 2021 году – 3,6 месяца, что ниже уровня </w:t>
      </w:r>
      <w:r w:rsidRPr="00C844DF">
        <w:rPr>
          <w:rFonts w:eastAsia="Calibri" w:cs="Times New Roman"/>
          <w:szCs w:val="28"/>
        </w:rPr>
        <w:br/>
        <w:t>на конец 2020 года на 2 месяца.</w:t>
      </w:r>
    </w:p>
    <w:p w:rsidR="00B614F2" w:rsidRPr="00C844DF" w:rsidRDefault="00B614F2" w:rsidP="00B614F2">
      <w:pPr>
        <w:ind w:firstLine="709"/>
        <w:jc w:val="both"/>
        <w:rPr>
          <w:rFonts w:eastAsia="Calibri" w:cs="Times New Roman"/>
          <w:iCs/>
          <w:szCs w:val="28"/>
        </w:rPr>
      </w:pPr>
      <w:r w:rsidRPr="00C844DF">
        <w:rPr>
          <w:rFonts w:eastAsia="Calibri" w:cs="Times New Roman"/>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Pr="00C844DF">
        <w:rPr>
          <w:rFonts w:eastAsia="Calibri" w:cs="Times New Roman"/>
          <w:iCs/>
          <w:spacing w:val="-6"/>
          <w:szCs w:val="28"/>
        </w:rPr>
        <w:br/>
        <w:t xml:space="preserve">под риском увольнения, на 31.12.2021 составила 111 человек (на 31.12.2020 </w:t>
      </w:r>
      <w:r w:rsidRPr="00C844DF">
        <w:rPr>
          <w:rFonts w:eastAsia="Calibri" w:cs="Times New Roman"/>
          <w:iCs/>
          <w:spacing w:val="-6"/>
          <w:szCs w:val="28"/>
        </w:rPr>
        <w:br/>
        <w:t xml:space="preserve">– 167 человек). </w:t>
      </w:r>
    </w:p>
    <w:p w:rsidR="00B614F2" w:rsidRPr="00C844DF" w:rsidRDefault="00B614F2" w:rsidP="00B614F2">
      <w:pPr>
        <w:ind w:firstLine="709"/>
        <w:jc w:val="both"/>
        <w:rPr>
          <w:rFonts w:eastAsia="Calibri" w:cs="Times New Roman"/>
          <w:iCs/>
          <w:szCs w:val="28"/>
        </w:rPr>
      </w:pPr>
      <w:r w:rsidRPr="00C844DF">
        <w:rPr>
          <w:rFonts w:eastAsia="Calibri" w:cs="Times New Roman"/>
          <w:iCs/>
          <w:szCs w:val="28"/>
        </w:rPr>
        <w:t xml:space="preserve">На фоне </w:t>
      </w:r>
      <w:proofErr w:type="spellStart"/>
      <w:r w:rsidRPr="00C844DF">
        <w:rPr>
          <w:rFonts w:eastAsia="Calibri" w:cs="Times New Roman"/>
          <w:iCs/>
          <w:szCs w:val="28"/>
        </w:rPr>
        <w:t>постпандемийных</w:t>
      </w:r>
      <w:proofErr w:type="spellEnd"/>
      <w:r w:rsidRPr="00C844DF">
        <w:rPr>
          <w:rFonts w:eastAsia="Calibri" w:cs="Times New Roman"/>
          <w:iCs/>
          <w:szCs w:val="28"/>
        </w:rPr>
        <w:t xml:space="preserve"> процессов стабилизации на рынке труда вновь значительно изменилась структура безработицы по уровню образования, возрасту и </w:t>
      </w:r>
      <w:r w:rsidRPr="00C844DF">
        <w:rPr>
          <w:rFonts w:eastAsia="Calibri" w:cs="Times New Roman"/>
          <w:szCs w:val="28"/>
        </w:rPr>
        <w:t>по основаниям незанятости.</w:t>
      </w:r>
    </w:p>
    <w:p w:rsidR="00B614F2" w:rsidRPr="00C844DF" w:rsidRDefault="00B614F2" w:rsidP="00B614F2">
      <w:pPr>
        <w:ind w:firstLine="709"/>
        <w:jc w:val="both"/>
        <w:rPr>
          <w:rFonts w:eastAsia="Calibri" w:cs="Times New Roman"/>
          <w:iCs/>
          <w:szCs w:val="28"/>
        </w:rPr>
      </w:pPr>
      <w:r w:rsidRPr="00C844DF">
        <w:rPr>
          <w:rFonts w:eastAsia="Calibri" w:cs="Times New Roman"/>
          <w:iCs/>
          <w:szCs w:val="28"/>
        </w:rPr>
        <w:t>Доля безработных граждан, не имеющих профессионального образования, снизилась на 50% по сравнению с уровнем на конец 2020 года. Так, 53,5% официально зарегистрированных безработных граждан имели высшее профессиональное образование (на 31.12.2020 – 18,8%), 24,7% – среднее профессиональное образование (9%), 21,8% – не имели профессионального образования (72,2%).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Значительно изменился и возрастной состав безработных. Доля безработных граждан в возрасте 16 – 24 лет составила 7,3% (на 31.12.2020 – 13,9%), в возрасте 25 – 29 лет – 9,4% (15,9%), в возрасте от 30 лет </w:t>
      </w:r>
      <w:r w:rsidR="00F329D9" w:rsidRPr="00C844DF">
        <w:rPr>
          <w:rFonts w:eastAsia="Calibri" w:cs="Times New Roman"/>
          <w:szCs w:val="28"/>
        </w:rPr>
        <w:br/>
      </w:r>
      <w:r w:rsidRPr="00C844DF">
        <w:rPr>
          <w:rFonts w:eastAsia="Calibri" w:cs="Times New Roman"/>
          <w:szCs w:val="28"/>
        </w:rPr>
        <w:t xml:space="preserve">до </w:t>
      </w:r>
      <w:proofErr w:type="spellStart"/>
      <w:r w:rsidRPr="00C844DF">
        <w:rPr>
          <w:rFonts w:eastAsia="Calibri" w:cs="Times New Roman"/>
          <w:szCs w:val="28"/>
        </w:rPr>
        <w:t>предпенсионного</w:t>
      </w:r>
      <w:proofErr w:type="spellEnd"/>
      <w:r w:rsidRPr="00C844DF">
        <w:rPr>
          <w:rFonts w:eastAsia="Calibri" w:cs="Times New Roman"/>
          <w:szCs w:val="28"/>
        </w:rPr>
        <w:t xml:space="preserve"> возраста – 83,3% (66,7%), в </w:t>
      </w:r>
      <w:proofErr w:type="spellStart"/>
      <w:r w:rsidRPr="00C844DF">
        <w:rPr>
          <w:rFonts w:eastAsia="Calibri" w:cs="Times New Roman"/>
          <w:szCs w:val="28"/>
        </w:rPr>
        <w:t>предпенсионном</w:t>
      </w:r>
      <w:proofErr w:type="spellEnd"/>
      <w:r w:rsidRPr="00C844DF">
        <w:rPr>
          <w:rFonts w:eastAsia="Calibri" w:cs="Times New Roman"/>
          <w:szCs w:val="28"/>
        </w:rPr>
        <w:t xml:space="preserve"> возрасте – 0% (3,5%).</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наблюдалось существенное изменение состава безработных </w:t>
      </w:r>
      <w:r w:rsidRPr="00C844DF">
        <w:rPr>
          <w:rFonts w:eastAsia="Calibri" w:cs="Times New Roman"/>
          <w:szCs w:val="28"/>
        </w:rPr>
        <w:br/>
        <w:t xml:space="preserve">и по основаниям незанятости – значительное снижение отмечено по категории граждан, ищущих работу впервые или длительно не работавших, их доля </w:t>
      </w:r>
      <w:r w:rsidRPr="00C844DF">
        <w:rPr>
          <w:rFonts w:eastAsia="Calibri" w:cs="Times New Roman"/>
          <w:szCs w:val="28"/>
        </w:rPr>
        <w:br/>
      </w:r>
      <w:r w:rsidRPr="00C844DF">
        <w:rPr>
          <w:rFonts w:eastAsia="Calibri" w:cs="Times New Roman"/>
          <w:szCs w:val="28"/>
        </w:rPr>
        <w:lastRenderedPageBreak/>
        <w:t>в общей численности безработных граждан снизилась до 33,7% (</w:t>
      </w:r>
      <w:r w:rsidRPr="00C844DF">
        <w:rPr>
          <w:rFonts w:eastAsia="Calibri" w:cs="Times New Roman"/>
          <w:iCs/>
          <w:szCs w:val="28"/>
        </w:rPr>
        <w:t>на 31.12.2020 – 64,1%)</w:t>
      </w:r>
      <w:r w:rsidRPr="00C844DF">
        <w:rPr>
          <w:rFonts w:eastAsia="Calibri" w:cs="Times New Roman"/>
          <w:szCs w:val="28"/>
        </w:rPr>
        <w:t>.</w:t>
      </w:r>
    </w:p>
    <w:p w:rsidR="00B614F2" w:rsidRPr="00C844DF" w:rsidRDefault="00B614F2" w:rsidP="00B614F2">
      <w:pPr>
        <w:ind w:firstLine="709"/>
        <w:jc w:val="both"/>
        <w:rPr>
          <w:rFonts w:cs="Times New Roman"/>
          <w:szCs w:val="28"/>
        </w:rPr>
      </w:pPr>
      <w:r w:rsidRPr="00C844DF">
        <w:rPr>
          <w:rFonts w:cs="Times New Roman"/>
          <w:szCs w:val="28"/>
        </w:rPr>
        <w:t>На 31.12.2021 состав безработных по причине увольнения и категории незанятости следующий:</w:t>
      </w:r>
    </w:p>
    <w:p w:rsidR="00B614F2" w:rsidRPr="00C844DF" w:rsidRDefault="00B614F2" w:rsidP="00B614F2">
      <w:pPr>
        <w:ind w:firstLine="709"/>
        <w:jc w:val="both"/>
        <w:rPr>
          <w:rFonts w:cs="Times New Roman"/>
          <w:szCs w:val="28"/>
        </w:rPr>
      </w:pPr>
      <w:r w:rsidRPr="00C844DF">
        <w:rPr>
          <w:rFonts w:cs="Times New Roman"/>
          <w:szCs w:val="28"/>
        </w:rPr>
        <w:t xml:space="preserve">- уволившиеся с предприятий – 64,8% (на 31.12.2021 – 34,8%), в том числе </w:t>
      </w:r>
      <w:r w:rsidRPr="00C844DF">
        <w:rPr>
          <w:rFonts w:cs="Times New Roman"/>
          <w:szCs w:val="28"/>
        </w:rPr>
        <w:br/>
      </w:r>
      <w:r w:rsidRPr="00C844DF">
        <w:rPr>
          <w:rFonts w:cs="Times New Roman"/>
          <w:iCs/>
          <w:szCs w:val="28"/>
        </w:rPr>
        <w:t xml:space="preserve">в связи с ликвидацией организации либо сокращением численности или штата работников </w:t>
      </w:r>
      <w:r w:rsidRPr="00C844DF">
        <w:rPr>
          <w:rFonts w:cs="Times New Roman"/>
          <w:szCs w:val="28"/>
        </w:rPr>
        <w:t>– 8,5% (2,4%);</w:t>
      </w:r>
    </w:p>
    <w:p w:rsidR="00B614F2" w:rsidRPr="00C844DF" w:rsidRDefault="00B614F2" w:rsidP="00B614F2">
      <w:pPr>
        <w:ind w:firstLine="709"/>
        <w:jc w:val="both"/>
        <w:rPr>
          <w:rFonts w:cs="Times New Roman"/>
          <w:szCs w:val="28"/>
        </w:rPr>
      </w:pPr>
      <w:r w:rsidRPr="00C844DF">
        <w:rPr>
          <w:rFonts w:cs="Times New Roman"/>
          <w:szCs w:val="28"/>
        </w:rPr>
        <w:t>- уволившиеся с военной и государственной гражданской службы – 0,3% (0,19%),</w:t>
      </w:r>
    </w:p>
    <w:p w:rsidR="00B614F2" w:rsidRPr="00C844DF" w:rsidRDefault="00B614F2" w:rsidP="00B614F2">
      <w:pPr>
        <w:ind w:firstLine="709"/>
        <w:jc w:val="both"/>
        <w:rPr>
          <w:rFonts w:cs="Times New Roman"/>
          <w:szCs w:val="28"/>
        </w:rPr>
      </w:pPr>
      <w:r w:rsidRPr="00C844DF">
        <w:rPr>
          <w:rFonts w:cs="Times New Roman"/>
          <w:szCs w:val="28"/>
        </w:rPr>
        <w:t>- выпускники учреждений профобразования – 1,2% (0,06%);</w:t>
      </w:r>
    </w:p>
    <w:p w:rsidR="00B614F2" w:rsidRPr="00C844DF" w:rsidRDefault="00B614F2" w:rsidP="00B614F2">
      <w:pPr>
        <w:ind w:firstLine="709"/>
        <w:jc w:val="both"/>
        <w:rPr>
          <w:rFonts w:cs="Times New Roman"/>
          <w:szCs w:val="28"/>
        </w:rPr>
      </w:pPr>
      <w:r w:rsidRPr="00C844DF">
        <w:rPr>
          <w:rFonts w:cs="Times New Roman"/>
          <w:szCs w:val="28"/>
        </w:rPr>
        <w:t>- прекратили индивидуальную предпринимательскую деятельность – 0% (0,93%);</w:t>
      </w:r>
    </w:p>
    <w:p w:rsidR="00B614F2" w:rsidRPr="00C844DF" w:rsidRDefault="00B614F2" w:rsidP="00B614F2">
      <w:pPr>
        <w:ind w:firstLine="709"/>
        <w:jc w:val="both"/>
        <w:rPr>
          <w:rFonts w:cs="Times New Roman"/>
          <w:szCs w:val="28"/>
        </w:rPr>
      </w:pPr>
      <w:r w:rsidRPr="00C844DF">
        <w:rPr>
          <w:rFonts w:cs="Times New Roman"/>
          <w:szCs w:val="28"/>
        </w:rPr>
        <w:t>- другие причины (длительно не работали, ищущие впервые и т.п.) – 33,7% (64,1%).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целом на реализацию мероприятий по содействию занятости населения </w:t>
      </w:r>
      <w:r w:rsidRPr="00C844DF">
        <w:rPr>
          <w:rFonts w:eastAsia="Calibri" w:cs="Times New Roman"/>
          <w:szCs w:val="28"/>
        </w:rPr>
        <w:br/>
        <w:t>и социальную поддержку безработных граждан направлено 166,8 млн. рублей (68,4% – федеральный бюджет, 31,6% – региональный бюджет), что в 3,6 раза ниже уровня 2020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Снижение обусловлено уменьшением к уровню 2020 года объема социальных выплат в 4,8 раза в связи со значительным сокращением дополнительных средств, предусмотренных в рамках антикризисных мероприятий в условиях пандемии, на фоне сохранения объема средств, направленных на реализацию мероприятий активной политики занятости, реализуемых в рамках государственной программы «Поддержка занятости населения</w:t>
      </w:r>
      <w:r w:rsidRPr="00C844DF">
        <w:rPr>
          <w:rFonts w:eastAsia="Times New Roman" w:cs="Times New Roman"/>
          <w:szCs w:val="28"/>
          <w:shd w:val="clear" w:color="auto" w:fill="FFFFFF"/>
        </w:rPr>
        <w:t>» на уровне 2020 года.</w:t>
      </w:r>
    </w:p>
    <w:p w:rsidR="00B614F2" w:rsidRPr="00C844DF" w:rsidRDefault="00B614F2" w:rsidP="00B614F2">
      <w:pPr>
        <w:ind w:firstLine="709"/>
        <w:contextualSpacing/>
        <w:jc w:val="both"/>
        <w:rPr>
          <w:rFonts w:cs="Times New Roman"/>
          <w:szCs w:val="28"/>
        </w:rPr>
      </w:pPr>
      <w:r w:rsidRPr="00C844DF">
        <w:rPr>
          <w:rFonts w:cs="Times New Roman"/>
          <w:szCs w:val="28"/>
        </w:rPr>
        <w:t xml:space="preserve">В отчетном периоде </w:t>
      </w:r>
      <w:r w:rsidRPr="00C844DF">
        <w:rPr>
          <w:rFonts w:cs="Times New Roman"/>
          <w:iCs/>
          <w:szCs w:val="28"/>
        </w:rPr>
        <w:t xml:space="preserve">социальную поддержку в виде </w:t>
      </w:r>
      <w:r w:rsidRPr="00C844DF">
        <w:rPr>
          <w:rFonts w:cs="Times New Roman"/>
          <w:szCs w:val="28"/>
        </w:rPr>
        <w:t xml:space="preserve">выплаты пособия </w:t>
      </w:r>
      <w:r w:rsidRPr="00C844DF">
        <w:rPr>
          <w:rFonts w:cs="Times New Roman"/>
          <w:szCs w:val="28"/>
        </w:rPr>
        <w:br/>
        <w:t>по безработице получали 3 771 человек (2020 год – 10 504 человек), материальной помощи – 159 человек (283 человека), стипендии в период прохождения профессионального обучения по направлению центра занятости населения 158 человек (227 человек).</w:t>
      </w:r>
    </w:p>
    <w:p w:rsidR="00B614F2" w:rsidRPr="00C844DF" w:rsidRDefault="00B614F2" w:rsidP="00B614F2">
      <w:pPr>
        <w:ind w:firstLine="709"/>
        <w:jc w:val="both"/>
        <w:rPr>
          <w:rFonts w:cs="Times New Roman"/>
          <w:szCs w:val="28"/>
        </w:rPr>
      </w:pPr>
      <w:r w:rsidRPr="00C844DF">
        <w:rPr>
          <w:rFonts w:cs="Times New Roman"/>
          <w:szCs w:val="28"/>
        </w:rPr>
        <w:t xml:space="preserve">Средняя продолжительность выплаты: пособия по безработице составила </w:t>
      </w:r>
      <w:r w:rsidRPr="00C844DF">
        <w:rPr>
          <w:rFonts w:cs="Times New Roman"/>
          <w:szCs w:val="28"/>
        </w:rPr>
        <w:br/>
        <w:t>1,8 месяца (2020 год – 3,8 месяца), стипендии в период прохождения обучения по направлению центра занятости – 1,66 месяца (1,58 месяца).</w:t>
      </w:r>
    </w:p>
    <w:p w:rsidR="00B614F2" w:rsidRPr="00C844DF" w:rsidRDefault="00B614F2" w:rsidP="00B614F2">
      <w:pPr>
        <w:ind w:firstLine="709"/>
        <w:jc w:val="both"/>
        <w:rPr>
          <w:rFonts w:eastAsia="Calibri" w:cs="Times New Roman"/>
          <w:szCs w:val="28"/>
        </w:rPr>
      </w:pPr>
      <w:r w:rsidRPr="00C844DF">
        <w:rPr>
          <w:rFonts w:eastAsia="Calibri" w:cs="Times New Roman"/>
          <w:iCs/>
          <w:szCs w:val="28"/>
        </w:rPr>
        <w:t xml:space="preserve">По состоянию на </w:t>
      </w:r>
      <w:r w:rsidRPr="00C844DF">
        <w:rPr>
          <w:rFonts w:eastAsia="Calibri" w:cs="Times New Roman"/>
          <w:szCs w:val="28"/>
        </w:rPr>
        <w:t xml:space="preserve">31.12.2021 предприятиями и учреждениями города была заявлена в службу занятости населения потребность в работниках – </w:t>
      </w:r>
      <w:r w:rsidR="00F329D9" w:rsidRPr="00C844DF">
        <w:rPr>
          <w:rFonts w:eastAsia="Calibri" w:cs="Times New Roman"/>
          <w:szCs w:val="28"/>
        </w:rPr>
        <w:br/>
      </w:r>
      <w:r w:rsidRPr="00C844DF">
        <w:rPr>
          <w:rFonts w:eastAsia="Calibri" w:cs="Times New Roman"/>
          <w:szCs w:val="28"/>
        </w:rPr>
        <w:t xml:space="preserve">2 488 вакансий (на 31.12.2020 – 2249). </w:t>
      </w:r>
      <w:r w:rsidRPr="00C844DF">
        <w:rPr>
          <w:rFonts w:eastAsia="Calibri" w:cs="Times New Roman"/>
          <w:bCs/>
          <w:szCs w:val="28"/>
        </w:rPr>
        <w:t>Коэффициент напряженности на рынке труда по безработным составил</w:t>
      </w:r>
      <w:r w:rsidRPr="00C844DF">
        <w:rPr>
          <w:rFonts w:eastAsia="Calibri" w:cs="Times New Roman"/>
          <w:szCs w:val="28"/>
        </w:rPr>
        <w:t xml:space="preserve"> 0,3 человека на 1 вакансию (на 31.12.2020 – </w:t>
      </w:r>
      <w:r w:rsidR="00F329D9" w:rsidRPr="00C844DF">
        <w:rPr>
          <w:rFonts w:eastAsia="Calibri" w:cs="Times New Roman"/>
          <w:szCs w:val="28"/>
        </w:rPr>
        <w:br/>
      </w:r>
      <w:r w:rsidRPr="00C844DF">
        <w:rPr>
          <w:rFonts w:eastAsia="Calibri" w:cs="Times New Roman"/>
          <w:szCs w:val="28"/>
        </w:rPr>
        <w:t>3,1 на 1 вакансию).</w:t>
      </w:r>
    </w:p>
    <w:p w:rsidR="00B614F2" w:rsidRPr="00C844DF" w:rsidRDefault="00B614F2" w:rsidP="00D84F35">
      <w:pPr>
        <w:ind w:firstLine="709"/>
        <w:jc w:val="both"/>
        <w:rPr>
          <w:rFonts w:cs="Times New Roman"/>
          <w:szCs w:val="28"/>
        </w:rPr>
      </w:pPr>
      <w:r w:rsidRPr="00C844DF">
        <w:rPr>
          <w:rFonts w:eastAsia="Calibri" w:cs="Times New Roman"/>
          <w:iCs/>
          <w:szCs w:val="28"/>
        </w:rPr>
        <w:t xml:space="preserve">За 2021 год </w:t>
      </w:r>
      <w:r w:rsidRPr="00C844DF">
        <w:rPr>
          <w:rFonts w:eastAsia="Calibri" w:cs="Times New Roman"/>
          <w:szCs w:val="28"/>
        </w:rPr>
        <w:t xml:space="preserve">государственным учреждением службы занятости населения </w:t>
      </w:r>
      <w:r w:rsidRPr="00C844DF">
        <w:rPr>
          <w:rFonts w:eastAsia="Calibri" w:cs="Times New Roman"/>
          <w:iCs/>
          <w:szCs w:val="28"/>
        </w:rPr>
        <w:t xml:space="preserve">трудоустроены </w:t>
      </w:r>
      <w:r w:rsidRPr="00C844DF">
        <w:rPr>
          <w:rFonts w:cs="Times New Roman"/>
          <w:iCs/>
          <w:szCs w:val="28"/>
        </w:rPr>
        <w:t>3 903 человека (</w:t>
      </w:r>
      <w:r w:rsidRPr="00C844DF">
        <w:rPr>
          <w:rFonts w:cs="Times New Roman"/>
          <w:szCs w:val="28"/>
        </w:rPr>
        <w:t xml:space="preserve">2020 год </w:t>
      </w:r>
      <w:r w:rsidRPr="00C844DF">
        <w:rPr>
          <w:rFonts w:cs="Times New Roman"/>
          <w:iCs/>
          <w:szCs w:val="28"/>
        </w:rPr>
        <w:t xml:space="preserve">– 3 188 человек), в том числе </w:t>
      </w:r>
      <w:r w:rsidRPr="00C844DF">
        <w:rPr>
          <w:rFonts w:cs="Times New Roman"/>
          <w:iCs/>
          <w:szCs w:val="28"/>
        </w:rPr>
        <w:br/>
        <w:t>на постоянную работу – 1 675 человек, на временную – 2 228 человек.</w:t>
      </w:r>
    </w:p>
    <w:p w:rsidR="00B614F2" w:rsidRPr="00C844DF" w:rsidRDefault="00B614F2" w:rsidP="00D84F35">
      <w:pPr>
        <w:pStyle w:val="21"/>
        <w:spacing w:after="0" w:line="240" w:lineRule="auto"/>
        <w:ind w:firstLine="709"/>
        <w:rPr>
          <w:b/>
          <w:iCs/>
          <w:sz w:val="28"/>
          <w:szCs w:val="28"/>
        </w:rPr>
      </w:pPr>
      <w:r w:rsidRPr="00C844DF">
        <w:rPr>
          <w:iCs/>
          <w:sz w:val="28"/>
          <w:szCs w:val="28"/>
        </w:rPr>
        <w:t>Из общей численности трудоустроены в рамках программ активной политики занятости:</w:t>
      </w:r>
    </w:p>
    <w:p w:rsidR="00B614F2" w:rsidRPr="00C844DF" w:rsidRDefault="00B614F2" w:rsidP="00D84F35">
      <w:pPr>
        <w:pStyle w:val="21"/>
        <w:spacing w:after="0" w:line="240" w:lineRule="auto"/>
        <w:ind w:firstLine="709"/>
        <w:rPr>
          <w:b/>
          <w:iCs/>
          <w:sz w:val="28"/>
          <w:szCs w:val="28"/>
        </w:rPr>
      </w:pPr>
      <w:r w:rsidRPr="00C844DF">
        <w:rPr>
          <w:iCs/>
          <w:sz w:val="28"/>
          <w:szCs w:val="28"/>
        </w:rPr>
        <w:t xml:space="preserve">- «Организация временного трудоустройства несовершеннолетних </w:t>
      </w:r>
      <w:r w:rsidRPr="00C844DF">
        <w:rPr>
          <w:iCs/>
          <w:sz w:val="28"/>
          <w:szCs w:val="28"/>
        </w:rPr>
        <w:lastRenderedPageBreak/>
        <w:t>граждан в возрасте от 14 до 18 лет» – 1 852 человека (2020 год – 739 человек);</w:t>
      </w:r>
    </w:p>
    <w:p w:rsidR="00B614F2" w:rsidRPr="00C844DF" w:rsidRDefault="00B614F2" w:rsidP="00D84F35">
      <w:pPr>
        <w:pStyle w:val="21"/>
        <w:spacing w:after="0" w:line="240" w:lineRule="auto"/>
        <w:ind w:firstLine="709"/>
        <w:rPr>
          <w:b/>
          <w:sz w:val="28"/>
          <w:szCs w:val="28"/>
        </w:rPr>
      </w:pPr>
      <w:r w:rsidRPr="00C844DF">
        <w:rPr>
          <w:sz w:val="28"/>
          <w:szCs w:val="28"/>
        </w:rPr>
        <w:t xml:space="preserve">- «Организация стажировки выпускников образовательных учреждений </w:t>
      </w:r>
      <w:r w:rsidRPr="00C844DF">
        <w:rPr>
          <w:sz w:val="28"/>
          <w:szCs w:val="28"/>
        </w:rPr>
        <w:br/>
        <w:t xml:space="preserve">в возрасте до 25 лет в целях приобретения ими опыта работы по полученной профессии (специальности)» </w:t>
      </w:r>
      <w:r w:rsidRPr="00C844DF">
        <w:rPr>
          <w:iCs/>
          <w:sz w:val="28"/>
          <w:szCs w:val="28"/>
        </w:rPr>
        <w:t xml:space="preserve">– </w:t>
      </w:r>
      <w:r w:rsidRPr="00C844DF">
        <w:rPr>
          <w:sz w:val="28"/>
          <w:szCs w:val="28"/>
        </w:rPr>
        <w:t>48 человек (50 человека);</w:t>
      </w:r>
    </w:p>
    <w:p w:rsidR="00B614F2" w:rsidRPr="00C844DF" w:rsidRDefault="00B614F2" w:rsidP="00D84F35">
      <w:pPr>
        <w:pStyle w:val="21"/>
        <w:spacing w:after="0" w:line="240" w:lineRule="auto"/>
        <w:ind w:firstLine="709"/>
        <w:rPr>
          <w:b/>
          <w:sz w:val="28"/>
          <w:szCs w:val="28"/>
        </w:rPr>
      </w:pPr>
      <w:r w:rsidRPr="00C844DF">
        <w:rPr>
          <w:sz w:val="28"/>
          <w:szCs w:val="28"/>
        </w:rPr>
        <w:t xml:space="preserve">- «Организация временного трудоустройства безработных граждан, испытывающих трудности в поиске работы» </w:t>
      </w:r>
      <w:r w:rsidRPr="00C844DF">
        <w:rPr>
          <w:iCs/>
          <w:sz w:val="28"/>
          <w:szCs w:val="28"/>
        </w:rPr>
        <w:t>–</w:t>
      </w:r>
      <w:r w:rsidRPr="00C844DF">
        <w:rPr>
          <w:sz w:val="28"/>
          <w:szCs w:val="28"/>
        </w:rPr>
        <w:t xml:space="preserve"> 24 человека (31 человек);</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«Содействие временному трудоустройству лиц, осужденных </w:t>
      </w:r>
      <w:r w:rsidRPr="00C844DF">
        <w:rPr>
          <w:sz w:val="28"/>
          <w:szCs w:val="28"/>
        </w:rPr>
        <w:br/>
        <w:t xml:space="preserve">к исполнению наказания в виде лишения свободы» </w:t>
      </w:r>
      <w:r w:rsidRPr="00C844DF">
        <w:rPr>
          <w:iCs/>
          <w:sz w:val="28"/>
          <w:szCs w:val="28"/>
        </w:rPr>
        <w:t>–</w:t>
      </w:r>
      <w:r w:rsidRPr="00C844DF">
        <w:rPr>
          <w:sz w:val="28"/>
          <w:szCs w:val="28"/>
        </w:rPr>
        <w:t xml:space="preserve"> 120 человек (73 человека);</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«Содействие трудоустройству незанятых инвалидов на оборудованные (оснащенные) для них рабочие места» </w:t>
      </w:r>
      <w:r w:rsidRPr="00C844DF">
        <w:rPr>
          <w:iCs/>
          <w:sz w:val="28"/>
          <w:szCs w:val="28"/>
        </w:rPr>
        <w:t>–</w:t>
      </w:r>
      <w:r w:rsidRPr="00C844DF">
        <w:rPr>
          <w:sz w:val="28"/>
          <w:szCs w:val="28"/>
        </w:rPr>
        <w:t xml:space="preserve"> 8 человек (7 человек);</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«Организация общественных работ для временного трудоустройства </w:t>
      </w:r>
      <w:r w:rsidR="00F329D9" w:rsidRPr="00C844DF">
        <w:rPr>
          <w:sz w:val="28"/>
          <w:szCs w:val="28"/>
        </w:rPr>
        <w:br/>
      </w:r>
      <w:r w:rsidRPr="00C844DF">
        <w:rPr>
          <w:sz w:val="28"/>
          <w:szCs w:val="28"/>
        </w:rPr>
        <w:t xml:space="preserve">не занятых трудовой деятельностью и безработных граждан» </w:t>
      </w:r>
      <w:r w:rsidRPr="00C844DF">
        <w:rPr>
          <w:iCs/>
          <w:sz w:val="28"/>
          <w:szCs w:val="28"/>
        </w:rPr>
        <w:t>–</w:t>
      </w:r>
      <w:r w:rsidRPr="00C844DF">
        <w:rPr>
          <w:sz w:val="28"/>
          <w:szCs w:val="28"/>
        </w:rPr>
        <w:t xml:space="preserve"> 273 человека </w:t>
      </w:r>
      <w:r w:rsidR="00F329D9" w:rsidRPr="00C844DF">
        <w:rPr>
          <w:sz w:val="28"/>
          <w:szCs w:val="28"/>
        </w:rPr>
        <w:br/>
      </w:r>
      <w:r w:rsidRPr="00C844DF">
        <w:rPr>
          <w:sz w:val="28"/>
          <w:szCs w:val="28"/>
        </w:rPr>
        <w:t>(102 человека);</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«Содействие </w:t>
      </w:r>
      <w:proofErr w:type="spellStart"/>
      <w:r w:rsidRPr="00C844DF">
        <w:rPr>
          <w:sz w:val="28"/>
          <w:szCs w:val="28"/>
        </w:rPr>
        <w:t>самозанятости</w:t>
      </w:r>
      <w:proofErr w:type="spellEnd"/>
      <w:r w:rsidRPr="00C844DF">
        <w:rPr>
          <w:sz w:val="28"/>
          <w:szCs w:val="28"/>
        </w:rPr>
        <w:t xml:space="preserve"> безработных граждан» </w:t>
      </w:r>
      <w:r w:rsidRPr="00C844DF">
        <w:rPr>
          <w:iCs/>
          <w:sz w:val="28"/>
          <w:szCs w:val="28"/>
        </w:rPr>
        <w:t>–</w:t>
      </w:r>
      <w:r w:rsidRPr="00C844DF">
        <w:rPr>
          <w:sz w:val="28"/>
          <w:szCs w:val="28"/>
        </w:rPr>
        <w:t xml:space="preserve"> 67 человек </w:t>
      </w:r>
      <w:r w:rsidRPr="00C844DF">
        <w:rPr>
          <w:sz w:val="28"/>
          <w:szCs w:val="28"/>
        </w:rPr>
        <w:br/>
        <w:t>(43 человек);</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«Содействие развитию гибких форм занятости и надомного труда» </w:t>
      </w:r>
      <w:r w:rsidRPr="00C844DF">
        <w:rPr>
          <w:iCs/>
          <w:sz w:val="28"/>
          <w:szCs w:val="28"/>
        </w:rPr>
        <w:t>–</w:t>
      </w:r>
      <w:r w:rsidRPr="00C844DF">
        <w:rPr>
          <w:sz w:val="28"/>
          <w:szCs w:val="28"/>
        </w:rPr>
        <w:t xml:space="preserve"> 2 человека (2 человека);</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«Содействие временному трудоустройству не занятым трудовой деятельностью гражданам </w:t>
      </w:r>
      <w:proofErr w:type="spellStart"/>
      <w:r w:rsidRPr="00C844DF">
        <w:rPr>
          <w:sz w:val="28"/>
          <w:szCs w:val="28"/>
        </w:rPr>
        <w:t>предпенсионного</w:t>
      </w:r>
      <w:proofErr w:type="spellEnd"/>
      <w:r w:rsidRPr="00C844DF">
        <w:rPr>
          <w:sz w:val="28"/>
          <w:szCs w:val="28"/>
        </w:rPr>
        <w:t xml:space="preserve">  и пенсионного возраста» </w:t>
      </w:r>
      <w:r w:rsidRPr="00C844DF">
        <w:rPr>
          <w:iCs/>
          <w:sz w:val="28"/>
          <w:szCs w:val="28"/>
        </w:rPr>
        <w:t>–</w:t>
      </w:r>
      <w:r w:rsidRPr="00C844DF">
        <w:rPr>
          <w:sz w:val="28"/>
          <w:szCs w:val="28"/>
        </w:rPr>
        <w:t xml:space="preserve"> </w:t>
      </w:r>
      <w:r w:rsidR="00F329D9" w:rsidRPr="00C844DF">
        <w:rPr>
          <w:sz w:val="28"/>
          <w:szCs w:val="28"/>
        </w:rPr>
        <w:br/>
      </w:r>
      <w:r w:rsidRPr="00C844DF">
        <w:rPr>
          <w:sz w:val="28"/>
          <w:szCs w:val="28"/>
        </w:rPr>
        <w:t>7 человек (3 человека);</w:t>
      </w:r>
    </w:p>
    <w:p w:rsidR="00B614F2" w:rsidRPr="00C844DF" w:rsidRDefault="00B614F2" w:rsidP="00F329D9">
      <w:pPr>
        <w:pStyle w:val="21"/>
        <w:spacing w:after="0" w:line="240" w:lineRule="auto"/>
        <w:ind w:firstLine="709"/>
        <w:jc w:val="both"/>
        <w:rPr>
          <w:b/>
          <w:sz w:val="28"/>
          <w:szCs w:val="28"/>
        </w:rPr>
      </w:pPr>
      <w:r w:rsidRPr="00C844DF">
        <w:rPr>
          <w:sz w:val="28"/>
          <w:szCs w:val="28"/>
        </w:rPr>
        <w:t xml:space="preserve">- «Содействие </w:t>
      </w:r>
      <w:proofErr w:type="spellStart"/>
      <w:r w:rsidRPr="00C844DF">
        <w:rPr>
          <w:sz w:val="28"/>
          <w:szCs w:val="28"/>
        </w:rPr>
        <w:t>самозанятости</w:t>
      </w:r>
      <w:proofErr w:type="spellEnd"/>
      <w:r w:rsidRPr="00C844DF">
        <w:rPr>
          <w:sz w:val="28"/>
          <w:szCs w:val="28"/>
        </w:rPr>
        <w:t xml:space="preserve"> не занятым трудовой деятельностью гражданам </w:t>
      </w:r>
      <w:proofErr w:type="spellStart"/>
      <w:r w:rsidRPr="00C844DF">
        <w:rPr>
          <w:sz w:val="28"/>
          <w:szCs w:val="28"/>
        </w:rPr>
        <w:t>предпенсионного</w:t>
      </w:r>
      <w:proofErr w:type="spellEnd"/>
      <w:r w:rsidRPr="00C844DF">
        <w:rPr>
          <w:sz w:val="28"/>
          <w:szCs w:val="28"/>
        </w:rPr>
        <w:t xml:space="preserve"> и пенсионного возраста и стимулирование создания ими дополнительных рабочих мест для трудоустройства безработных </w:t>
      </w:r>
      <w:r w:rsidR="00F329D9" w:rsidRPr="00C844DF">
        <w:rPr>
          <w:sz w:val="28"/>
          <w:szCs w:val="28"/>
        </w:rPr>
        <w:br/>
      </w:r>
      <w:r w:rsidRPr="00C844DF">
        <w:rPr>
          <w:sz w:val="28"/>
          <w:szCs w:val="28"/>
        </w:rPr>
        <w:t xml:space="preserve">граждан» </w:t>
      </w:r>
      <w:r w:rsidRPr="00C844DF">
        <w:rPr>
          <w:iCs/>
          <w:sz w:val="28"/>
          <w:szCs w:val="28"/>
        </w:rPr>
        <w:t>–</w:t>
      </w:r>
      <w:r w:rsidRPr="00C844DF">
        <w:rPr>
          <w:sz w:val="28"/>
          <w:szCs w:val="28"/>
        </w:rPr>
        <w:t xml:space="preserve"> 2 человека (1 человек).</w:t>
      </w:r>
    </w:p>
    <w:p w:rsidR="00B614F2" w:rsidRPr="00C844DF" w:rsidRDefault="00B614F2" w:rsidP="00F329D9">
      <w:pPr>
        <w:ind w:firstLine="709"/>
        <w:jc w:val="both"/>
        <w:rPr>
          <w:rFonts w:eastAsia="Calibri" w:cs="Times New Roman"/>
          <w:szCs w:val="28"/>
        </w:rPr>
      </w:pPr>
    </w:p>
    <w:p w:rsidR="00B614F2" w:rsidRPr="00C844DF" w:rsidRDefault="00B614F2" w:rsidP="00D84F35">
      <w:pPr>
        <w:ind w:firstLine="709"/>
        <w:jc w:val="both"/>
        <w:rPr>
          <w:rFonts w:eastAsia="Calibri" w:cs="Times New Roman"/>
          <w:szCs w:val="28"/>
        </w:rPr>
      </w:pPr>
      <w:r w:rsidRPr="00C844DF">
        <w:rPr>
          <w:rFonts w:eastAsia="Calibri" w:cs="Times New Roman"/>
          <w:bCs/>
          <w:szCs w:val="28"/>
        </w:rPr>
        <w:t xml:space="preserve">Раздел </w:t>
      </w:r>
      <w:r w:rsidRPr="00C844DF">
        <w:rPr>
          <w:rFonts w:eastAsia="Calibri" w:cs="Times New Roman"/>
          <w:bCs/>
          <w:szCs w:val="28"/>
          <w:lang w:val="en-US"/>
        </w:rPr>
        <w:t>V</w:t>
      </w:r>
      <w:r w:rsidRPr="00C844DF">
        <w:rPr>
          <w:rFonts w:eastAsia="Calibri" w:cs="Times New Roman"/>
          <w:bCs/>
          <w:szCs w:val="28"/>
        </w:rPr>
        <w:t>.</w:t>
      </w:r>
      <w:r w:rsidRPr="00C844DF">
        <w:rPr>
          <w:rFonts w:eastAsia="Calibri" w:cs="Times New Roman"/>
          <w:szCs w:val="28"/>
        </w:rPr>
        <w:t xml:space="preserve"> Развитие отраслей соци</w:t>
      </w:r>
      <w:r w:rsidR="00754D5E" w:rsidRPr="00C844DF">
        <w:rPr>
          <w:rFonts w:eastAsia="Calibri" w:cs="Times New Roman"/>
          <w:szCs w:val="28"/>
        </w:rPr>
        <w:t>альной сферы</w:t>
      </w:r>
    </w:p>
    <w:p w:rsidR="00B614F2" w:rsidRPr="00C844DF" w:rsidRDefault="00B614F2" w:rsidP="00D84F35">
      <w:pPr>
        <w:ind w:firstLine="709"/>
        <w:jc w:val="both"/>
        <w:rPr>
          <w:rFonts w:eastAsia="Calibri" w:cs="Times New Roman"/>
          <w:szCs w:val="28"/>
        </w:rPr>
      </w:pPr>
      <w:r w:rsidRPr="00C844DF">
        <w:rPr>
          <w:rFonts w:eastAsia="Calibri" w:cs="Times New Roman"/>
          <w:szCs w:val="28"/>
        </w:rPr>
        <w:t>1. Образование.</w:t>
      </w:r>
    </w:p>
    <w:p w:rsidR="00B614F2" w:rsidRPr="00C844DF" w:rsidRDefault="00B614F2" w:rsidP="00D84F35">
      <w:pPr>
        <w:autoSpaceDE w:val="0"/>
        <w:autoSpaceDN w:val="0"/>
        <w:adjustRightInd w:val="0"/>
        <w:ind w:firstLine="709"/>
        <w:jc w:val="both"/>
        <w:rPr>
          <w:rFonts w:eastAsia="Times New Roman" w:cs="Times New Roman"/>
          <w:spacing w:val="-4"/>
          <w:szCs w:val="28"/>
          <w:lang w:eastAsia="ru-RU"/>
        </w:rPr>
      </w:pPr>
      <w:r w:rsidRPr="00C844DF">
        <w:rPr>
          <w:rFonts w:eastAsia="Times New Roman" w:cs="Times New Roman"/>
          <w:spacing w:val="-4"/>
          <w:szCs w:val="28"/>
          <w:lang w:eastAsia="ru-RU"/>
        </w:rPr>
        <w:t xml:space="preserve">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w:t>
      </w:r>
      <w:r w:rsidRPr="00C844DF">
        <w:rPr>
          <w:rFonts w:eastAsia="Times New Roman" w:cs="Times New Roman"/>
          <w:spacing w:val="-4"/>
          <w:szCs w:val="28"/>
          <w:lang w:eastAsia="ru-RU"/>
        </w:rPr>
        <w:br/>
        <w:t xml:space="preserve">в соответствии с которыми ключевыми направлениями развития определены: обеспечение доступности качественного образования, создание условий </w:t>
      </w:r>
      <w:r w:rsidRPr="00C844DF">
        <w:rPr>
          <w:rFonts w:eastAsia="Times New Roman" w:cs="Times New Roman"/>
          <w:spacing w:val="-4"/>
          <w:szCs w:val="28"/>
          <w:lang w:eastAsia="ru-RU"/>
        </w:rPr>
        <w:br/>
        <w:t>для раннего развития детей в возрасте до трех лет,</w:t>
      </w:r>
      <w:r w:rsidRPr="00C844DF">
        <w:rPr>
          <w:rFonts w:ascii="Century Gothic" w:eastAsia="Times New Roman" w:hAnsi="Century Gothic" w:cs="Century Gothic"/>
          <w:spacing w:val="-4"/>
          <w:sz w:val="24"/>
          <w:szCs w:val="24"/>
          <w:lang w:eastAsia="ru-RU"/>
        </w:rPr>
        <w:t xml:space="preserve"> </w:t>
      </w:r>
      <w:r w:rsidRPr="00C844DF">
        <w:rPr>
          <w:rFonts w:eastAsia="Times New Roman" w:cs="Times New Roman"/>
          <w:spacing w:val="-4"/>
          <w:szCs w:val="28"/>
          <w:lang w:eastAsia="ru-RU"/>
        </w:rPr>
        <w:t xml:space="preserve">создание эффективной системы развития способностей и талантов у детей, внедрение новых методов обучения </w:t>
      </w:r>
      <w:r w:rsidRPr="00C844DF">
        <w:rPr>
          <w:rFonts w:eastAsia="Times New Roman" w:cs="Times New Roman"/>
          <w:spacing w:val="-4"/>
          <w:szCs w:val="28"/>
          <w:lang w:eastAsia="ru-RU"/>
        </w:rPr>
        <w:br/>
        <w:t xml:space="preserve">и </w:t>
      </w:r>
      <w:r w:rsidRPr="00C844DF">
        <w:rPr>
          <w:rFonts w:eastAsia="Times New Roman" w:cs="Times New Roman"/>
          <w:szCs w:val="28"/>
          <w:lang w:eastAsia="ru-RU"/>
        </w:rPr>
        <w:t>образовательных технологий, создание современной и безопасной цифровой образовательной</w:t>
      </w:r>
      <w:r w:rsidRPr="00C844DF">
        <w:rPr>
          <w:rFonts w:eastAsia="Times New Roman" w:cs="Times New Roman"/>
          <w:spacing w:val="-4"/>
          <w:szCs w:val="28"/>
          <w:lang w:eastAsia="ru-RU"/>
        </w:rPr>
        <w:t xml:space="preserve"> среды, подготовка, переподготовка и повышение квалификации кадров для работы в системе образования. </w:t>
      </w:r>
    </w:p>
    <w:p w:rsidR="00B614F2" w:rsidRPr="00C844DF" w:rsidRDefault="00B614F2" w:rsidP="00D84F35">
      <w:pPr>
        <w:autoSpaceDE w:val="0"/>
        <w:autoSpaceDN w:val="0"/>
        <w:adjustRightInd w:val="0"/>
        <w:ind w:firstLine="709"/>
        <w:jc w:val="both"/>
        <w:rPr>
          <w:rFonts w:eastAsia="Times New Roman" w:cs="Times New Roman"/>
          <w:szCs w:val="28"/>
          <w:shd w:val="clear" w:color="auto" w:fill="FFFFFF"/>
          <w:lang w:eastAsia="ru-RU"/>
        </w:rPr>
      </w:pPr>
      <w:r w:rsidRPr="00C844DF">
        <w:rPr>
          <w:rFonts w:eastAsia="Times New Roman" w:cs="Times New Roman"/>
          <w:spacing w:val="-4"/>
          <w:szCs w:val="28"/>
          <w:lang w:eastAsia="ru-RU"/>
        </w:rPr>
        <w:t>В составе регионального портфеля проектов «Образование» (национальный проект</w:t>
      </w:r>
      <w:r w:rsidRPr="00C844DF">
        <w:rPr>
          <w:rFonts w:eastAsia="Times New Roman" w:cs="Times New Roman"/>
          <w:szCs w:val="28"/>
          <w:lang w:eastAsia="ru-RU"/>
        </w:rPr>
        <w:t xml:space="preserve"> «Образование») город участвует в реализации проектов «Современная школа», «Успех каждого ребенка», «Цифровая образовательная среда», </w:t>
      </w:r>
      <w:r w:rsidRPr="00C844DF">
        <w:rPr>
          <w:rFonts w:eastAsia="Times New Roman" w:cs="Times New Roman"/>
          <w:szCs w:val="28"/>
          <w:lang w:eastAsia="ru-RU"/>
        </w:rPr>
        <w:br/>
        <w:t xml:space="preserve">что направлено на создание новых мест в общеобразовательных организациях, увеличение охвата детей в возрасте от 5 до 18 лет программами дополнительного образования, </w:t>
      </w:r>
      <w:r w:rsidRPr="00C844DF">
        <w:rPr>
          <w:rFonts w:eastAsia="Times New Roman" w:cs="Times New Roman"/>
          <w:bCs/>
          <w:szCs w:val="28"/>
          <w:lang w:eastAsia="ru-RU"/>
        </w:rPr>
        <w:t xml:space="preserve">создание современной и безопасной цифровой образовательной среды, обеспечивающей высокое качество и доступность образования всех видов </w:t>
      </w:r>
      <w:r w:rsidRPr="00C844DF">
        <w:rPr>
          <w:rFonts w:eastAsia="Times New Roman" w:cs="Times New Roman"/>
          <w:bCs/>
          <w:szCs w:val="28"/>
          <w:lang w:eastAsia="ru-RU"/>
        </w:rPr>
        <w:lastRenderedPageBreak/>
        <w:t>и уровней</w:t>
      </w:r>
      <w:r w:rsidRPr="00C844DF">
        <w:rPr>
          <w:rFonts w:eastAsia="Arial Unicode MS" w:cs="Times New Roman"/>
          <w:szCs w:val="28"/>
          <w:lang w:eastAsia="ru-RU"/>
        </w:rPr>
        <w:t xml:space="preserve">, </w:t>
      </w:r>
      <w:r w:rsidRPr="00C844DF">
        <w:rPr>
          <w:rFonts w:eastAsia="Times New Roman" w:cs="Times New Roman"/>
          <w:szCs w:val="28"/>
          <w:shd w:val="clear" w:color="auto" w:fill="FFFFFF"/>
          <w:lang w:eastAsia="ru-RU"/>
        </w:rPr>
        <w:t>увеличение доли педагогических работников общеобразовательных организаций, прошедших повышение квалификации, увеличение количества обучающихся по образовательным программам основного общего образования, охваченных мероприятиями, направленными на раннюю профессиональную ориентацию.</w:t>
      </w:r>
    </w:p>
    <w:p w:rsidR="00B614F2" w:rsidRPr="00C844DF" w:rsidRDefault="00B614F2" w:rsidP="00D84F35">
      <w:pPr>
        <w:ind w:firstLine="709"/>
        <w:jc w:val="both"/>
        <w:rPr>
          <w:rFonts w:eastAsia="Calibri" w:cs="Times New Roman"/>
          <w:szCs w:val="28"/>
        </w:rPr>
      </w:pPr>
      <w:r w:rsidRPr="00C844DF">
        <w:rPr>
          <w:rFonts w:eastAsia="Calibri" w:cs="Times New Roman"/>
          <w:spacing w:val="-4"/>
          <w:szCs w:val="28"/>
        </w:rPr>
        <w:t>В составе регионального портфеля проектов «Демография» (национальный проект</w:t>
      </w:r>
      <w:r w:rsidRPr="00C844DF">
        <w:rPr>
          <w:rFonts w:eastAsia="Calibri" w:cs="Times New Roman"/>
          <w:szCs w:val="28"/>
        </w:rPr>
        <w:t xml:space="preserve"> «Демография») в сфере образования город участвует в реализации проекта «Содействие занятости женщин» – </w:t>
      </w:r>
      <w:r w:rsidRPr="00C844DF">
        <w:rPr>
          <w:rFonts w:eastAsia="Calibri" w:cs="Times New Roman"/>
          <w:bCs/>
          <w:szCs w:val="28"/>
        </w:rPr>
        <w:t>что повышает</w:t>
      </w:r>
      <w:r w:rsidRPr="00C844DF">
        <w:rPr>
          <w:rFonts w:eastAsia="Calibri" w:cs="Times New Roman"/>
          <w:szCs w:val="28"/>
        </w:rPr>
        <w:t xml:space="preserve"> доступность дошкольного образования для детей в возрасте до трех лет</w:t>
      </w:r>
      <w:r w:rsidRPr="00C844DF">
        <w:rPr>
          <w:rFonts w:eastAsia="Calibri" w:cs="Times New Roman"/>
          <w:bCs/>
          <w:szCs w:val="28"/>
        </w:rPr>
        <w:t>.</w:t>
      </w:r>
    </w:p>
    <w:p w:rsidR="00B614F2" w:rsidRPr="00C844DF" w:rsidRDefault="00B614F2" w:rsidP="00D84F35">
      <w:pPr>
        <w:ind w:firstLine="709"/>
        <w:jc w:val="both"/>
        <w:rPr>
          <w:rFonts w:eastAsia="Calibri" w:cs="Times New Roman"/>
          <w:szCs w:val="28"/>
        </w:rPr>
      </w:pPr>
      <w:r w:rsidRPr="00C844DF">
        <w:rPr>
          <w:rFonts w:eastAsia="Calibri" w:cs="Times New Roman"/>
          <w:szCs w:val="28"/>
        </w:rPr>
        <w:t>По состоянию на 31.12.2021 года сеть образовательных учреждений включала:</w:t>
      </w:r>
    </w:p>
    <w:p w:rsidR="00B614F2" w:rsidRPr="00C844DF" w:rsidRDefault="00B614F2" w:rsidP="00D84F35">
      <w:pPr>
        <w:ind w:firstLine="709"/>
        <w:jc w:val="both"/>
        <w:rPr>
          <w:rFonts w:cs="Times New Roman"/>
          <w:szCs w:val="28"/>
        </w:rPr>
      </w:pPr>
      <w:r w:rsidRPr="00C844DF">
        <w:rPr>
          <w:rFonts w:cs="Times New Roman"/>
          <w:szCs w:val="28"/>
        </w:rPr>
        <w:t xml:space="preserve">- 53 организации, реализующих программы дошкольного образования </w:t>
      </w:r>
      <w:r w:rsidRPr="00C844DF">
        <w:rPr>
          <w:rFonts w:cs="Times New Roman"/>
          <w:szCs w:val="28"/>
        </w:rPr>
        <w:br/>
        <w:t xml:space="preserve">(40 муниципальных дошкольных учреждений, 6 частных организаций, </w:t>
      </w:r>
      <w:r w:rsidRPr="00C844DF">
        <w:rPr>
          <w:rFonts w:cs="Times New Roman"/>
          <w:szCs w:val="28"/>
        </w:rPr>
        <w:br/>
        <w:t xml:space="preserve">1 индивидуальный предприниматель, осуществляющие образовательную деятельность по реализации образовательной программы дошкольного образования, </w:t>
      </w:r>
      <w:r w:rsidRPr="00C844DF">
        <w:rPr>
          <w:rFonts w:cs="Times New Roman"/>
          <w:spacing w:val="-4"/>
          <w:szCs w:val="28"/>
        </w:rPr>
        <w:t>5 муниципальных</w:t>
      </w:r>
      <w:r w:rsidRPr="00C844DF">
        <w:rPr>
          <w:rFonts w:cs="Times New Roman"/>
          <w:szCs w:val="28"/>
        </w:rPr>
        <w:t xml:space="preserve"> общеобразовательных учреждений, реализующих основную образовательную программу дошкольного образования, 1 окружное учреждение для обучающихся с ограниченными возможностями здоровья);</w:t>
      </w:r>
    </w:p>
    <w:p w:rsidR="00B614F2" w:rsidRPr="00C844DF" w:rsidRDefault="00B614F2" w:rsidP="00D84F35">
      <w:pPr>
        <w:tabs>
          <w:tab w:val="left" w:pos="993"/>
        </w:tabs>
        <w:ind w:firstLine="709"/>
        <w:jc w:val="both"/>
        <w:rPr>
          <w:rFonts w:eastAsia="Calibri" w:cs="Times New Roman"/>
          <w:szCs w:val="28"/>
        </w:rPr>
      </w:pPr>
      <w:r w:rsidRPr="00C844DF">
        <w:rPr>
          <w:rFonts w:eastAsia="Calibri" w:cs="Times New Roman"/>
          <w:szCs w:val="28"/>
        </w:rPr>
        <w:t>- 41 общеобразовательное учреждение (37 муниципальных общеобразовательных учреждений, 3 казенных общеобразовательных учреждения, подведомственных Департаменту образования и молодежной политики автономного округа, 1 частное общеобразовательное учреждение);</w:t>
      </w:r>
    </w:p>
    <w:p w:rsidR="00B614F2" w:rsidRPr="00C844DF" w:rsidRDefault="00B614F2" w:rsidP="00D84F35">
      <w:pPr>
        <w:tabs>
          <w:tab w:val="left" w:pos="993"/>
        </w:tabs>
        <w:ind w:firstLine="709"/>
        <w:jc w:val="both"/>
        <w:rPr>
          <w:rFonts w:eastAsia="Calibri" w:cs="Times New Roman"/>
          <w:szCs w:val="28"/>
        </w:rPr>
      </w:pPr>
      <w:r w:rsidRPr="00C844DF">
        <w:rPr>
          <w:rFonts w:eastAsia="Calibri" w:cs="Times New Roman"/>
          <w:szCs w:val="28"/>
        </w:rPr>
        <w:t>-</w:t>
      </w:r>
      <w:r w:rsidRPr="00C844DF">
        <w:rPr>
          <w:rFonts w:eastAsia="Calibri" w:cs="Times New Roman"/>
          <w:spacing w:val="-6"/>
          <w:szCs w:val="28"/>
        </w:rPr>
        <w:t xml:space="preserve"> 4 учреждения дополнительного образования детей (подведомственных</w:t>
      </w:r>
      <w:r w:rsidRPr="00C844DF">
        <w:rPr>
          <w:rFonts w:eastAsia="Calibri" w:cs="Times New Roman"/>
          <w:szCs w:val="28"/>
        </w:rPr>
        <w:t xml:space="preserve"> департаменту образования);</w:t>
      </w:r>
    </w:p>
    <w:p w:rsidR="00B614F2" w:rsidRPr="00C844DF" w:rsidRDefault="00B614F2" w:rsidP="00D84F35">
      <w:pPr>
        <w:tabs>
          <w:tab w:val="left" w:pos="720"/>
          <w:tab w:val="left" w:pos="993"/>
        </w:tabs>
        <w:ind w:firstLine="709"/>
        <w:jc w:val="both"/>
        <w:rPr>
          <w:rFonts w:eastAsia="Calibri" w:cs="Times New Roman"/>
          <w:szCs w:val="28"/>
        </w:rPr>
      </w:pPr>
      <w:r w:rsidRPr="00C844DF">
        <w:rPr>
          <w:rFonts w:eastAsia="Calibri" w:cs="Times New Roman"/>
          <w:szCs w:val="28"/>
        </w:rPr>
        <w:t>- 8 организаций среднего профессионального образования (с учетом филиалов);</w:t>
      </w:r>
    </w:p>
    <w:p w:rsidR="00B614F2" w:rsidRPr="00C844DF" w:rsidRDefault="00B614F2" w:rsidP="00D84F35">
      <w:pPr>
        <w:tabs>
          <w:tab w:val="left" w:pos="720"/>
          <w:tab w:val="left" w:pos="993"/>
        </w:tabs>
        <w:ind w:firstLine="709"/>
        <w:jc w:val="both"/>
        <w:rPr>
          <w:rFonts w:eastAsia="Calibri" w:cs="Times New Roman"/>
          <w:szCs w:val="28"/>
        </w:rPr>
      </w:pPr>
      <w:r w:rsidRPr="00C844DF">
        <w:rPr>
          <w:rFonts w:eastAsia="Calibri" w:cs="Times New Roman"/>
          <w:szCs w:val="28"/>
        </w:rPr>
        <w:t>- 3 образовательных организации высшего</w:t>
      </w:r>
      <w:r w:rsidRPr="00C844DF">
        <w:t xml:space="preserve"> </w:t>
      </w:r>
      <w:r w:rsidRPr="00C844DF">
        <w:rPr>
          <w:rFonts w:eastAsia="Calibri" w:cs="Times New Roman"/>
          <w:szCs w:val="28"/>
        </w:rPr>
        <w:t>образования (включая филиал).</w:t>
      </w:r>
    </w:p>
    <w:p w:rsidR="00B614F2" w:rsidRPr="00C844DF" w:rsidRDefault="00B614F2" w:rsidP="00D84F35">
      <w:pPr>
        <w:ind w:firstLine="709"/>
        <w:jc w:val="both"/>
        <w:rPr>
          <w:rFonts w:eastAsia="Calibri" w:cs="Times New Roman"/>
          <w:szCs w:val="28"/>
        </w:rPr>
      </w:pPr>
      <w:r w:rsidRPr="00C844DF">
        <w:rPr>
          <w:rFonts w:eastAsia="Calibri" w:cs="Times New Roman"/>
          <w:spacing w:val="-4"/>
          <w:szCs w:val="28"/>
        </w:rPr>
        <w:t>Кроме того, на территории города образовательную деятельность осуществляют 2 специальные</w:t>
      </w:r>
      <w:r w:rsidRPr="00C844DF">
        <w:rPr>
          <w:rFonts w:eastAsia="Calibri" w:cs="Times New Roman"/>
          <w:spacing w:val="-6"/>
          <w:szCs w:val="28"/>
        </w:rPr>
        <w:t xml:space="preserve"> учебно-воспитательные школы – школа при исправительном</w:t>
      </w:r>
      <w:r w:rsidRPr="00C844DF">
        <w:rPr>
          <w:rFonts w:eastAsia="Calibri" w:cs="Times New Roman"/>
          <w:szCs w:val="28"/>
        </w:rPr>
        <w:t xml:space="preserve"> учреждении и школа для детей с </w:t>
      </w:r>
      <w:proofErr w:type="spellStart"/>
      <w:r w:rsidRPr="00C844DF">
        <w:rPr>
          <w:rFonts w:eastAsia="Calibri" w:cs="Times New Roman"/>
          <w:szCs w:val="28"/>
        </w:rPr>
        <w:t>девиантным</w:t>
      </w:r>
      <w:proofErr w:type="spellEnd"/>
      <w:r w:rsidRPr="00C844DF">
        <w:rPr>
          <w:rFonts w:eastAsia="Calibri" w:cs="Times New Roman"/>
          <w:szCs w:val="28"/>
        </w:rPr>
        <w:t xml:space="preserve"> поведением.</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Основными проблемными вопросами в сфере образования остаются:</w:t>
      </w:r>
    </w:p>
    <w:p w:rsidR="00B614F2" w:rsidRPr="00C844DF" w:rsidRDefault="00B614F2" w:rsidP="00B614F2">
      <w:pPr>
        <w:tabs>
          <w:tab w:val="num" w:pos="851"/>
          <w:tab w:val="left" w:pos="1134"/>
        </w:tabs>
        <w:suppressAutoHyphens/>
        <w:ind w:firstLine="709"/>
        <w:jc w:val="both"/>
        <w:rPr>
          <w:rFonts w:eastAsia="Calibri" w:cs="Times New Roman"/>
          <w:spacing w:val="-8"/>
          <w:szCs w:val="28"/>
        </w:rPr>
      </w:pPr>
      <w:r w:rsidRPr="00C844DF">
        <w:rPr>
          <w:rFonts w:eastAsia="Calibri" w:cs="Times New Roman"/>
          <w:szCs w:val="28"/>
        </w:rPr>
        <w:t xml:space="preserve">- невозможность организации односменного режима работы всех общеобразовательных учреждений ввиду ограниченной мощности образовательных учреждений, что обусловлено увеличением численности учащихся,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w:t>
      </w:r>
      <w:r w:rsidRPr="00C844DF">
        <w:rPr>
          <w:rFonts w:eastAsia="Calibri" w:cs="Times New Roman"/>
          <w:szCs w:val="28"/>
        </w:rPr>
        <w:br/>
        <w:t>к оснащению и организации учебного процесса</w:t>
      </w:r>
      <w:r w:rsidRPr="00C844DF">
        <w:rPr>
          <w:rFonts w:eastAsia="Calibri" w:cs="Times New Roman"/>
          <w:spacing w:val="-8"/>
          <w:szCs w:val="28"/>
        </w:rPr>
        <w:t>;</w:t>
      </w:r>
    </w:p>
    <w:p w:rsidR="00B614F2" w:rsidRPr="00C844DF" w:rsidRDefault="00B614F2" w:rsidP="00B614F2">
      <w:pPr>
        <w:tabs>
          <w:tab w:val="num" w:pos="851"/>
          <w:tab w:val="left" w:pos="1134"/>
        </w:tabs>
        <w:suppressAutoHyphens/>
        <w:ind w:firstLine="709"/>
        <w:jc w:val="both"/>
        <w:rPr>
          <w:rFonts w:eastAsia="Calibri" w:cs="Times New Roman"/>
          <w:szCs w:val="28"/>
        </w:rPr>
      </w:pPr>
      <w:r w:rsidRPr="00C844DF">
        <w:rPr>
          <w:rFonts w:eastAsia="Calibri" w:cs="Times New Roman"/>
          <w:szCs w:val="28"/>
        </w:rPr>
        <w:t>- высокий износ материально-технической базы муниципальных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для решения приоритетных задач проведены следующие мероприятия: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w:t>
      </w:r>
      <w:r w:rsidRPr="00C844DF">
        <w:rPr>
          <w:rFonts w:eastAsia="Calibri" w:cs="Times New Roman"/>
          <w:spacing w:val="-6"/>
          <w:szCs w:val="28"/>
        </w:rPr>
        <w:t xml:space="preserve">реорганизация 2 муниципальных бюджетных </w:t>
      </w:r>
      <w:r w:rsidRPr="00C844DF">
        <w:rPr>
          <w:rFonts w:eastAsia="Calibri" w:cs="Times New Roman"/>
          <w:szCs w:val="28"/>
        </w:rPr>
        <w:t>образовательных учреждений с целью оптимизации сети муниципальных образовательных учреждений (муниципального бюджетного дошкольного образовательного учреждения (далее – МБДОУ) № 18 «Мишутка» путем присоединения к нему МБДОУ № 21 «Светлячок», муниципального бюджетного общеобразовательного учреждения (далее – МБОУ) гимназия имени Ф.К. Салманова в форме выделения из него МБДОУ № 10 с одновременным присоединением к МБДОУ № 33 «Аленький цветочек»);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ввод в эксплуатацию школы в микрорайоне 32 (900 мест) </w:t>
      </w:r>
      <w:r w:rsidRPr="00C844DF">
        <w:rPr>
          <w:rFonts w:eastAsia="Calibri" w:cs="Times New Roman"/>
          <w:szCs w:val="28"/>
        </w:rPr>
        <w:br/>
        <w:t xml:space="preserve">с присоединением его к МБОУ лицею имени генерал-майора В.И. </w:t>
      </w:r>
      <w:proofErr w:type="spellStart"/>
      <w:r w:rsidRPr="00C844DF">
        <w:rPr>
          <w:rFonts w:eastAsia="Calibri" w:cs="Times New Roman"/>
          <w:szCs w:val="28"/>
        </w:rPr>
        <w:t>Хисматулина</w:t>
      </w:r>
      <w:proofErr w:type="spellEnd"/>
      <w:r w:rsidRPr="00C844DF">
        <w:rPr>
          <w:rFonts w:eastAsia="Calibri" w:cs="Times New Roman"/>
          <w:szCs w:val="28"/>
        </w:rPr>
        <w:t xml:space="preserve"> (начало функционирования с 01.09.2021);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ввод в эксплуатацию школы в микрорайоне 33 (900 мест);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проведен текущий ремонт 54 объектов образовательных учреждений, капитальный ремонт конструктивных элементов 8 зданий образовательных учреждений, ремонт элементов благоустройства в 3 дошкольных учреждениях;</w:t>
      </w:r>
    </w:p>
    <w:p w:rsidR="00B614F2" w:rsidRPr="00C844DF" w:rsidRDefault="00B614F2" w:rsidP="00B614F2">
      <w:pPr>
        <w:ind w:firstLine="709"/>
        <w:jc w:val="both"/>
        <w:rPr>
          <w:szCs w:val="28"/>
        </w:rPr>
      </w:pPr>
      <w:r w:rsidRPr="00C844DF">
        <w:rPr>
          <w:szCs w:val="28"/>
        </w:rPr>
        <w:t xml:space="preserve">- в рамках реализации проекта инициативного бюджетирования «Бюджет Сургута </w:t>
      </w:r>
      <w:proofErr w:type="spellStart"/>
      <w:r w:rsidRPr="00C844DF">
        <w:rPr>
          <w:szCs w:val="28"/>
        </w:rPr>
        <w:t>Online</w:t>
      </w:r>
      <w:proofErr w:type="spellEnd"/>
      <w:r w:rsidRPr="00C844DF">
        <w:rPr>
          <w:szCs w:val="28"/>
        </w:rPr>
        <w:t>» реализована общественная инициатива «Благоустройство футбольного поля на территории МБОУ средняя школа № 9».</w:t>
      </w:r>
    </w:p>
    <w:p w:rsidR="00B614F2" w:rsidRPr="00C844DF" w:rsidRDefault="00B614F2" w:rsidP="00B614F2">
      <w:pPr>
        <w:ind w:firstLine="709"/>
        <w:jc w:val="both"/>
      </w:pPr>
      <w:r w:rsidRPr="00C844DF">
        <w:t>Численность детей, посещающих дошкольные образовательные организации, в 2021 году составила 31,5 тыс. человек, обеспеченность детей дошкольными образовательными организациями – 101,8% от норматива (70 мест на 100 детей).</w:t>
      </w:r>
    </w:p>
    <w:p w:rsidR="00B614F2" w:rsidRPr="00C844DF" w:rsidRDefault="00B614F2" w:rsidP="00B614F2">
      <w:pPr>
        <w:ind w:firstLine="709"/>
        <w:jc w:val="both"/>
        <w:rPr>
          <w:szCs w:val="28"/>
        </w:rPr>
      </w:pPr>
      <w:r w:rsidRPr="00C844DF">
        <w:rPr>
          <w:szCs w:val="28"/>
        </w:rPr>
        <w:t xml:space="preserve">В рамках национального проекта «Демография» в отчетном году перепрофилированы группы с возрастной категории от 3 до 7 лет в возрастную категорию до 3 лет на 350 мест, открыто 2 группы от 6 месяцев до 1 года </w:t>
      </w:r>
      <w:r w:rsidRPr="00C844DF">
        <w:rPr>
          <w:szCs w:val="28"/>
        </w:rPr>
        <w:br/>
        <w:t>на 30 мест.</w:t>
      </w:r>
    </w:p>
    <w:p w:rsidR="00B614F2" w:rsidRPr="00C844DF" w:rsidRDefault="00B614F2" w:rsidP="00B614F2">
      <w:pPr>
        <w:ind w:firstLine="709"/>
        <w:jc w:val="both"/>
      </w:pPr>
      <w:r w:rsidRPr="00C844DF">
        <w:t xml:space="preserve">Численность учащихся в общеобразовательных учреждениях в 2021 году увеличилась на 4,2% к уровню 2020 года и составила на конец 2021 года </w:t>
      </w:r>
      <w:r w:rsidRPr="00C844DF">
        <w:br/>
        <w:t xml:space="preserve">57,5 тыс. человек, уровень </w:t>
      </w:r>
      <w:r w:rsidRPr="00C844DF">
        <w:rPr>
          <w:spacing w:val="-4"/>
        </w:rPr>
        <w:t>обеспеченности местами в общеобразовательных учреждениях снизился на 0,9% до 63,0% от норматива (1 место</w:t>
      </w:r>
      <w:r w:rsidRPr="00C844DF">
        <w:t xml:space="preserve"> на 1 учащегося), </w:t>
      </w:r>
      <w:r w:rsidRPr="00C844DF">
        <w:br/>
        <w:t>в том числе в первую смену обучалось 35,2 тыс. человек или 61,7% (2020 год – 34,9 тыс. человек или 63,7%).</w:t>
      </w:r>
    </w:p>
    <w:p w:rsidR="00B614F2" w:rsidRPr="00C844DF" w:rsidRDefault="00B614F2" w:rsidP="00B614F2">
      <w:pPr>
        <w:ind w:firstLine="709"/>
        <w:jc w:val="both"/>
        <w:rPr>
          <w:rFonts w:eastAsia="Calibri" w:cs="Times New Roman"/>
          <w:strike/>
          <w:szCs w:val="28"/>
        </w:rPr>
      </w:pPr>
      <w:r w:rsidRPr="00C844DF">
        <w:rPr>
          <w:rFonts w:eastAsia="Calibri" w:cs="Times New Roman"/>
          <w:szCs w:val="28"/>
        </w:rPr>
        <w:t xml:space="preserve">В городе сложилась развитая система дополнительного образования детей и молодежи, представленная организациями различных организационно-правовых форм, в рамках которой успешно реализуются различные модели дополнительного образования детей, в том числе на базе муниципальных учреждений культуры, физической культуры и спорта, образовательных учреждений, негосударственных (немуниципальных) организаций, индивидуальных предпринимателей.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целью обеспечения доступного и качественного дополнительного образования город реализует новую модель предоставления сертификата дополнительного образования и способов его использования. </w:t>
      </w:r>
    </w:p>
    <w:p w:rsidR="00B614F2" w:rsidRPr="00C844DF" w:rsidRDefault="00B614F2" w:rsidP="00B614F2">
      <w:pPr>
        <w:ind w:firstLine="720"/>
        <w:jc w:val="both"/>
        <w:rPr>
          <w:rFonts w:eastAsia="Calibri" w:cs="Times New Roman"/>
          <w:szCs w:val="28"/>
        </w:rPr>
      </w:pPr>
      <w:r w:rsidRPr="00C844DF">
        <w:rPr>
          <w:rFonts w:eastAsia="Calibri" w:cs="Times New Roman"/>
          <w:szCs w:val="28"/>
        </w:rPr>
        <w:t>Сертификаты имеют 2 статуса – статус учета и статус персонифицированного финансирования дополнительного образования детей.</w:t>
      </w:r>
    </w:p>
    <w:p w:rsidR="00B614F2" w:rsidRPr="00C844DF" w:rsidRDefault="00B614F2" w:rsidP="00B614F2">
      <w:pPr>
        <w:ind w:firstLine="720"/>
        <w:jc w:val="both"/>
        <w:rPr>
          <w:szCs w:val="28"/>
        </w:rPr>
      </w:pPr>
      <w:r w:rsidRPr="00C844DF">
        <w:rPr>
          <w:szCs w:val="28"/>
        </w:rPr>
        <w:lastRenderedPageBreak/>
        <w:t xml:space="preserve">В 2021 году сертификат учета применялся в 81 муниципальном учреждении, сертификат персонифицированного финансирования – </w:t>
      </w:r>
      <w:r w:rsidR="00F329D9" w:rsidRPr="00C844DF">
        <w:rPr>
          <w:szCs w:val="28"/>
        </w:rPr>
        <w:br/>
      </w:r>
      <w:r w:rsidRPr="00C844DF">
        <w:rPr>
          <w:szCs w:val="28"/>
        </w:rPr>
        <w:t xml:space="preserve">в 4 муниципальных учреждениях, подведомственных департаменту образования Администрации города, 9 негосударственных (немуниципальных) организациях, у 4 индивидуальных предпринимателей. </w:t>
      </w:r>
    </w:p>
    <w:p w:rsidR="00B614F2" w:rsidRPr="00C844DF" w:rsidRDefault="00B614F2" w:rsidP="00B614F2">
      <w:pPr>
        <w:ind w:firstLine="720"/>
        <w:jc w:val="both"/>
        <w:rPr>
          <w:szCs w:val="28"/>
          <w:lang w:eastAsia="ru-RU"/>
        </w:rPr>
      </w:pPr>
      <w:r w:rsidRPr="00C844DF">
        <w:rPr>
          <w:szCs w:val="28"/>
          <w:lang w:eastAsia="ru-RU"/>
        </w:rPr>
        <w:t>На конец 2021 года было охвачено дополнительным образованием около 68 тысяч детей в возрасте от 5 до 18 лет.</w:t>
      </w:r>
    </w:p>
    <w:p w:rsidR="00B614F2" w:rsidRPr="00C844DF" w:rsidRDefault="00B614F2" w:rsidP="00B614F2">
      <w:pPr>
        <w:ind w:firstLine="720"/>
        <w:jc w:val="both"/>
        <w:rPr>
          <w:rFonts w:eastAsia="Calibri" w:cs="Times New Roman"/>
          <w:szCs w:val="28"/>
        </w:rPr>
      </w:pPr>
      <w:r w:rsidRPr="00C844DF">
        <w:rPr>
          <w:rFonts w:eastAsia="Calibri" w:cs="Times New Roman"/>
          <w:szCs w:val="28"/>
        </w:rPr>
        <w:t xml:space="preserve">Дополнительные общеразвивающие программы реализуются </w:t>
      </w:r>
      <w:r w:rsidR="00505515" w:rsidRPr="00C844DF">
        <w:rPr>
          <w:rFonts w:eastAsia="Calibri" w:cs="Times New Roman"/>
          <w:szCs w:val="28"/>
        </w:rPr>
        <w:br/>
      </w:r>
      <w:r w:rsidRPr="00C844DF">
        <w:rPr>
          <w:rFonts w:eastAsia="Calibri" w:cs="Times New Roman"/>
          <w:szCs w:val="28"/>
        </w:rPr>
        <w:t>по 6 направленностям: техническая, естественнонаучная, художественная, социально-гуманитарная, физкультурно-спортивная, туристско-краеведческая.</w:t>
      </w:r>
    </w:p>
    <w:p w:rsidR="00B614F2" w:rsidRPr="00C844DF" w:rsidRDefault="00B614F2" w:rsidP="00B614F2">
      <w:pPr>
        <w:suppressAutoHyphens/>
        <w:ind w:firstLine="709"/>
        <w:jc w:val="both"/>
        <w:rPr>
          <w:rFonts w:eastAsia="Calibri" w:cs="Times New Roman"/>
          <w:szCs w:val="28"/>
        </w:rPr>
      </w:pPr>
      <w:r w:rsidRPr="00C844DF">
        <w:rPr>
          <w:rFonts w:eastAsia="Calibri" w:cs="Times New Roman"/>
          <w:szCs w:val="28"/>
        </w:rPr>
        <w:t xml:space="preserve">С целью обеспечения равного доступа к дополнительным общеобразовательным программам для детей различных категорий </w:t>
      </w:r>
      <w:r w:rsidRPr="00C844DF">
        <w:rPr>
          <w:rFonts w:eastAsia="Calibri" w:cs="Times New Roman"/>
          <w:szCs w:val="28"/>
        </w:rPr>
        <w:br/>
        <w:t xml:space="preserve">в соответствии с их образовательными потребностями и индивидуальными возможностями на базе муниципальных общеобразовательных учреждений города функционируют </w:t>
      </w:r>
      <w:r w:rsidRPr="00C844DF">
        <w:rPr>
          <w:rFonts w:eastAsia="Calibri" w:cs="Times New Roman"/>
          <w:szCs w:val="28"/>
          <w:shd w:val="clear" w:color="auto" w:fill="FFFFFF"/>
        </w:rPr>
        <w:t>ресурсные центры по</w:t>
      </w:r>
      <w:r w:rsidRPr="00C844DF">
        <w:rPr>
          <w:rFonts w:eastAsia="Calibri" w:cs="Times New Roman"/>
          <w:szCs w:val="28"/>
        </w:rPr>
        <w:t>:</w:t>
      </w:r>
    </w:p>
    <w:p w:rsidR="00B614F2" w:rsidRPr="00C844DF" w:rsidRDefault="00B614F2" w:rsidP="00B614F2">
      <w:pPr>
        <w:tabs>
          <w:tab w:val="left" w:pos="284"/>
        </w:tabs>
        <w:ind w:firstLine="709"/>
        <w:jc w:val="both"/>
        <w:rPr>
          <w:rFonts w:eastAsia="Calibri" w:cs="Times New Roman"/>
          <w:szCs w:val="28"/>
          <w:shd w:val="clear" w:color="auto" w:fill="FFFFFF"/>
        </w:rPr>
      </w:pPr>
      <w:r w:rsidRPr="00C844DF">
        <w:rPr>
          <w:rFonts w:eastAsia="Calibri" w:cs="Times New Roman"/>
          <w:szCs w:val="28"/>
          <w:shd w:val="clear" w:color="auto" w:fill="FFFFFF"/>
        </w:rPr>
        <w:t>- реализации культурно-образовательного проекта «Три ратных поля России в Сургуте» (</w:t>
      </w:r>
      <w:r w:rsidRPr="00C844DF">
        <w:rPr>
          <w:rFonts w:eastAsia="Calibri" w:cs="Times New Roman"/>
          <w:szCs w:val="28"/>
        </w:rPr>
        <w:t xml:space="preserve">лицей № 3, лицей имени генерал-майора В.И. </w:t>
      </w:r>
      <w:proofErr w:type="spellStart"/>
      <w:r w:rsidRPr="00C844DF">
        <w:rPr>
          <w:rFonts w:eastAsia="Calibri" w:cs="Times New Roman"/>
          <w:szCs w:val="28"/>
        </w:rPr>
        <w:t>Хисматулина</w:t>
      </w:r>
      <w:proofErr w:type="spellEnd"/>
      <w:r w:rsidRPr="00C844DF">
        <w:rPr>
          <w:rFonts w:eastAsia="Calibri" w:cs="Times New Roman"/>
          <w:szCs w:val="28"/>
        </w:rPr>
        <w:t>, средняя общеобразовательная школа № 18 имени В.Я. Алексеева, средняя общеобразовательная школа № 26);</w:t>
      </w:r>
    </w:p>
    <w:p w:rsidR="00B614F2" w:rsidRPr="00C844DF" w:rsidRDefault="00B614F2" w:rsidP="00B614F2">
      <w:pPr>
        <w:tabs>
          <w:tab w:val="left" w:pos="284"/>
        </w:tabs>
        <w:ind w:firstLine="709"/>
        <w:jc w:val="both"/>
        <w:rPr>
          <w:rFonts w:eastAsia="Calibri" w:cs="Times New Roman"/>
          <w:szCs w:val="28"/>
          <w:shd w:val="clear" w:color="auto" w:fill="FFFFFF"/>
        </w:rPr>
      </w:pPr>
      <w:r w:rsidRPr="00C844DF">
        <w:rPr>
          <w:rFonts w:eastAsia="Calibri" w:cs="Times New Roman"/>
          <w:szCs w:val="28"/>
        </w:rPr>
        <w:t xml:space="preserve">- </w:t>
      </w:r>
      <w:r w:rsidRPr="00C844DF">
        <w:rPr>
          <w:rFonts w:eastAsia="Calibri" w:cs="Times New Roman"/>
          <w:szCs w:val="28"/>
          <w:shd w:val="clear" w:color="auto" w:fill="FFFFFF"/>
        </w:rPr>
        <w:t xml:space="preserve">развитию шахматного образования в общеобразовательных организациях (Сургутская технологическая школа); </w:t>
      </w:r>
    </w:p>
    <w:p w:rsidR="00B614F2" w:rsidRPr="00C844DF" w:rsidRDefault="00B614F2" w:rsidP="00B614F2">
      <w:pPr>
        <w:tabs>
          <w:tab w:val="left" w:pos="284"/>
        </w:tabs>
        <w:ind w:firstLine="709"/>
        <w:jc w:val="both"/>
        <w:rPr>
          <w:rFonts w:eastAsia="Calibri" w:cs="Times New Roman"/>
          <w:szCs w:val="28"/>
        </w:rPr>
      </w:pPr>
      <w:r w:rsidRPr="00C844DF">
        <w:rPr>
          <w:rFonts w:eastAsia="Calibri" w:cs="Times New Roman"/>
          <w:szCs w:val="28"/>
        </w:rPr>
        <w:t xml:space="preserve">- </w:t>
      </w:r>
      <w:r w:rsidRPr="00C844DF">
        <w:rPr>
          <w:rFonts w:eastAsia="Calibri" w:cs="Times New Roman"/>
          <w:szCs w:val="28"/>
          <w:shd w:val="clear" w:color="auto" w:fill="FFFFFF"/>
        </w:rPr>
        <w:t>работе с интеллектуально-одаренными детьми (гимназия № 2, Сургутский естественно-научный лицей, лицей № 1, средняя общеобразовательная школа № 46</w:t>
      </w:r>
      <w:r w:rsidRPr="00C844DF">
        <w:t xml:space="preserve"> </w:t>
      </w:r>
      <w:r w:rsidRPr="00C844DF">
        <w:rPr>
          <w:rFonts w:eastAsia="Calibri" w:cs="Times New Roman"/>
          <w:szCs w:val="28"/>
          <w:shd w:val="clear" w:color="auto" w:fill="FFFFFF"/>
        </w:rPr>
        <w:t>с углубленным изучением отдельных предметов);</w:t>
      </w:r>
    </w:p>
    <w:p w:rsidR="00B614F2" w:rsidRPr="00C844DF" w:rsidRDefault="00B614F2" w:rsidP="00B614F2">
      <w:pPr>
        <w:tabs>
          <w:tab w:val="left" w:pos="284"/>
        </w:tabs>
        <w:ind w:firstLine="709"/>
        <w:jc w:val="both"/>
        <w:rPr>
          <w:rFonts w:eastAsia="Calibri" w:cs="Times New Roman"/>
          <w:szCs w:val="28"/>
          <w:shd w:val="clear" w:color="auto" w:fill="FFFFFF"/>
        </w:rPr>
      </w:pPr>
      <w:r w:rsidRPr="00C844DF">
        <w:rPr>
          <w:rFonts w:eastAsia="Calibri" w:cs="Times New Roman"/>
          <w:szCs w:val="28"/>
        </w:rPr>
        <w:t xml:space="preserve">- по </w:t>
      </w:r>
      <w:r w:rsidRPr="00C844DF">
        <w:rPr>
          <w:rFonts w:eastAsia="Calibri" w:cs="Times New Roman"/>
          <w:szCs w:val="28"/>
          <w:shd w:val="clear" w:color="auto" w:fill="FFFFFF"/>
        </w:rPr>
        <w:t>дополнительному образованию по работе с одаренными детьми (гимназия «Лаборатория Салахова», средняя общеобразовательная школа № 10</w:t>
      </w:r>
      <w:r w:rsidRPr="00C844DF">
        <w:t xml:space="preserve"> </w:t>
      </w:r>
      <w:r w:rsidRPr="00C844DF">
        <w:rPr>
          <w:rFonts w:eastAsia="Calibri" w:cs="Times New Roman"/>
          <w:szCs w:val="28"/>
          <w:shd w:val="clear" w:color="auto" w:fill="FFFFFF"/>
        </w:rPr>
        <w:t>с углубленным изучением отдельных предметов);</w:t>
      </w:r>
    </w:p>
    <w:p w:rsidR="00B614F2" w:rsidRPr="00C844DF" w:rsidRDefault="00B614F2" w:rsidP="00B614F2">
      <w:pPr>
        <w:tabs>
          <w:tab w:val="left" w:pos="284"/>
        </w:tabs>
        <w:ind w:firstLine="709"/>
        <w:jc w:val="both"/>
        <w:rPr>
          <w:rFonts w:eastAsia="Calibri" w:cs="Times New Roman"/>
          <w:szCs w:val="28"/>
        </w:rPr>
      </w:pPr>
      <w:r w:rsidRPr="00C844DF">
        <w:rPr>
          <w:rFonts w:eastAsia="Calibri" w:cs="Times New Roman"/>
          <w:szCs w:val="28"/>
        </w:rPr>
        <w:t>- повышению финансовой грамотности учащихся и педагогов в общеобразовательных учреждениях (средняя общеобразовательная школа № 1).</w:t>
      </w:r>
    </w:p>
    <w:p w:rsidR="00B614F2" w:rsidRPr="00C844DF" w:rsidRDefault="00B614F2" w:rsidP="00B614F2">
      <w:pPr>
        <w:shd w:val="clear" w:color="auto" w:fill="FFFFFF"/>
        <w:tabs>
          <w:tab w:val="left" w:pos="1843"/>
        </w:tabs>
        <w:ind w:firstLine="709"/>
        <w:jc w:val="both"/>
        <w:rPr>
          <w:rFonts w:eastAsia="Calibri" w:cs="Times New Roman"/>
          <w:szCs w:val="28"/>
        </w:rPr>
      </w:pPr>
      <w:r w:rsidRPr="00C844DF">
        <w:rPr>
          <w:rFonts w:eastAsia="Calibri" w:cs="Times New Roman"/>
          <w:szCs w:val="28"/>
        </w:rPr>
        <w:t xml:space="preserve">Поэтапно на базе муниципальных общеобразовательных учреждений, </w:t>
      </w:r>
      <w:r w:rsidRPr="00C844DF">
        <w:rPr>
          <w:rFonts w:eastAsia="Calibri" w:cs="Times New Roman"/>
          <w:szCs w:val="28"/>
        </w:rPr>
        <w:br/>
        <w:t>в рамках регионального проекта «Современная школа» национального проекта «Образование» продолжается ввод школьных технопарков. На базе муниципального бюджетного общеобразовательного учреждения гимназии «Лаборатория Салахова» создан детский технопарк «</w:t>
      </w:r>
      <w:proofErr w:type="spellStart"/>
      <w:r w:rsidRPr="00C844DF">
        <w:rPr>
          <w:rFonts w:eastAsia="Calibri" w:cs="Times New Roman"/>
          <w:szCs w:val="28"/>
        </w:rPr>
        <w:t>Кванториум</w:t>
      </w:r>
      <w:proofErr w:type="spellEnd"/>
      <w:r w:rsidRPr="00C844DF">
        <w:rPr>
          <w:rFonts w:eastAsia="Calibri" w:cs="Times New Roman"/>
          <w:szCs w:val="28"/>
        </w:rPr>
        <w:t xml:space="preserve">». </w:t>
      </w:r>
    </w:p>
    <w:p w:rsidR="00B614F2" w:rsidRPr="00C844DF" w:rsidRDefault="00B614F2" w:rsidP="00B614F2">
      <w:pPr>
        <w:shd w:val="clear" w:color="auto" w:fill="FFFFFF"/>
        <w:tabs>
          <w:tab w:val="left" w:pos="1843"/>
        </w:tabs>
        <w:ind w:firstLine="709"/>
        <w:jc w:val="both"/>
        <w:rPr>
          <w:rFonts w:eastAsia="Calibri" w:cs="Times New Roman"/>
          <w:szCs w:val="28"/>
        </w:rPr>
      </w:pPr>
      <w:r w:rsidRPr="00C844DF">
        <w:rPr>
          <w:rFonts w:eastAsia="Calibri" w:cs="Times New Roman"/>
          <w:szCs w:val="28"/>
        </w:rPr>
        <w:t xml:space="preserve">В </w:t>
      </w:r>
      <w:r w:rsidRPr="00C844DF">
        <w:rPr>
          <w:rFonts w:eastAsia="Calibri" w:cs="Times New Roman"/>
          <w:szCs w:val="28"/>
          <w:lang w:val="en-US"/>
        </w:rPr>
        <w:t>III</w:t>
      </w:r>
      <w:r w:rsidRPr="00C844DF">
        <w:rPr>
          <w:rFonts w:eastAsia="Calibri" w:cs="Times New Roman"/>
          <w:szCs w:val="28"/>
        </w:rPr>
        <w:t xml:space="preserve"> квартале 2021 года открылся второй корпус детского технопарка «</w:t>
      </w:r>
      <w:proofErr w:type="spellStart"/>
      <w:r w:rsidRPr="00C844DF">
        <w:rPr>
          <w:rFonts w:eastAsia="Calibri" w:cs="Times New Roman"/>
          <w:szCs w:val="28"/>
        </w:rPr>
        <w:t>Кванториум</w:t>
      </w:r>
      <w:proofErr w:type="spellEnd"/>
      <w:r w:rsidRPr="00C844DF">
        <w:rPr>
          <w:rFonts w:eastAsia="Calibri" w:cs="Times New Roman"/>
          <w:szCs w:val="28"/>
        </w:rPr>
        <w:t>» структурного подразделения муниципального автономного образовательного учреждения дополнительного образования «</w:t>
      </w:r>
      <w:proofErr w:type="spellStart"/>
      <w:r w:rsidRPr="00C844DF">
        <w:rPr>
          <w:rFonts w:eastAsia="Calibri" w:cs="Times New Roman"/>
          <w:szCs w:val="28"/>
        </w:rPr>
        <w:t>Технополис</w:t>
      </w:r>
      <w:proofErr w:type="spellEnd"/>
      <w:r w:rsidRPr="00C844DF">
        <w:rPr>
          <w:rFonts w:eastAsia="Calibri" w:cs="Times New Roman"/>
          <w:szCs w:val="28"/>
        </w:rPr>
        <w:t xml:space="preserve">» </w:t>
      </w:r>
      <w:r w:rsidRPr="00C844DF">
        <w:rPr>
          <w:rFonts w:eastAsia="Calibri" w:cs="Times New Roman"/>
          <w:szCs w:val="28"/>
        </w:rPr>
        <w:br/>
        <w:t xml:space="preserve">на 80 мест по адресу улица Крылова, дом 41/1. </w:t>
      </w:r>
    </w:p>
    <w:p w:rsidR="00B614F2" w:rsidRPr="00C844DF" w:rsidRDefault="00B614F2" w:rsidP="00B614F2">
      <w:pPr>
        <w:shd w:val="clear" w:color="auto" w:fill="FFFFFF"/>
        <w:tabs>
          <w:tab w:val="left" w:pos="1843"/>
        </w:tabs>
        <w:ind w:firstLine="709"/>
        <w:jc w:val="both"/>
        <w:rPr>
          <w:rFonts w:eastAsia="Calibri" w:cs="Times New Roman"/>
          <w:szCs w:val="28"/>
        </w:rPr>
      </w:pPr>
      <w:r w:rsidRPr="00C844DF">
        <w:rPr>
          <w:rFonts w:eastAsia="Calibri" w:cs="Times New Roman"/>
          <w:szCs w:val="28"/>
        </w:rPr>
        <w:t xml:space="preserve">В декабре состоялось открытие 6 школьных технопарков на базе МБОУ гимназии имени Ф.К. Салманова, лицея № 1, лицея имени генерал-майора </w:t>
      </w:r>
      <w:r w:rsidRPr="00C844DF">
        <w:rPr>
          <w:rFonts w:eastAsia="Calibri" w:cs="Times New Roman"/>
          <w:szCs w:val="28"/>
        </w:rPr>
        <w:br/>
        <w:t xml:space="preserve">В.И. </w:t>
      </w:r>
      <w:proofErr w:type="spellStart"/>
      <w:r w:rsidRPr="00C844DF">
        <w:rPr>
          <w:rFonts w:eastAsia="Calibri" w:cs="Times New Roman"/>
          <w:szCs w:val="28"/>
        </w:rPr>
        <w:t>Хисматулина</w:t>
      </w:r>
      <w:proofErr w:type="spellEnd"/>
      <w:r w:rsidRPr="00C844DF">
        <w:rPr>
          <w:rFonts w:eastAsia="Calibri" w:cs="Times New Roman"/>
          <w:szCs w:val="28"/>
        </w:rPr>
        <w:t xml:space="preserve">, лицея № 3, средней общеобразовательной школы № 44, </w:t>
      </w:r>
      <w:r w:rsidRPr="00C844DF">
        <w:rPr>
          <w:rFonts w:eastAsia="Calibri" w:cs="Times New Roman"/>
          <w:szCs w:val="28"/>
        </w:rPr>
        <w:lastRenderedPageBreak/>
        <w:t>средней общеобразовательной школы № 46 с углубленным изучением отдельных предметов.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городе создана система социального партнерства общеобразовательных организаций с образовательными организациями высшего образования и профессиональными образовательными организациями, а также предприятиями и организациями экономической и социальной сферы.</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рамках реализации концепции развития системы профессиональной ориентации, с целью создания условий для вовлечения учащихся в практики освоения перспективных профессиональных компетенций сформирован совместно с </w:t>
      </w:r>
      <w:r w:rsidRPr="00C844DF">
        <w:rPr>
          <w:rFonts w:eastAsia="Calibri" w:cs="Times New Roman"/>
          <w:szCs w:val="28"/>
        </w:rPr>
        <w:t>образовательными организациями высшего образования, профессиональными образовательными организациями</w:t>
      </w:r>
      <w:r w:rsidRPr="00C844DF">
        <w:rPr>
          <w:rFonts w:eastAsia="Times New Roman" w:cs="Times New Roman"/>
          <w:szCs w:val="28"/>
          <w:lang w:eastAsia="ru-RU"/>
        </w:rPr>
        <w:t>, градообразующими предприятиями и социальными партнерами муниципальной системы образования план деятельности по 11 направлениям.</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в формате «школа-предприятие». В городе </w:t>
      </w:r>
      <w:r w:rsidRPr="00C844DF">
        <w:rPr>
          <w:rFonts w:eastAsia="Times New Roman" w:cs="Times New Roman"/>
          <w:szCs w:val="28"/>
          <w:lang w:eastAsia="ru-RU"/>
        </w:rPr>
        <w:br/>
        <w:t xml:space="preserve">в 8 общеобразовательных учреждениях создано 16 корпоративных классов. </w:t>
      </w:r>
    </w:p>
    <w:p w:rsidR="00B614F2" w:rsidRPr="00C844DF" w:rsidRDefault="00B614F2" w:rsidP="00B614F2">
      <w:pPr>
        <w:ind w:firstLine="709"/>
        <w:jc w:val="both"/>
        <w:rPr>
          <w:rFonts w:eastAsia="Calibri" w:cs="Times New Roman"/>
          <w:bCs/>
          <w:szCs w:val="28"/>
          <w:shd w:val="clear" w:color="auto" w:fill="FFFFFF"/>
        </w:rPr>
      </w:pPr>
      <w:r w:rsidRPr="00C844DF">
        <w:rPr>
          <w:rFonts w:eastAsia="Calibri" w:cs="Times New Roman"/>
          <w:bCs/>
          <w:szCs w:val="28"/>
          <w:shd w:val="clear" w:color="auto" w:fill="FFFFFF"/>
        </w:rPr>
        <w:t xml:space="preserve">Система профессионального образования в городе представлена достаточным количеством образовательных организаций. Образовательную деятельность по программам среднего профессионального образования осуществляют 8 профессиональных образовательных организаций, </w:t>
      </w:r>
      <w:r w:rsidRPr="00C844DF">
        <w:rPr>
          <w:rFonts w:eastAsia="Calibri" w:cs="Times New Roman"/>
          <w:bCs/>
          <w:szCs w:val="28"/>
          <w:shd w:val="clear" w:color="auto" w:fill="FFFFFF"/>
        </w:rPr>
        <w:br/>
        <w:t xml:space="preserve">по образовательным программам высшего образования – 3 образовательные организации высшего образования (2 региональных и 1 филиал федерального). Всего в учреждениях профессионального образования обучается около </w:t>
      </w:r>
      <w:r w:rsidRPr="00C844DF">
        <w:rPr>
          <w:rFonts w:eastAsia="Calibri" w:cs="Times New Roman"/>
          <w:bCs/>
          <w:szCs w:val="28"/>
          <w:shd w:val="clear" w:color="auto" w:fill="FFFFFF"/>
        </w:rPr>
        <w:br/>
        <w:t>20 тыс. человек.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Значительное внимание уделяется отдыху и оздоровлению детей. </w:t>
      </w:r>
      <w:r w:rsidRPr="00C844DF">
        <w:rPr>
          <w:rFonts w:eastAsia="Calibri" w:cs="Times New Roman"/>
          <w:szCs w:val="28"/>
        </w:rPr>
        <w:br/>
        <w:t>В 2021 году на территории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в период весенних школьных каникул осуществляли деятельность </w:t>
      </w:r>
      <w:r w:rsidRPr="00C844DF">
        <w:rPr>
          <w:rFonts w:eastAsia="Calibri" w:cs="Times New Roman"/>
          <w:szCs w:val="28"/>
        </w:rPr>
        <w:br/>
        <w:t>27 лагерей с охватом 3 050 детей;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в период летних школьных каникул осуществляли деятельность </w:t>
      </w:r>
      <w:r w:rsidRPr="00C844DF">
        <w:rPr>
          <w:rFonts w:eastAsia="Calibri" w:cs="Times New Roman"/>
          <w:szCs w:val="28"/>
        </w:rPr>
        <w:br/>
        <w:t>55 лагерей с охватом 7 380 детей;</w:t>
      </w:r>
    </w:p>
    <w:p w:rsidR="00B614F2" w:rsidRPr="00C844DF" w:rsidRDefault="00B614F2" w:rsidP="00B614F2">
      <w:pPr>
        <w:ind w:firstLine="709"/>
        <w:jc w:val="both"/>
        <w:rPr>
          <w:rFonts w:eastAsia="Calibri" w:cs="Times New Roman"/>
          <w:strike/>
          <w:szCs w:val="28"/>
        </w:rPr>
      </w:pPr>
      <w:r w:rsidRPr="00C844DF">
        <w:rPr>
          <w:rFonts w:eastAsia="Calibri" w:cs="Times New Roman"/>
          <w:szCs w:val="28"/>
        </w:rPr>
        <w:t xml:space="preserve">- в период осенних школьных каникул осуществляли деятельность </w:t>
      </w:r>
      <w:r w:rsidRPr="00C844DF">
        <w:rPr>
          <w:rFonts w:eastAsia="Calibri" w:cs="Times New Roman"/>
          <w:szCs w:val="28"/>
        </w:rPr>
        <w:br/>
        <w:t>25 лагерей с охватом 3 155 детей.</w:t>
      </w:r>
    </w:p>
    <w:p w:rsidR="00B614F2" w:rsidRPr="00C844DF" w:rsidRDefault="00B614F2" w:rsidP="00B614F2">
      <w:pPr>
        <w:ind w:firstLine="709"/>
        <w:jc w:val="both"/>
        <w:rPr>
          <w:rFonts w:eastAsia="Calibri" w:cs="Times New Roman"/>
          <w:spacing w:val="-4"/>
          <w:szCs w:val="28"/>
          <w:lang w:val="x-none"/>
        </w:rPr>
      </w:pPr>
      <w:r w:rsidRPr="00C844DF">
        <w:rPr>
          <w:rFonts w:eastAsia="Calibri" w:cs="Times New Roman"/>
          <w:spacing w:val="-4"/>
          <w:szCs w:val="28"/>
          <w:lang w:val="x-none"/>
        </w:rPr>
        <w:t xml:space="preserve">В период летних школьных каникул организован выезд 815 детей </w:t>
      </w:r>
      <w:r w:rsidRPr="00C844DF">
        <w:rPr>
          <w:rFonts w:eastAsia="Calibri" w:cs="Times New Roman"/>
          <w:spacing w:val="-4"/>
          <w:szCs w:val="28"/>
          <w:lang w:val="x-none"/>
        </w:rPr>
        <w:br/>
        <w:t>и</w:t>
      </w:r>
      <w:r w:rsidRPr="00C844DF">
        <w:rPr>
          <w:rFonts w:eastAsia="Calibri" w:cs="Times New Roman"/>
          <w:spacing w:val="-4"/>
          <w:szCs w:val="28"/>
        </w:rPr>
        <w:t xml:space="preserve"> </w:t>
      </w:r>
      <w:r w:rsidRPr="00C844DF">
        <w:rPr>
          <w:rFonts w:eastAsia="Calibri" w:cs="Times New Roman"/>
          <w:spacing w:val="-4"/>
          <w:szCs w:val="28"/>
          <w:lang w:val="x-none"/>
        </w:rPr>
        <w:t>подростков в</w:t>
      </w:r>
      <w:r w:rsidRPr="00C844DF">
        <w:rPr>
          <w:rFonts w:eastAsia="Calibri" w:cs="Times New Roman"/>
          <w:spacing w:val="-4"/>
          <w:szCs w:val="28"/>
        </w:rPr>
        <w:t xml:space="preserve"> организации отдыха детей и их оздоровления</w:t>
      </w:r>
      <w:r w:rsidRPr="00C844DF">
        <w:rPr>
          <w:rFonts w:eastAsia="Calibri" w:cs="Times New Roman"/>
          <w:spacing w:val="-4"/>
          <w:szCs w:val="28"/>
          <w:lang w:val="x-none"/>
        </w:rPr>
        <w:t xml:space="preserve">, расположенные </w:t>
      </w:r>
      <w:r w:rsidRPr="00C844DF">
        <w:rPr>
          <w:rFonts w:eastAsia="Calibri" w:cs="Times New Roman"/>
          <w:spacing w:val="-4"/>
          <w:szCs w:val="28"/>
          <w:lang w:val="x-none"/>
        </w:rPr>
        <w:br/>
        <w:t>на территории Ханты-Мансийского автономного округа – Югры, Тюменской обрасти, Республики Башкортостан, Краснодарского края.</w:t>
      </w:r>
    </w:p>
    <w:p w:rsidR="00B614F2" w:rsidRPr="00C844DF" w:rsidRDefault="00B614F2" w:rsidP="00B614F2">
      <w:pPr>
        <w:ind w:firstLine="709"/>
        <w:jc w:val="both"/>
        <w:rPr>
          <w:lang w:val="x-none"/>
        </w:rPr>
      </w:pPr>
      <w:r w:rsidRPr="00C844DF">
        <w:t xml:space="preserve">Кроме того, в летний период </w:t>
      </w:r>
      <w:r w:rsidRPr="00C844DF">
        <w:rPr>
          <w:lang w:val="x-none"/>
        </w:rPr>
        <w:t>организован отдых и оздоровление детей, нуждающихся в особой заботе государства, а именно:</w:t>
      </w:r>
    </w:p>
    <w:p w:rsidR="00B614F2" w:rsidRPr="00C844DF" w:rsidRDefault="00B614F2" w:rsidP="00B614F2">
      <w:pPr>
        <w:ind w:firstLine="709"/>
        <w:jc w:val="both"/>
        <w:rPr>
          <w:lang w:val="x-none"/>
        </w:rPr>
      </w:pPr>
      <w:r w:rsidRPr="00C844DF">
        <w:rPr>
          <w:lang w:val="x-none"/>
        </w:rPr>
        <w:t xml:space="preserve">- 45 детей-инвалидов за счет средств местного бюджета направлены </w:t>
      </w:r>
      <w:r w:rsidRPr="00C844DF">
        <w:rPr>
          <w:lang w:val="x-none"/>
        </w:rPr>
        <w:br/>
        <w:t>на</w:t>
      </w:r>
      <w:r w:rsidRPr="00C844DF">
        <w:t xml:space="preserve"> </w:t>
      </w:r>
      <w:r w:rsidRPr="00C844DF">
        <w:rPr>
          <w:lang w:val="x-none"/>
        </w:rPr>
        <w:t xml:space="preserve">санаторно-курортное лечение по путевкам по типу «Мать и дитя» </w:t>
      </w:r>
      <w:r w:rsidRPr="00C844DF">
        <w:rPr>
          <w:lang w:val="x-none"/>
        </w:rPr>
        <w:br/>
        <w:t>в</w:t>
      </w:r>
      <w:r w:rsidRPr="00C844DF">
        <w:t xml:space="preserve"> </w:t>
      </w:r>
      <w:r w:rsidRPr="00C844DF">
        <w:rPr>
          <w:lang w:val="x-none"/>
        </w:rPr>
        <w:t>республику Крым;</w:t>
      </w:r>
    </w:p>
    <w:p w:rsidR="00B614F2" w:rsidRPr="00C844DF" w:rsidRDefault="00B614F2" w:rsidP="00B614F2">
      <w:pPr>
        <w:ind w:firstLine="709"/>
        <w:jc w:val="both"/>
      </w:pPr>
      <w:r w:rsidRPr="00C844DF">
        <w:rPr>
          <w:lang w:val="x-none"/>
        </w:rPr>
        <w:lastRenderedPageBreak/>
        <w:t xml:space="preserve">- </w:t>
      </w:r>
      <w:r w:rsidRPr="00C844DF">
        <w:t>97 детей-сирот и детей, оставшихся без попечения родителей, направлены в организацию отдыха детей и их оздоровления, расположенную на территории Краснодарского края.</w:t>
      </w:r>
    </w:p>
    <w:p w:rsidR="00B614F2" w:rsidRPr="00C844DF" w:rsidRDefault="00B614F2" w:rsidP="00B614F2">
      <w:pPr>
        <w:ind w:firstLine="709"/>
        <w:jc w:val="both"/>
      </w:pPr>
      <w:r w:rsidRPr="00C844DF">
        <w:t xml:space="preserve">В период осенних школьных каникул организован выезд 96 детей </w:t>
      </w:r>
      <w:r w:rsidRPr="00C844DF">
        <w:br/>
        <w:t xml:space="preserve">в Тюменскую область и республику Башкортостан. </w:t>
      </w:r>
    </w:p>
    <w:p w:rsidR="00B614F2" w:rsidRPr="00C844DF" w:rsidRDefault="00B614F2" w:rsidP="00B614F2">
      <w:pPr>
        <w:ind w:firstLine="709"/>
        <w:jc w:val="both"/>
      </w:pPr>
      <w:r w:rsidRPr="00C844DF">
        <w:t xml:space="preserve">В период зимних школьных каникул организован выезд 96 детей </w:t>
      </w:r>
      <w:r w:rsidRPr="00C844DF">
        <w:br/>
        <w:t>в Тюменскую область и республику Башкортостан.</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результатам 2020/2021 учебного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- 8 выпускников 11-х классов по результатам государственной итоговой аттестации набрали 100 баллов по одному учебному предмету (русский язык, история, информатика, </w:t>
      </w:r>
      <w:r w:rsidRPr="00C844DF">
        <w:rPr>
          <w:rFonts w:cs="Times New Roman"/>
          <w:szCs w:val="28"/>
        </w:rPr>
        <w:t>информационно-коммуникационные технологии</w:t>
      </w:r>
      <w:r w:rsidRPr="00C844DF">
        <w:rPr>
          <w:rFonts w:eastAsia="Calibri" w:cs="Times New Roman"/>
          <w:szCs w:val="28"/>
        </w:rPr>
        <w:t>);</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- 134 девятиклассника получили аттестат об основном общем образовании с отличием;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- 1 910 выпускников поступили в ведущие вузы страны;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- 144 выпускника, получивших аттестат о среднем общем образовании </w:t>
      </w:r>
      <w:r w:rsidRPr="00C844DF">
        <w:rPr>
          <w:rFonts w:eastAsia="Calibri" w:cs="Times New Roman"/>
          <w:szCs w:val="28"/>
        </w:rPr>
        <w:br/>
        <w:t xml:space="preserve">с отличием, награждены медалью Российской Федерации «За особые успехи </w:t>
      </w:r>
      <w:r w:rsidRPr="00C844DF">
        <w:rPr>
          <w:rFonts w:eastAsia="Calibri" w:cs="Times New Roman"/>
          <w:szCs w:val="28"/>
        </w:rPr>
        <w:br/>
        <w:t>в учении», 89 выпускников награждены медалью Ханты-Мансийского автономного округа – Югры «За особые успехи в обучении»;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- 46 </w:t>
      </w:r>
      <w:r w:rsidRPr="00C844DF">
        <w:rPr>
          <w:rFonts w:eastAsia="Calibri" w:cs="Times New Roman"/>
          <w:spacing w:val="-4"/>
          <w:szCs w:val="28"/>
        </w:rPr>
        <w:t>призовых мест и</w:t>
      </w:r>
      <w:r w:rsidRPr="00C844DF">
        <w:rPr>
          <w:rFonts w:eastAsia="Calibri" w:cs="Times New Roman"/>
          <w:szCs w:val="28"/>
        </w:rPr>
        <w:t xml:space="preserve"> первое общекомандное место в региональном этапе Всероссийской олимпиады школьников завоевано учащимися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- 21 952 учащихся стали участниками школьного этапа Всероссийской олимпиады школьников (5 787 победителей и призеров);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- 198 призовых мест в муниципальном этапе Всероссийской олимпиады школьников завоевано учащимися города;</w:t>
      </w:r>
    </w:p>
    <w:p w:rsidR="00B614F2" w:rsidRPr="00C844DF" w:rsidRDefault="00B614F2" w:rsidP="00B614F2">
      <w:pPr>
        <w:ind w:firstLine="709"/>
        <w:jc w:val="both"/>
        <w:rPr>
          <w:rFonts w:eastAsia="Calibri" w:cs="Times New Roman"/>
          <w:spacing w:val="-4"/>
          <w:szCs w:val="28"/>
        </w:rPr>
      </w:pPr>
      <w:r w:rsidRPr="00C844DF">
        <w:rPr>
          <w:rFonts w:eastAsia="Calibri" w:cs="Times New Roman"/>
          <w:szCs w:val="28"/>
        </w:rPr>
        <w:t xml:space="preserve">- </w:t>
      </w:r>
      <w:r w:rsidRPr="00C844DF">
        <w:rPr>
          <w:rFonts w:eastAsia="Calibri" w:cs="Times New Roman"/>
          <w:spacing w:val="-4"/>
          <w:szCs w:val="28"/>
        </w:rPr>
        <w:t>5 общеобразовательных учреждений города (гимназии «Лаборатория Салахова», гимназия № 2, лицей № 1, Сургутский естественно-научный лицей, школа № 46</w:t>
      </w:r>
      <w:r w:rsidRPr="00C844DF">
        <w:t xml:space="preserve"> </w:t>
      </w:r>
      <w:r w:rsidRPr="00C844DF">
        <w:rPr>
          <w:rFonts w:eastAsia="Calibri" w:cs="Times New Roman"/>
          <w:spacing w:val="-4"/>
          <w:szCs w:val="28"/>
        </w:rPr>
        <w:t>с углубленным изучением отдельных предметов) вошли в десятку лучших школ Югры по количеству выпускников, поступивших </w:t>
      </w:r>
      <w:r w:rsidRPr="00C844DF">
        <w:rPr>
          <w:rFonts w:eastAsia="Calibri" w:cs="Times New Roman"/>
          <w:spacing w:val="-4"/>
          <w:szCs w:val="28"/>
        </w:rPr>
        <w:br/>
        <w:t xml:space="preserve">в ведущие университеты страны. Рейтинг составило агентство </w:t>
      </w:r>
      <w:r w:rsidRPr="00C844DF">
        <w:rPr>
          <w:rFonts w:eastAsia="Calibri" w:cs="Times New Roman"/>
          <w:spacing w:val="-4"/>
          <w:szCs w:val="28"/>
          <w:lang w:val="en-US"/>
        </w:rPr>
        <w:t>RAEX</w:t>
      </w:r>
      <w:r w:rsidRPr="00C844DF">
        <w:rPr>
          <w:rFonts w:eastAsia="Calibri" w:cs="Times New Roman"/>
          <w:spacing w:val="-4"/>
          <w:szCs w:val="28"/>
        </w:rPr>
        <w:t xml:space="preserve"> на основе данных о приемных кампаниях в вузах;</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в рамках реализации проекта «Будущее здесь» состоялся конкурс проектных идей, направленный на выявление, сопровождение и поддержку талантливых молодых граждан, принимающих активное участие в решении актуальных проблем экономики и благоустройства города. Участие в конкурсе приняли 118 учащихся 8 – 10-х классов школ города. В сентябре 2021 года </w:t>
      </w:r>
      <w:r w:rsidRPr="00C844DF">
        <w:rPr>
          <w:rFonts w:eastAsia="Calibri" w:cs="Times New Roman"/>
          <w:szCs w:val="28"/>
        </w:rPr>
        <w:br/>
        <w:t>13 победителей проекта приняли участие в образовательной программе Инновационного центра «</w:t>
      </w:r>
      <w:proofErr w:type="spellStart"/>
      <w:r w:rsidRPr="00C844DF">
        <w:rPr>
          <w:rFonts w:eastAsia="Calibri" w:cs="Times New Roman"/>
          <w:szCs w:val="28"/>
        </w:rPr>
        <w:t>Сколково</w:t>
      </w:r>
      <w:proofErr w:type="spellEnd"/>
      <w:r w:rsidRPr="00C844DF">
        <w:rPr>
          <w:rFonts w:eastAsia="Calibri" w:cs="Times New Roman"/>
          <w:szCs w:val="28"/>
        </w:rPr>
        <w:t xml:space="preserve">». В октябре 2021 года стартовал </w:t>
      </w:r>
      <w:r w:rsidRPr="00C844DF">
        <w:rPr>
          <w:rFonts w:eastAsia="Calibri" w:cs="Times New Roman"/>
          <w:szCs w:val="28"/>
          <w:lang w:val="en-US"/>
        </w:rPr>
        <w:t>II</w:t>
      </w:r>
      <w:r w:rsidRPr="00C844DF">
        <w:rPr>
          <w:rFonts w:eastAsia="Calibri" w:cs="Times New Roman"/>
          <w:szCs w:val="28"/>
        </w:rPr>
        <w:t xml:space="preserve"> сезон проекта.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2. Культура.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Одним из важнейших факторов развития общества является развитие сферы культуры, которое, в свою очередь, предполагает </w:t>
      </w:r>
      <w:r w:rsidRPr="00C844DF">
        <w:rPr>
          <w:rFonts w:eastAsia="Arial" w:cs="Times New Roman"/>
          <w:szCs w:val="28"/>
        </w:rPr>
        <w:t xml:space="preserve">создание условий </w:t>
      </w:r>
      <w:r w:rsidRPr="00C844DF">
        <w:rPr>
          <w:rFonts w:eastAsia="Arial" w:cs="Times New Roman"/>
          <w:szCs w:val="28"/>
        </w:rPr>
        <w:br/>
        <w:t xml:space="preserve">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w:t>
      </w:r>
      <w:r w:rsidRPr="00C844DF">
        <w:rPr>
          <w:rFonts w:eastAsia="Arial" w:cs="Times New Roman"/>
          <w:szCs w:val="28"/>
        </w:rPr>
        <w:lastRenderedPageBreak/>
        <w:t xml:space="preserve">использование и популяризацию объектов культурного наследия (памятников истории и культуры), организацию предоставления дополнительного образования детей, создание условий для массового отдыха жителей города, </w:t>
      </w:r>
      <w:r w:rsidRPr="00C844DF">
        <w:rPr>
          <w:rFonts w:eastAsia="Arial" w:cs="Times New Roman"/>
          <w:szCs w:val="28"/>
        </w:rPr>
        <w:br/>
        <w:t xml:space="preserve">что </w:t>
      </w:r>
      <w:r w:rsidRPr="00C844DF">
        <w:rPr>
          <w:rFonts w:eastAsia="Calibri" w:cs="Times New Roman"/>
          <w:szCs w:val="28"/>
        </w:rPr>
        <w:t>позитивно влияет на сознание людей, способствует духовному развитию личности и общества в целом, раскрытию их творческого потенциала.</w:t>
      </w:r>
    </w:p>
    <w:p w:rsidR="00B614F2" w:rsidRPr="00C844DF" w:rsidRDefault="00B614F2" w:rsidP="00B614F2">
      <w:pPr>
        <w:autoSpaceDE w:val="0"/>
        <w:autoSpaceDN w:val="0"/>
        <w:adjustRightInd w:val="0"/>
        <w:ind w:firstLine="709"/>
        <w:jc w:val="both"/>
        <w:rPr>
          <w:rFonts w:eastAsia="Times New Roman" w:cs="Times New Roman"/>
          <w:spacing w:val="-4"/>
          <w:szCs w:val="28"/>
          <w:lang w:eastAsia="ru-RU"/>
        </w:rPr>
      </w:pPr>
      <w:r w:rsidRPr="00C844DF">
        <w:rPr>
          <w:rFonts w:eastAsia="Times New Roman" w:cs="Times New Roman"/>
          <w:spacing w:val="-4"/>
          <w:szCs w:val="28"/>
          <w:lang w:eastAsia="ru-RU"/>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ascii="Century Gothic" w:eastAsia="Times New Roman" w:hAnsi="Century Gothic" w:cs="Century Gothic"/>
          <w:szCs w:val="28"/>
          <w:lang w:eastAsia="ru-RU"/>
        </w:rPr>
        <w:t xml:space="preserve">- </w:t>
      </w:r>
      <w:r w:rsidRPr="00C844DF">
        <w:rPr>
          <w:rFonts w:eastAsia="Times New Roman" w:cs="Times New Roman"/>
          <w:szCs w:val="28"/>
          <w:lang w:eastAsia="ru-RU"/>
        </w:rPr>
        <w:t>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ascii="Century Gothic" w:eastAsia="Times New Roman" w:hAnsi="Century Gothic" w:cs="Century Gothic"/>
          <w:szCs w:val="28"/>
          <w:lang w:eastAsia="ru-RU"/>
        </w:rPr>
        <w:t xml:space="preserve">- </w:t>
      </w:r>
      <w:r w:rsidRPr="00C844DF">
        <w:rPr>
          <w:rFonts w:eastAsia="Times New Roman" w:cs="Times New Roman"/>
          <w:szCs w:val="28"/>
          <w:lang w:eastAsia="ru-RU"/>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ascii="Century Gothic" w:eastAsia="Times New Roman" w:hAnsi="Century Gothic" w:cs="Century Gothic"/>
          <w:szCs w:val="28"/>
          <w:lang w:eastAsia="ru-RU"/>
        </w:rPr>
        <w:t>-</w:t>
      </w:r>
      <w:r w:rsidRPr="00C844DF">
        <w:rPr>
          <w:rFonts w:eastAsia="Times New Roman" w:cs="Times New Roman"/>
          <w:szCs w:val="28"/>
          <w:lang w:eastAsia="ru-RU"/>
        </w:rPr>
        <w:t xml:space="preserve"> подготовка кадров для организаций культуры; </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ascii="Century Gothic" w:eastAsia="Times New Roman" w:hAnsi="Century Gothic" w:cs="Century Gothic"/>
          <w:szCs w:val="28"/>
          <w:lang w:eastAsia="ru-RU"/>
        </w:rPr>
        <w:t>-</w:t>
      </w:r>
      <w:r w:rsidRPr="00C844DF">
        <w:rPr>
          <w:rFonts w:eastAsia="Times New Roman" w:cs="Times New Roman"/>
          <w:szCs w:val="28"/>
          <w:lang w:eastAsia="ru-RU"/>
        </w:rPr>
        <w:t xml:space="preserve"> создание виртуальных концертных залов;</w:t>
      </w:r>
    </w:p>
    <w:p w:rsidR="00B614F2" w:rsidRPr="00C844DF" w:rsidRDefault="00B614F2" w:rsidP="00B614F2">
      <w:pPr>
        <w:autoSpaceDE w:val="0"/>
        <w:autoSpaceDN w:val="0"/>
        <w:adjustRightInd w:val="0"/>
        <w:ind w:firstLine="709"/>
        <w:jc w:val="both"/>
        <w:rPr>
          <w:rFonts w:eastAsia="Arial" w:cs="Times New Roman"/>
          <w:szCs w:val="28"/>
          <w:lang w:eastAsia="ru-RU"/>
        </w:rPr>
      </w:pPr>
      <w:r w:rsidRPr="00C844DF">
        <w:rPr>
          <w:rFonts w:ascii="Century Gothic" w:eastAsia="Times New Roman" w:hAnsi="Century Gothic" w:cs="Century Gothic"/>
          <w:szCs w:val="28"/>
          <w:lang w:eastAsia="ru-RU"/>
        </w:rPr>
        <w:t>-</w:t>
      </w:r>
      <w:r w:rsidRPr="00C844DF">
        <w:rPr>
          <w:rFonts w:eastAsia="Times New Roman" w:cs="Times New Roman"/>
          <w:szCs w:val="28"/>
          <w:lang w:eastAsia="ru-RU"/>
        </w:rPr>
        <w:t xml:space="preserve"> обеспечение широкого внедрения цифровых технологий в культурное пространство.</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что позволит </w:t>
      </w:r>
      <w:r w:rsidRPr="00C844DF">
        <w:rPr>
          <w:rFonts w:eastAsia="Times New Roman" w:cs="Times New Roman"/>
          <w:szCs w:val="28"/>
          <w:u w:color="000000"/>
          <w:lang w:eastAsia="ru-RU"/>
        </w:rPr>
        <w:t xml:space="preserve">создать новые объекты культуры, реконструировать существующие, </w:t>
      </w:r>
      <w:r w:rsidRPr="00C844DF">
        <w:rPr>
          <w:rFonts w:eastAsia="Times New Roman" w:cs="Times New Roman"/>
          <w:szCs w:val="28"/>
          <w:lang w:eastAsia="ru-RU"/>
        </w:rPr>
        <w:t xml:space="preserve">получить организациям культуры современное оборудование, увеличить число посещений организаций культуры, </w:t>
      </w:r>
      <w:r w:rsidRPr="00C844DF">
        <w:rPr>
          <w:rFonts w:eastAsia="Calibri" w:cs="Times New Roman"/>
          <w:szCs w:val="28"/>
        </w:rPr>
        <w:t>повысить квалификацию специалистов сферы культура.</w:t>
      </w:r>
    </w:p>
    <w:p w:rsidR="00B614F2" w:rsidRPr="00C844DF" w:rsidRDefault="00B614F2" w:rsidP="00B614F2">
      <w:pPr>
        <w:ind w:firstLine="709"/>
        <w:jc w:val="both"/>
        <w:rPr>
          <w:rFonts w:eastAsia="Calibri" w:cs="Times New Roman"/>
          <w:szCs w:val="28"/>
        </w:rPr>
      </w:pPr>
      <w:r w:rsidRPr="00C844DF">
        <w:rPr>
          <w:rFonts w:eastAsia="Arial" w:cs="Times New Roman"/>
          <w:spacing w:val="-6"/>
          <w:szCs w:val="28"/>
        </w:rPr>
        <w:t xml:space="preserve">В 2021 году на территории города свою деятельность осуществляли </w:t>
      </w:r>
      <w:r w:rsidRPr="00C844DF">
        <w:rPr>
          <w:rFonts w:eastAsia="Arial" w:cs="Times New Roman"/>
          <w:spacing w:val="-6"/>
          <w:szCs w:val="28"/>
        </w:rPr>
        <w:br/>
      </w:r>
      <w:r w:rsidRPr="00C844DF">
        <w:rPr>
          <w:rFonts w:eastAsia="Calibri" w:cs="Times New Roman"/>
          <w:spacing w:val="-6"/>
          <w:szCs w:val="28"/>
        </w:rPr>
        <w:t>18 учреж</w:t>
      </w:r>
      <w:r w:rsidRPr="00C844DF">
        <w:rPr>
          <w:rFonts w:eastAsia="Calibri" w:cs="Times New Roman"/>
          <w:szCs w:val="28"/>
        </w:rPr>
        <w:t xml:space="preserve">дений культуры и искусства: централизованная библиотечная система, включающая 13 общедоступных городских библиотек, 2 музея (с учетом обособленных подразделений - 5), 5 </w:t>
      </w:r>
      <w:r w:rsidRPr="00C844DF">
        <w:rPr>
          <w:rFonts w:eastAsia="Calibri" w:cs="Times New Roman"/>
          <w:spacing w:val="-4"/>
          <w:szCs w:val="28"/>
        </w:rPr>
        <w:t xml:space="preserve">учреждений культурно-досугового типа </w:t>
      </w:r>
      <w:r w:rsidRPr="00C844DF">
        <w:rPr>
          <w:rFonts w:eastAsia="Calibri" w:cs="Times New Roman"/>
          <w:spacing w:val="-4"/>
          <w:szCs w:val="28"/>
        </w:rPr>
        <w:br/>
        <w:t>(с учетом обособленных подразделений – 8), парк культуры и отдыха, городская концертная</w:t>
      </w:r>
      <w:r w:rsidRPr="00C844DF">
        <w:rPr>
          <w:rFonts w:eastAsia="Calibri" w:cs="Times New Roman"/>
          <w:szCs w:val="28"/>
        </w:rPr>
        <w:t xml:space="preserve"> организация</w:t>
      </w:r>
      <w:r w:rsidRPr="00C844DF">
        <w:rPr>
          <w:rFonts w:eastAsia="Arial" w:cs="Times New Roman"/>
          <w:szCs w:val="28"/>
        </w:rPr>
        <w:t xml:space="preserve"> – филармония</w:t>
      </w:r>
      <w:r w:rsidRPr="00C844DF">
        <w:rPr>
          <w:rFonts w:eastAsia="Calibri" w:cs="Times New Roman"/>
          <w:szCs w:val="28"/>
        </w:rPr>
        <w:t xml:space="preserve">, 2 театра, 6 кинотеатров, а также </w:t>
      </w:r>
      <w:r w:rsidRPr="00C844DF">
        <w:rPr>
          <w:rFonts w:eastAsia="Calibri" w:cs="Times New Roman"/>
          <w:szCs w:val="28"/>
        </w:rPr>
        <w:br/>
        <w:t>6 учреждений дополнительного образования – школ искусств, курируемых комитетом культуры (художественная школа, хореографическая школа, 4 школы искусств).</w:t>
      </w:r>
    </w:p>
    <w:p w:rsidR="00B614F2" w:rsidRPr="00C844DF" w:rsidRDefault="00B614F2" w:rsidP="00B614F2">
      <w:pPr>
        <w:widowControl w:val="0"/>
        <w:autoSpaceDE w:val="0"/>
        <w:autoSpaceDN w:val="0"/>
        <w:adjustRightInd w:val="0"/>
        <w:ind w:firstLine="709"/>
        <w:jc w:val="both"/>
        <w:rPr>
          <w:rFonts w:eastAsia="Calibri" w:cs="Times New Roman"/>
          <w:szCs w:val="28"/>
        </w:rPr>
      </w:pPr>
      <w:r w:rsidRPr="00C844DF">
        <w:rPr>
          <w:rFonts w:eastAsia="Calibri" w:cs="Times New Roman"/>
          <w:szCs w:val="28"/>
        </w:rPr>
        <w:t xml:space="preserve">Основными проблемами развития сферы культуры и искусства </w:t>
      </w:r>
      <w:r w:rsidRPr="00C844DF">
        <w:rPr>
          <w:rFonts w:eastAsia="Calibri" w:cs="Times New Roman"/>
          <w:szCs w:val="28"/>
        </w:rPr>
        <w:br/>
        <w:t>на территории Сургута остаются:</w:t>
      </w:r>
    </w:p>
    <w:p w:rsidR="00B614F2" w:rsidRPr="00C844DF" w:rsidRDefault="00B614F2" w:rsidP="00B614F2">
      <w:pPr>
        <w:widowControl w:val="0"/>
        <w:autoSpaceDE w:val="0"/>
        <w:autoSpaceDN w:val="0"/>
        <w:adjustRightInd w:val="0"/>
        <w:ind w:firstLine="709"/>
        <w:jc w:val="both"/>
        <w:rPr>
          <w:rFonts w:eastAsia="Calibri" w:cs="Times New Roman"/>
          <w:szCs w:val="28"/>
        </w:rPr>
      </w:pPr>
      <w:r w:rsidRPr="00C844DF">
        <w:rPr>
          <w:rFonts w:eastAsia="Arial" w:cs="Times New Roman"/>
          <w:szCs w:val="28"/>
        </w:rPr>
        <w:t xml:space="preserve">- недостаточная обеспеченность </w:t>
      </w:r>
      <w:r w:rsidRPr="00C844DF">
        <w:rPr>
          <w:rFonts w:eastAsia="Calibri" w:cs="Times New Roman"/>
          <w:szCs w:val="28"/>
        </w:rPr>
        <w:t xml:space="preserve">города школами искусств, парками культуры и отдыха, площадями для занятий в клубных формированиях; </w:t>
      </w:r>
    </w:p>
    <w:p w:rsidR="00B614F2" w:rsidRPr="00C844DF" w:rsidRDefault="00B614F2" w:rsidP="00B614F2">
      <w:pPr>
        <w:widowControl w:val="0"/>
        <w:autoSpaceDE w:val="0"/>
        <w:autoSpaceDN w:val="0"/>
        <w:adjustRightInd w:val="0"/>
        <w:ind w:firstLine="709"/>
        <w:jc w:val="both"/>
        <w:rPr>
          <w:rFonts w:eastAsia="Arial" w:cs="Times New Roman"/>
          <w:szCs w:val="28"/>
        </w:rPr>
      </w:pPr>
      <w:r w:rsidRPr="00C844DF">
        <w:rPr>
          <w:rFonts w:eastAsia="Arial" w:cs="Times New Roman"/>
          <w:szCs w:val="28"/>
        </w:rPr>
        <w:t>- высокий процент износа объектов культуры.</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shd w:val="clear" w:color="auto" w:fill="FFFFFF"/>
        </w:rPr>
        <w:t xml:space="preserve">В рамках проекта «Культурная среда» в 2019 году для 3 </w:t>
      </w:r>
      <w:r w:rsidRPr="00C844DF">
        <w:rPr>
          <w:rFonts w:eastAsia="Calibri" w:cs="Times New Roman"/>
          <w:szCs w:val="28"/>
        </w:rPr>
        <w:t xml:space="preserve">детских школ искусств приобретено 45 музыкальных инструментов, оборудование </w:t>
      </w:r>
      <w:r w:rsidRPr="00C844DF">
        <w:rPr>
          <w:rFonts w:eastAsia="Calibri" w:cs="Times New Roman"/>
          <w:szCs w:val="28"/>
        </w:rPr>
        <w:br/>
        <w:t xml:space="preserve">и литература для учебных классов. В 2021 году участие в проекте </w:t>
      </w:r>
      <w:r w:rsidRPr="00C844DF">
        <w:rPr>
          <w:rFonts w:eastAsia="Calibri" w:cs="Times New Roman"/>
          <w:szCs w:val="28"/>
        </w:rPr>
        <w:br/>
        <w:t xml:space="preserve">не предусмотрено. </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xml:space="preserve">В рамках регионального проекта «Творческие люди» в течение </w:t>
      </w:r>
      <w:r w:rsidRPr="00C844DF">
        <w:rPr>
          <w:rFonts w:eastAsia="Calibri" w:cs="Times New Roman"/>
          <w:szCs w:val="28"/>
        </w:rPr>
        <w:br/>
        <w:t xml:space="preserve">2019 – 2024 годов запланированы переподготовка и повышение квалификации 321 работника учреждений культуры, из них в 2019 году повысили квалификацию 5 работников, в 2020 году – 44, в 2021 году – 68.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Численность детей в возрасте от 5 до 18 лет, получавших услуги </w:t>
      </w:r>
      <w:r w:rsidRPr="00C844DF">
        <w:rPr>
          <w:rFonts w:eastAsia="Calibri" w:cs="Times New Roman"/>
          <w:szCs w:val="28"/>
        </w:rPr>
        <w:br/>
        <w:t xml:space="preserve">по дополнительному образованию в детских школах искусств, составила </w:t>
      </w:r>
      <w:r w:rsidRPr="00C844DF">
        <w:rPr>
          <w:rFonts w:eastAsia="Calibri" w:cs="Times New Roman"/>
          <w:szCs w:val="28"/>
        </w:rPr>
        <w:br/>
        <w:t xml:space="preserve">3 395 человека, из них: 2 968 человек обучались за счет бюджетных средств; </w:t>
      </w:r>
      <w:r w:rsidRPr="00C844DF">
        <w:rPr>
          <w:rFonts w:eastAsia="Calibri" w:cs="Times New Roman"/>
          <w:szCs w:val="28"/>
        </w:rPr>
        <w:br/>
        <w:t xml:space="preserve">427 человек обучались на платной основе (в 2020 году – 3 499 / 3 007 / 492). Причиной снижения количества получателей услуг по дополнительному образованию является прекращение реализации дополнительной общеразвивающей программы художественной направленности «Палитра» </w:t>
      </w:r>
      <w:r w:rsidRPr="00C844DF">
        <w:rPr>
          <w:rFonts w:eastAsia="Calibri" w:cs="Times New Roman"/>
          <w:szCs w:val="28"/>
        </w:rPr>
        <w:br/>
        <w:t>по сертификатам персонифицированного финансирования, а также уменьшение численности детей, получающих платные образовательные услуги, в связи с карантинными ограничениями.</w:t>
      </w:r>
    </w:p>
    <w:p w:rsidR="00754D5E" w:rsidRPr="00C844DF" w:rsidRDefault="00B614F2" w:rsidP="00B614F2">
      <w:pPr>
        <w:ind w:firstLine="709"/>
        <w:jc w:val="both"/>
        <w:rPr>
          <w:rFonts w:eastAsia="Calibri" w:cs="Times New Roman"/>
          <w:bCs/>
          <w:szCs w:val="28"/>
        </w:rPr>
      </w:pPr>
      <w:r w:rsidRPr="00C844DF">
        <w:rPr>
          <w:rFonts w:eastAsia="Calibri" w:cs="Times New Roman"/>
          <w:bCs/>
          <w:szCs w:val="28"/>
        </w:rPr>
        <w:t xml:space="preserve">На базе организаций культуры действует 85 клубных формирований, </w:t>
      </w:r>
      <w:r w:rsidRPr="00C844DF">
        <w:rPr>
          <w:rFonts w:eastAsia="Calibri" w:cs="Times New Roman"/>
          <w:bCs/>
          <w:szCs w:val="28"/>
        </w:rPr>
        <w:br/>
        <w:t>с численностью занимающихся 2 183 человека, из них детских – 48</w:t>
      </w:r>
      <w:r w:rsidRPr="00C844DF">
        <w:rPr>
          <w:rFonts w:eastAsia="Calibri" w:cs="Times New Roman"/>
          <w:bCs/>
          <w:szCs w:val="28"/>
        </w:rPr>
        <w:br/>
        <w:t xml:space="preserve">с численностью занимающихся – </w:t>
      </w:r>
      <w:r w:rsidR="00754D5E" w:rsidRPr="00C844DF">
        <w:rPr>
          <w:rFonts w:eastAsia="Calibri" w:cs="Times New Roman"/>
          <w:bCs/>
          <w:szCs w:val="28"/>
        </w:rPr>
        <w:t>1 351 ребенок.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рамках утвержденного бюджета на 2021 год в 3 детских школах искусств на 2021/2022 учебный год дополнительно открылось 30 бюджетных мест, в том числе: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- 4 места на обучение по дополнительной предпрофессиональной программе «Народные инструменты» в муниципальном бюджетном учреждении дополнительного образования «Детская школа искусств № 3»;</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- 10 мест на обучение по дополнительной общеобразовательной программе «Азбука театра» в муниципальном бюджетном учреждении дополнительного образования «Детская школа искусств имени Григория </w:t>
      </w:r>
      <w:proofErr w:type="spellStart"/>
      <w:r w:rsidRPr="00C844DF">
        <w:rPr>
          <w:rFonts w:eastAsia="Calibri" w:cs="Times New Roman"/>
          <w:szCs w:val="28"/>
        </w:rPr>
        <w:t>Кукуевицкого</w:t>
      </w:r>
      <w:proofErr w:type="spellEnd"/>
      <w:r w:rsidRPr="00C844DF">
        <w:rPr>
          <w:rFonts w:eastAsia="Calibri" w:cs="Times New Roman"/>
          <w:szCs w:val="28"/>
        </w:rPr>
        <w:t>»;</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- 16 мест на обучение по дополнительной предпрофессиональной программе «Декоративно-прикладное творчество» в муниципальном бюджетном учреждении дополнительного образования «Детская художественная школа № 1 имени Л.А. Горды».</w:t>
      </w:r>
    </w:p>
    <w:p w:rsidR="00B614F2" w:rsidRPr="00C844DF" w:rsidRDefault="00B614F2" w:rsidP="00B614F2">
      <w:pPr>
        <w:ind w:firstLine="709"/>
        <w:jc w:val="both"/>
        <w:rPr>
          <w:rFonts w:eastAsia="Calibri" w:cs="Times New Roman"/>
          <w:szCs w:val="28"/>
        </w:rPr>
      </w:pPr>
      <w:r w:rsidRPr="00C844DF">
        <w:rPr>
          <w:rFonts w:eastAsia="Times New Roman" w:cs="Times New Roman"/>
          <w:szCs w:val="28"/>
        </w:rPr>
        <w:t xml:space="preserve">В 2021 году в городе создана «Арт-резиденция» – </w:t>
      </w:r>
      <w:proofErr w:type="spellStart"/>
      <w:r w:rsidRPr="00C844DF">
        <w:rPr>
          <w:rFonts w:eastAsia="Times New Roman" w:cs="Times New Roman"/>
          <w:szCs w:val="28"/>
        </w:rPr>
        <w:t>мультиформатное</w:t>
      </w:r>
      <w:proofErr w:type="spellEnd"/>
      <w:r w:rsidRPr="00C844DF">
        <w:rPr>
          <w:rFonts w:eastAsia="Times New Roman" w:cs="Times New Roman"/>
          <w:szCs w:val="28"/>
        </w:rPr>
        <w:t xml:space="preserve"> пространство для объединения творческого и бизнес сообществ, творческая лаборатория для различных деятелей культуры и искусства, место </w:t>
      </w:r>
      <w:r w:rsidRPr="00C844DF">
        <w:rPr>
          <w:rFonts w:eastAsia="Times New Roman" w:cs="Times New Roman"/>
          <w:szCs w:val="28"/>
        </w:rPr>
        <w:br/>
        <w:t>для «</w:t>
      </w:r>
      <w:r w:rsidRPr="00C844DF">
        <w:rPr>
          <w:rFonts w:eastAsia="Times New Roman" w:cs="Times New Roman"/>
          <w:szCs w:val="28"/>
          <w:shd w:val="clear" w:color="auto" w:fill="FFFFFF"/>
        </w:rPr>
        <w:t xml:space="preserve">культурных </w:t>
      </w:r>
      <w:proofErr w:type="spellStart"/>
      <w:r w:rsidRPr="00C844DF">
        <w:rPr>
          <w:rFonts w:eastAsia="Times New Roman" w:cs="Times New Roman"/>
          <w:szCs w:val="28"/>
          <w:shd w:val="clear" w:color="auto" w:fill="FFFFFF"/>
        </w:rPr>
        <w:t>стартапов</w:t>
      </w:r>
      <w:proofErr w:type="spellEnd"/>
      <w:r w:rsidRPr="00C844DF">
        <w:rPr>
          <w:rFonts w:eastAsia="Times New Roman" w:cs="Times New Roman"/>
          <w:szCs w:val="28"/>
          <w:shd w:val="clear" w:color="auto" w:fill="FFFFFF"/>
        </w:rPr>
        <w:t xml:space="preserve">», </w:t>
      </w:r>
      <w:r w:rsidRPr="00C844DF">
        <w:rPr>
          <w:rFonts w:eastAsia="Times New Roman" w:cs="Times New Roman"/>
          <w:szCs w:val="28"/>
        </w:rPr>
        <w:t xml:space="preserve">точка роста молодежных проектов, площадка трансляции и передачи опыта от мастера к ученику, территория практического применения идей и самореализации жителей всех возрастов. </w:t>
      </w:r>
      <w:r w:rsidRPr="00C844DF">
        <w:rPr>
          <w:rFonts w:eastAsia="Calibri" w:cs="Times New Roman"/>
          <w:szCs w:val="28"/>
        </w:rPr>
        <w:t xml:space="preserve">В 2021 году </w:t>
      </w:r>
      <w:r w:rsidRPr="00C844DF">
        <w:rPr>
          <w:rFonts w:eastAsia="Calibri" w:cs="Times New Roman"/>
          <w:szCs w:val="28"/>
        </w:rPr>
        <w:br/>
        <w:t>«АРТ-резиденцией» проведено 24 мероприятия с охватом 435 человек. Заключено 20 соглашений о сотрудничестве с резидентами.</w:t>
      </w:r>
    </w:p>
    <w:p w:rsidR="00B614F2" w:rsidRPr="00C844DF" w:rsidRDefault="00B614F2" w:rsidP="00B614F2">
      <w:pPr>
        <w:ind w:firstLine="709"/>
        <w:jc w:val="both"/>
      </w:pPr>
      <w:r w:rsidRPr="00C844DF">
        <w:t>По итогам 2021 года обеспеченность населения города учреждениями культуры (прирост / снижение к уровню 2020 года) составила:</w:t>
      </w:r>
    </w:p>
    <w:p w:rsidR="00B614F2" w:rsidRPr="00C844DF" w:rsidRDefault="00B614F2" w:rsidP="00B614F2">
      <w:pPr>
        <w:ind w:firstLine="709"/>
        <w:jc w:val="both"/>
      </w:pPr>
      <w:r w:rsidRPr="00C844DF">
        <w:t>- школами искусств – 30,9% (-2,5%);</w:t>
      </w:r>
    </w:p>
    <w:p w:rsidR="00B614F2" w:rsidRPr="00C844DF" w:rsidRDefault="00B614F2" w:rsidP="00B614F2">
      <w:pPr>
        <w:ind w:firstLine="709"/>
        <w:jc w:val="both"/>
      </w:pPr>
      <w:r w:rsidRPr="00C844DF">
        <w:t>- массовыми библиотеками – 65,7% (-1,5%), с учетом нормативной потребности по детским библиотекам – 49,1% (-0,2%);</w:t>
      </w:r>
    </w:p>
    <w:p w:rsidR="00B614F2" w:rsidRPr="00C844DF" w:rsidRDefault="00B614F2" w:rsidP="00B614F2">
      <w:pPr>
        <w:ind w:firstLine="709"/>
        <w:jc w:val="both"/>
      </w:pPr>
      <w:r w:rsidRPr="00C844DF">
        <w:t>- музеями – 100% (0%);</w:t>
      </w:r>
    </w:p>
    <w:p w:rsidR="00B614F2" w:rsidRPr="00C844DF" w:rsidRDefault="00B614F2" w:rsidP="00B614F2">
      <w:pPr>
        <w:ind w:firstLine="709"/>
        <w:jc w:val="both"/>
      </w:pPr>
      <w:r w:rsidRPr="00C844DF">
        <w:lastRenderedPageBreak/>
        <w:t>- учреждениями культурно-досугового типа – 202,1% (-4,5%);</w:t>
      </w:r>
    </w:p>
    <w:p w:rsidR="00B614F2" w:rsidRPr="00C844DF" w:rsidRDefault="00B614F2" w:rsidP="00B614F2">
      <w:pPr>
        <w:ind w:firstLine="709"/>
        <w:jc w:val="both"/>
      </w:pPr>
      <w:r w:rsidRPr="00C844DF">
        <w:t>- парками культуры и отдыха – 7,6% (-0,2%);</w:t>
      </w:r>
    </w:p>
    <w:p w:rsidR="00B614F2" w:rsidRPr="00C844DF" w:rsidRDefault="00B614F2" w:rsidP="00B614F2">
      <w:pPr>
        <w:ind w:firstLine="709"/>
        <w:jc w:val="both"/>
      </w:pPr>
      <w:r w:rsidRPr="00C844DF">
        <w:t>- филармониями – 100% (0%);</w:t>
      </w:r>
    </w:p>
    <w:p w:rsidR="00B614F2" w:rsidRPr="00C844DF" w:rsidRDefault="00B614F2" w:rsidP="00B614F2">
      <w:pPr>
        <w:ind w:firstLine="709"/>
        <w:jc w:val="both"/>
      </w:pPr>
      <w:r w:rsidRPr="00C844DF">
        <w:t>- профессиональными театрами – 101% (-2,3%);</w:t>
      </w:r>
    </w:p>
    <w:p w:rsidR="00B614F2" w:rsidRPr="00C844DF" w:rsidRDefault="00B614F2" w:rsidP="00B614F2">
      <w:pPr>
        <w:ind w:firstLine="709"/>
        <w:jc w:val="both"/>
      </w:pPr>
      <w:r w:rsidRPr="00C844DF">
        <w:t>- кинозалами – 136,4% (-3,1%).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Значимые события 2021 года:</w:t>
      </w:r>
    </w:p>
    <w:p w:rsidR="00B614F2" w:rsidRPr="00C844DF" w:rsidRDefault="00B614F2" w:rsidP="00B614F2">
      <w:pPr>
        <w:ind w:firstLine="708"/>
        <w:jc w:val="both"/>
        <w:rPr>
          <w:rFonts w:eastAsia="Times New Roman" w:cs="Times New Roman"/>
          <w:szCs w:val="28"/>
          <w:lang w:eastAsia="ru-RU"/>
        </w:rPr>
      </w:pPr>
      <w:r w:rsidRPr="00C844DF">
        <w:rPr>
          <w:rFonts w:eastAsia="Calibri" w:cs="Times New Roman"/>
          <w:szCs w:val="28"/>
        </w:rPr>
        <w:t xml:space="preserve">- началась реализация федерального проекта «Пушкинская карта», </w:t>
      </w:r>
      <w:r w:rsidRPr="00C844DF">
        <w:rPr>
          <w:rFonts w:eastAsia="Calibri" w:cs="Times New Roman"/>
          <w:szCs w:val="28"/>
        </w:rPr>
        <w:br/>
        <w:t xml:space="preserve">к которому присоединились 7 </w:t>
      </w:r>
      <w:r w:rsidRPr="00C844DF">
        <w:rPr>
          <w:rFonts w:eastAsia="Times New Roman" w:cs="Times New Roman"/>
          <w:szCs w:val="28"/>
          <w:lang w:eastAsia="ru-RU"/>
        </w:rPr>
        <w:t xml:space="preserve">муниципальных учреждений культуры. Проект позволяет молодежи от 14 до 22 лет бесплатно побывать более </w:t>
      </w:r>
      <w:r w:rsidRPr="00C844DF">
        <w:rPr>
          <w:rFonts w:eastAsia="Times New Roman" w:cs="Times New Roman"/>
          <w:szCs w:val="28"/>
          <w:lang w:eastAsia="ru-RU"/>
        </w:rPr>
        <w:br/>
        <w:t>чем на 20 различных событиях, проводимых муниципальными учреждениями культуры;</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xml:space="preserve">- 3 городских проекта прошли отборочный этап федерального конкурса </w:t>
      </w:r>
      <w:r w:rsidRPr="00C844DF">
        <w:rPr>
          <w:rFonts w:eastAsia="Times New Roman" w:cs="Times New Roman"/>
          <w:szCs w:val="28"/>
          <w:lang w:eastAsia="ru-RU"/>
        </w:rPr>
        <w:br/>
        <w:t xml:space="preserve">«Топ-1000 культурных и туристических брендов России». На место </w:t>
      </w:r>
      <w:r w:rsidRPr="00C844DF">
        <w:rPr>
          <w:rFonts w:eastAsia="Times New Roman" w:cs="Times New Roman"/>
          <w:szCs w:val="28"/>
          <w:lang w:eastAsia="ru-RU"/>
        </w:rPr>
        <w:br/>
        <w:t xml:space="preserve">в национальном рейтинге в номинации «образы» претендовал символ Сургута «Черный лис», в номинации «сооружения» </w:t>
      </w:r>
      <w:r w:rsidRPr="00C844DF">
        <w:rPr>
          <w:rFonts w:eastAsia="Calibri" w:cs="Times New Roman"/>
          <w:bCs/>
          <w:szCs w:val="28"/>
        </w:rPr>
        <w:t>–</w:t>
      </w:r>
      <w:r w:rsidRPr="00C844DF">
        <w:rPr>
          <w:rFonts w:eastAsia="Times New Roman" w:cs="Times New Roman"/>
          <w:szCs w:val="28"/>
          <w:lang w:eastAsia="ru-RU"/>
        </w:rPr>
        <w:t xml:space="preserve"> Дом купца Г.С. Клепикова, </w:t>
      </w:r>
      <w:r w:rsidRPr="00C844DF">
        <w:rPr>
          <w:rFonts w:eastAsia="Times New Roman" w:cs="Times New Roman"/>
          <w:szCs w:val="28"/>
          <w:lang w:eastAsia="ru-RU"/>
        </w:rPr>
        <w:br/>
        <w:t xml:space="preserve">в номинации «персона» </w:t>
      </w:r>
      <w:r w:rsidRPr="00C844DF">
        <w:rPr>
          <w:rFonts w:eastAsia="Calibri" w:cs="Times New Roman"/>
          <w:bCs/>
          <w:szCs w:val="28"/>
        </w:rPr>
        <w:t>–</w:t>
      </w:r>
      <w:r w:rsidRPr="00C844DF">
        <w:rPr>
          <w:rFonts w:eastAsia="Times New Roman" w:cs="Times New Roman"/>
          <w:szCs w:val="28"/>
          <w:lang w:eastAsia="ru-RU"/>
        </w:rPr>
        <w:t xml:space="preserve"> первооткрыватель сибирской нефти </w:t>
      </w:r>
      <w:hyperlink r:id="rId9" w:history="1">
        <w:r w:rsidRPr="00C844DF">
          <w:rPr>
            <w:rFonts w:eastAsia="Times New Roman" w:cs="Times New Roman"/>
            <w:szCs w:val="28"/>
            <w:lang w:eastAsia="ru-RU"/>
          </w:rPr>
          <w:t>Фарман Салманов.</w:t>
        </w:r>
      </w:hyperlink>
      <w:r w:rsidRPr="00C844DF">
        <w:rPr>
          <w:rFonts w:eastAsia="Times New Roman" w:cs="Times New Roman"/>
          <w:szCs w:val="28"/>
          <w:lang w:eastAsia="ru-RU"/>
        </w:rPr>
        <w:t xml:space="preserve"> Победителем конкурса признан проект в категории «сооружения» </w:t>
      </w:r>
      <w:r w:rsidRPr="00C844DF">
        <w:rPr>
          <w:rFonts w:eastAsia="Calibri" w:cs="Times New Roman"/>
          <w:bCs/>
          <w:szCs w:val="28"/>
        </w:rPr>
        <w:t>–</w:t>
      </w:r>
      <w:r w:rsidRPr="00C844DF">
        <w:rPr>
          <w:rFonts w:eastAsia="Times New Roman" w:cs="Times New Roman"/>
          <w:szCs w:val="28"/>
          <w:lang w:eastAsia="ru-RU"/>
        </w:rPr>
        <w:t xml:space="preserve"> </w:t>
      </w:r>
      <w:hyperlink r:id="rId10" w:history="1">
        <w:r w:rsidRPr="00C844DF">
          <w:rPr>
            <w:rFonts w:eastAsia="Times New Roman" w:cs="Times New Roman"/>
            <w:szCs w:val="28"/>
            <w:lang w:eastAsia="ru-RU"/>
          </w:rPr>
          <w:t>Дом купца Г.С. Клепикова</w:t>
        </w:r>
      </w:hyperlink>
      <w:r w:rsidRPr="00C844DF">
        <w:rPr>
          <w:rFonts w:eastAsia="Times New Roman" w:cs="Times New Roman"/>
          <w:szCs w:val="28"/>
          <w:lang w:eastAsia="ru-RU"/>
        </w:rPr>
        <w:t>;</w:t>
      </w:r>
    </w:p>
    <w:p w:rsidR="00B614F2" w:rsidRPr="00C844DF" w:rsidRDefault="00B614F2" w:rsidP="00B614F2">
      <w:pPr>
        <w:ind w:firstLine="709"/>
        <w:jc w:val="both"/>
        <w:textAlignment w:val="baseline"/>
        <w:rPr>
          <w:rFonts w:eastAsia="Times New Roman" w:cs="Times New Roman"/>
          <w:spacing w:val="2"/>
          <w:szCs w:val="28"/>
          <w:shd w:val="clear" w:color="auto" w:fill="FFFFFF"/>
          <w:lang w:eastAsia="ru-RU"/>
        </w:rPr>
      </w:pPr>
      <w:r w:rsidRPr="00C844DF">
        <w:rPr>
          <w:rFonts w:eastAsia="Times New Roman" w:cs="Times New Roman"/>
          <w:spacing w:val="2"/>
          <w:szCs w:val="28"/>
          <w:shd w:val="clear" w:color="auto" w:fill="FFFFFF"/>
          <w:lang w:eastAsia="ru-RU"/>
        </w:rPr>
        <w:t>- презентация интерактивной карты «</w:t>
      </w:r>
      <w:proofErr w:type="spellStart"/>
      <w:r w:rsidRPr="00C844DF">
        <w:rPr>
          <w:rFonts w:eastAsia="Times New Roman" w:cs="Times New Roman"/>
          <w:spacing w:val="2"/>
          <w:szCs w:val="28"/>
          <w:shd w:val="clear" w:color="auto" w:fill="FFFFFF"/>
          <w:lang w:eastAsia="ru-RU"/>
        </w:rPr>
        <w:t>ЦЕЛЬный</w:t>
      </w:r>
      <w:proofErr w:type="spellEnd"/>
      <w:r w:rsidRPr="00C844DF">
        <w:rPr>
          <w:rFonts w:eastAsia="Times New Roman" w:cs="Times New Roman"/>
          <w:spacing w:val="2"/>
          <w:szCs w:val="28"/>
          <w:shd w:val="clear" w:color="auto" w:fill="FFFFFF"/>
          <w:lang w:eastAsia="ru-RU"/>
        </w:rPr>
        <w:t xml:space="preserve"> Сургут» (новый музейный проект, направленный на сохранение и визуализацию истории города);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открылась историческая экспозиция «Город С» (новый выставочный проект посвящен трехсотлетнему периоду истории города: от Сургута острожного конца </w:t>
      </w:r>
      <w:r w:rsidRPr="00C844DF">
        <w:rPr>
          <w:rFonts w:eastAsia="Calibri" w:cs="Times New Roman"/>
          <w:szCs w:val="28"/>
          <w:lang w:val="en-US"/>
        </w:rPr>
        <w:t>XVI</w:t>
      </w:r>
      <w:r w:rsidRPr="00C844DF">
        <w:rPr>
          <w:rFonts w:eastAsia="Calibri" w:cs="Times New Roman"/>
          <w:szCs w:val="28"/>
        </w:rPr>
        <w:t xml:space="preserve"> века до Сургута дореволюционного начала </w:t>
      </w:r>
      <w:r w:rsidRPr="00C844DF">
        <w:rPr>
          <w:rFonts w:eastAsia="Calibri" w:cs="Times New Roman"/>
          <w:szCs w:val="28"/>
          <w:lang w:val="en-US"/>
        </w:rPr>
        <w:t>XX</w:t>
      </w:r>
      <w:r w:rsidRPr="00C844DF">
        <w:rPr>
          <w:rFonts w:eastAsia="Calibri" w:cs="Times New Roman"/>
          <w:szCs w:val="28"/>
        </w:rPr>
        <w:t xml:space="preserve"> века);</w:t>
      </w:r>
    </w:p>
    <w:p w:rsidR="00B614F2" w:rsidRPr="00C844DF" w:rsidRDefault="00B614F2" w:rsidP="00B614F2">
      <w:pPr>
        <w:autoSpaceDE w:val="0"/>
        <w:autoSpaceDN w:val="0"/>
        <w:adjustRightInd w:val="0"/>
        <w:ind w:firstLine="709"/>
        <w:jc w:val="both"/>
        <w:rPr>
          <w:rFonts w:eastAsia="Calibri" w:cs="Times New Roman"/>
          <w:bCs/>
          <w:szCs w:val="28"/>
        </w:rPr>
      </w:pPr>
      <w:r w:rsidRPr="00C844DF">
        <w:rPr>
          <w:rFonts w:eastAsia="Calibri" w:cs="Times New Roman"/>
          <w:bCs/>
          <w:szCs w:val="28"/>
        </w:rPr>
        <w:t xml:space="preserve">- </w:t>
      </w:r>
      <w:r w:rsidRPr="00C844DF">
        <w:rPr>
          <w:rFonts w:eastAsia="Calibri" w:cs="Times New Roman"/>
          <w:szCs w:val="28"/>
        </w:rPr>
        <w:t xml:space="preserve">торжественное открытие элемента Мемориала Славы Танка Т-34. Уникальный танк Сталинградского тракторного завода, погибший </w:t>
      </w:r>
      <w:r w:rsidRPr="00C844DF">
        <w:rPr>
          <w:rFonts w:eastAsia="Calibri" w:cs="Times New Roman"/>
          <w:szCs w:val="28"/>
        </w:rPr>
        <w:br/>
        <w:t>под Воронежем в 1942 году и восстановленный из оригинальных деталей, является единственным подобным танком в Югре;</w:t>
      </w:r>
    </w:p>
    <w:p w:rsidR="00B614F2" w:rsidRPr="00C844DF" w:rsidRDefault="00B614F2" w:rsidP="00B614F2">
      <w:pPr>
        <w:autoSpaceDE w:val="0"/>
        <w:autoSpaceDN w:val="0"/>
        <w:adjustRightInd w:val="0"/>
        <w:ind w:firstLine="709"/>
        <w:contextualSpacing/>
        <w:jc w:val="both"/>
        <w:rPr>
          <w:rFonts w:eastAsia="Calibri" w:cs="Times New Roman"/>
          <w:szCs w:val="28"/>
        </w:rPr>
      </w:pPr>
      <w:r w:rsidRPr="00C844DF">
        <w:rPr>
          <w:rFonts w:eastAsia="Times New Roman" w:cs="Times New Roman"/>
          <w:bCs/>
          <w:szCs w:val="28"/>
          <w:lang w:eastAsia="ru-RU"/>
        </w:rPr>
        <w:t>-</w:t>
      </w:r>
      <w:r w:rsidRPr="00C844DF">
        <w:rPr>
          <w:rFonts w:eastAsia="Calibri" w:cs="Times New Roman"/>
          <w:szCs w:val="28"/>
        </w:rPr>
        <w:t xml:space="preserve"> состоялся IX Молодежный фестиваль искусств «Зеленый шум»;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Историко-культурный центр «Старый Сургут» одержал победу </w:t>
      </w:r>
      <w:r w:rsidRPr="00C844DF">
        <w:rPr>
          <w:rFonts w:eastAsia="Calibri" w:cs="Times New Roman"/>
          <w:szCs w:val="28"/>
        </w:rPr>
        <w:br/>
        <w:t xml:space="preserve">в XI Международном фестивале ремесел коренных народов мира «Югра-2021». </w:t>
      </w:r>
      <w:r w:rsidRPr="00C844DF">
        <w:rPr>
          <w:rFonts w:eastAsia="Calibri" w:cs="Times New Roman"/>
          <w:szCs w:val="28"/>
        </w:rPr>
        <w:br/>
        <w:t>В сентябре проект «Я познаю родной край» стал одним из четырех победителей конкурса президентских грантов по культуре;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в рамках окружного фестиваля «Белое пространство» Театр актера и куклы «Петрушка» награжден дипломом Лауреата в номинации «Лучший спектакль для детей» за спектакль «Сказка о рыбаке и рыбке».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3. Физическая культура и спорт.</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eastAsia="Times New Roman" w:cs="Times New Roman"/>
          <w:spacing w:val="-4"/>
          <w:szCs w:val="28"/>
          <w:lang w:eastAsia="ru-RU"/>
        </w:rPr>
        <w:t xml:space="preserve">Для достижения национальных целей и стратегических задач, поставленных </w:t>
      </w:r>
      <w:r w:rsidRPr="00C844DF">
        <w:rPr>
          <w:rFonts w:eastAsia="Times New Roman" w:cs="Times New Roman"/>
          <w:szCs w:val="28"/>
          <w:lang w:eastAsia="ru-RU"/>
        </w:rPr>
        <w:t xml:space="preserve">Указом № 204, деятельность сферы физической культуры и спорта направлена на реализацию национальных, федеральных и региональных проектов </w:t>
      </w:r>
      <w:r w:rsidRPr="00C844DF">
        <w:rPr>
          <w:rFonts w:eastAsia="Times New Roman" w:cs="Times New Roman"/>
          <w:spacing w:val="-4"/>
          <w:szCs w:val="28"/>
          <w:lang w:eastAsia="ru-RU"/>
        </w:rPr>
        <w:t>Российской Федерации, в соответствии с которыми ключевыми направлениями развития</w:t>
      </w:r>
      <w:r w:rsidRPr="00C844DF">
        <w:rPr>
          <w:rFonts w:eastAsia="Times New Roman" w:cs="Times New Roman"/>
          <w:szCs w:val="28"/>
          <w:lang w:eastAsia="ru-RU"/>
        </w:rPr>
        <w:t xml:space="preserve"> определены: </w:t>
      </w:r>
      <w:r w:rsidRPr="00C844DF">
        <w:rPr>
          <w:rFonts w:eastAsia="Calibri" w:cs="Times New Roman"/>
          <w:szCs w:val="28"/>
        </w:rPr>
        <w:t>увеличение ожидаемой продолжительности здоровой жизни; увеличение доли граждан, ведущих здоровый образ жизни</w:t>
      </w:r>
      <w:r w:rsidRPr="00C844DF">
        <w:rPr>
          <w:rFonts w:eastAsia="Times New Roman" w:cs="Times New Roman"/>
          <w:szCs w:val="28"/>
          <w:lang w:eastAsia="ru-RU"/>
        </w:rPr>
        <w:t xml:space="preserve">. </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eastAsia="Times New Roman" w:cs="Times New Roman"/>
          <w:spacing w:val="-4"/>
          <w:szCs w:val="28"/>
          <w:lang w:eastAsia="ru-RU"/>
        </w:rPr>
        <w:lastRenderedPageBreak/>
        <w:t xml:space="preserve">В составе регионального портфеля проектов «Демография» (национальный </w:t>
      </w:r>
      <w:r w:rsidRPr="00C844DF">
        <w:rPr>
          <w:rFonts w:eastAsia="Times New Roman" w:cs="Times New Roman"/>
          <w:szCs w:val="28"/>
          <w:lang w:eastAsia="ru-RU"/>
        </w:rPr>
        <w:t xml:space="preserve">проект «Демография») в сфере физической культуры и спорта город участвует </w:t>
      </w:r>
      <w:r w:rsidRPr="00C844DF">
        <w:rPr>
          <w:rFonts w:eastAsia="Times New Roman" w:cs="Times New Roman"/>
          <w:szCs w:val="28"/>
          <w:lang w:eastAsia="ru-RU"/>
        </w:rPr>
        <w:br/>
        <w:t xml:space="preserve">в реализации проекта «Спорт – норма жизни», что позволит увеличить долю граждан, систематически занимающихся физической культурой и спортом, путем мотивации, активизации спортивно-массовой работы на всех уровнях </w:t>
      </w:r>
      <w:r w:rsidRPr="00C844DF">
        <w:rPr>
          <w:rFonts w:eastAsia="Times New Roman" w:cs="Times New Roman"/>
          <w:szCs w:val="28"/>
          <w:lang w:eastAsia="ru-RU"/>
        </w:rPr>
        <w:br/>
        <w:t xml:space="preserve">и в корпоративной среде, в том числе вовлечения в подготовку и выполнение нормативов Всероссийского физкультурно-спортивного комплекса «Готов </w:t>
      </w:r>
      <w:r w:rsidRPr="00C844DF">
        <w:rPr>
          <w:rFonts w:eastAsia="Times New Roman" w:cs="Times New Roman"/>
          <w:szCs w:val="28"/>
          <w:lang w:eastAsia="ru-RU"/>
        </w:rPr>
        <w:br/>
        <w:t xml:space="preserve">к труду и обороне» (ГТО), а также подготовки спортивного резерва и развития спортивной инфраструктуры.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городе осуществляют свою деятельность более 232 организаций физкультурной направленности различной организационно-правовой формы </w:t>
      </w:r>
      <w:r w:rsidRPr="00C844DF">
        <w:rPr>
          <w:rFonts w:eastAsia="Calibri" w:cs="Times New Roman"/>
          <w:szCs w:val="28"/>
        </w:rPr>
        <w:br/>
        <w:t xml:space="preserve">(из них 9 муниципальных учреждений, подведомственных управлению физической культуры и спорту).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числе организаций физкультурной направленности функционируют </w:t>
      </w:r>
      <w:r w:rsidRPr="00C844DF">
        <w:rPr>
          <w:rFonts w:eastAsia="Calibri" w:cs="Times New Roman"/>
          <w:szCs w:val="28"/>
        </w:rPr>
        <w:br/>
        <w:t xml:space="preserve">10 спортивных школ (8 муниципальных и 2 частных) с численностью занимающихся 9 151 человек (8 714 и 437 человек соответственно).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На конец 2021 года количество объектов спорта составило 929 единицы (единовременная пропускная способность 20 957 человек), обеспеченность населения города спортивными сооружениями (по нормативам единовременной пропускной способности) – 45,8% (2020 год – 43,3%).</w:t>
      </w:r>
    </w:p>
    <w:p w:rsidR="00B614F2" w:rsidRPr="00C844DF" w:rsidRDefault="00B614F2" w:rsidP="00B614F2">
      <w:pPr>
        <w:autoSpaceDE w:val="0"/>
        <w:autoSpaceDN w:val="0"/>
        <w:ind w:firstLine="709"/>
        <w:jc w:val="both"/>
        <w:rPr>
          <w:rFonts w:eastAsia="Calibri" w:cs="Times New Roman"/>
          <w:szCs w:val="28"/>
        </w:rPr>
      </w:pPr>
      <w:r w:rsidRPr="00C844DF">
        <w:rPr>
          <w:rFonts w:eastAsia="Calibri" w:cs="Times New Roman"/>
          <w:szCs w:val="28"/>
        </w:rPr>
        <w:t xml:space="preserve">Из 929 объектов спорта в муниципальной собственности находятся </w:t>
      </w:r>
      <w:r w:rsidRPr="00C844DF">
        <w:rPr>
          <w:rFonts w:eastAsia="Calibri" w:cs="Times New Roman"/>
          <w:szCs w:val="28"/>
        </w:rPr>
        <w:br/>
        <w:t xml:space="preserve">551 (59,3%), в федеральной собственности – 14 (1,5%), 39 объектов (4,2%) – являются собственностью Ханты-Мансийского автономного округа – Югры </w:t>
      </w:r>
      <w:r w:rsidRPr="00C844DF">
        <w:rPr>
          <w:rFonts w:eastAsia="Calibri" w:cs="Times New Roman"/>
          <w:szCs w:val="28"/>
        </w:rPr>
        <w:br/>
        <w:t>и 325 объектов (35%) находятся в частной собственности.</w:t>
      </w:r>
    </w:p>
    <w:p w:rsidR="00B614F2" w:rsidRPr="00C844DF" w:rsidRDefault="00B614F2" w:rsidP="00B614F2">
      <w:pPr>
        <w:overflowPunct w:val="0"/>
        <w:autoSpaceDE w:val="0"/>
        <w:autoSpaceDN w:val="0"/>
        <w:ind w:firstLine="709"/>
        <w:jc w:val="both"/>
        <w:textAlignment w:val="baseline"/>
        <w:rPr>
          <w:rFonts w:eastAsia="Calibri" w:cs="Times New Roman"/>
          <w:szCs w:val="28"/>
        </w:rPr>
      </w:pPr>
      <w:r w:rsidRPr="00C844DF">
        <w:rPr>
          <w:rFonts w:eastAsia="Calibri" w:cs="Times New Roman"/>
          <w:szCs w:val="28"/>
        </w:rPr>
        <w:t xml:space="preserve">Доля населения, систематически занимающегося физической культурой </w:t>
      </w:r>
      <w:r w:rsidRPr="00C844DF">
        <w:rPr>
          <w:rFonts w:eastAsia="Calibri" w:cs="Times New Roman"/>
          <w:szCs w:val="28"/>
        </w:rPr>
        <w:br/>
        <w:t>и спортом на конец 2021 года:</w:t>
      </w:r>
    </w:p>
    <w:p w:rsidR="00B614F2" w:rsidRPr="00C844DF" w:rsidRDefault="00B614F2" w:rsidP="00B614F2">
      <w:pPr>
        <w:overflowPunct w:val="0"/>
        <w:autoSpaceDE w:val="0"/>
        <w:autoSpaceDN w:val="0"/>
        <w:ind w:firstLine="709"/>
        <w:jc w:val="both"/>
        <w:textAlignment w:val="baseline"/>
        <w:rPr>
          <w:rFonts w:eastAsia="Calibri" w:cs="Times New Roman"/>
          <w:szCs w:val="28"/>
        </w:rPr>
      </w:pPr>
      <w:r w:rsidRPr="00C844DF">
        <w:rPr>
          <w:rFonts w:eastAsia="Calibri" w:cs="Times New Roman"/>
          <w:szCs w:val="28"/>
        </w:rPr>
        <w:t>- 40,3% в численности постоянного населения города в возрасте 3 – 79 лет (2020 год – 36,9%);</w:t>
      </w:r>
    </w:p>
    <w:p w:rsidR="00B614F2" w:rsidRPr="00C844DF" w:rsidRDefault="00B614F2" w:rsidP="00B614F2">
      <w:pPr>
        <w:tabs>
          <w:tab w:val="left" w:pos="709"/>
        </w:tabs>
        <w:autoSpaceDE w:val="0"/>
        <w:autoSpaceDN w:val="0"/>
        <w:adjustRightInd w:val="0"/>
        <w:ind w:firstLine="709"/>
        <w:jc w:val="both"/>
        <w:rPr>
          <w:rFonts w:eastAsia="Calibri" w:cs="Times New Roman"/>
          <w:szCs w:val="28"/>
        </w:rPr>
      </w:pPr>
      <w:r w:rsidRPr="00C844DF">
        <w:rPr>
          <w:rFonts w:eastAsia="Calibri" w:cs="Times New Roman"/>
          <w:szCs w:val="28"/>
        </w:rPr>
        <w:t xml:space="preserve">- 41,5% в численности постоянного населения города в возрасте 3 – 79 лет на начало отчетного года с учетом численности лиц, </w:t>
      </w:r>
      <w:r w:rsidRPr="00C844DF">
        <w:rPr>
          <w:rFonts w:cs="Times New Roman"/>
          <w:bCs/>
          <w:szCs w:val="28"/>
        </w:rPr>
        <w:t xml:space="preserve">состоящих на учете </w:t>
      </w:r>
      <w:r w:rsidRPr="00C844DF">
        <w:rPr>
          <w:rFonts w:cs="Times New Roman"/>
          <w:bCs/>
          <w:szCs w:val="28"/>
        </w:rPr>
        <w:br/>
        <w:t>в медицинской организации и имеющих противопоказания для занятий физической культурой и спортом.</w:t>
      </w:r>
    </w:p>
    <w:p w:rsidR="00B614F2" w:rsidRPr="00C844DF" w:rsidRDefault="00B614F2" w:rsidP="00B614F2">
      <w:pPr>
        <w:overflowPunct w:val="0"/>
        <w:autoSpaceDE w:val="0"/>
        <w:autoSpaceDN w:val="0"/>
        <w:ind w:firstLine="709"/>
        <w:jc w:val="both"/>
        <w:textAlignment w:val="baseline"/>
        <w:rPr>
          <w:rFonts w:eastAsia="Calibri" w:cs="Times New Roman"/>
          <w:szCs w:val="28"/>
        </w:rPr>
      </w:pPr>
      <w:r w:rsidRPr="00C844DF">
        <w:rPr>
          <w:rFonts w:eastAsia="Calibri" w:cs="Times New Roman"/>
          <w:szCs w:val="28"/>
        </w:rPr>
        <w:t xml:space="preserve">Рост значения показателя обусловлен: увеличением темпов прироста численности лиц, систематически занимающихся спортом, в том числе за счет пропаганды здорового образа жизни через средства массовой информации, включая информационно-телекоммуникационную сеть «Интернет», проведение мероприятий, демонстрирующих возможности и достижения людей систематически занимающихся физической культурой и профессионально занимающихся спортом; увеличением числа секций по видам спорта.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Спортсменами города в составах сборных команд города и округа завоевано 2 721 медалей на соревнованиях (2020 год – 1 783):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золото        серебро         бронза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международных                    36               25                 26</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всероссийских                     314             257               316</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областных, окружных        641             507               599.</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Спортсмены города приняли участие в 719 выездных соревнованиях (мероприятиях) различного уровня (2020 год – 345), в том числе: в 43 – международного уровня (2020 год – 17), в 429 – всероссийского, межрегионального уровня (2020 год – 220), в 247 – окружного, областного уровня (2020 год – 108).  </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xml:space="preserve">Воспитанница спортивной школы «Олимп» завоевала золотую медаль </w:t>
      </w:r>
      <w:r w:rsidR="00F329D9" w:rsidRPr="00C844DF">
        <w:rPr>
          <w:rFonts w:eastAsia="Calibri" w:cs="Times New Roman"/>
          <w:szCs w:val="28"/>
        </w:rPr>
        <w:br/>
      </w:r>
      <w:r w:rsidRPr="00C844DF">
        <w:rPr>
          <w:rFonts w:eastAsia="Calibri" w:cs="Times New Roman"/>
          <w:szCs w:val="28"/>
        </w:rPr>
        <w:t xml:space="preserve">в плавании на дистанции 50 метров вольным стилем на XVI </w:t>
      </w:r>
      <w:proofErr w:type="spellStart"/>
      <w:r w:rsidRPr="00C844DF">
        <w:rPr>
          <w:rFonts w:eastAsia="Calibri" w:cs="Times New Roman"/>
          <w:szCs w:val="28"/>
        </w:rPr>
        <w:t>Паралимпийских</w:t>
      </w:r>
      <w:proofErr w:type="spellEnd"/>
      <w:r w:rsidRPr="00C844DF">
        <w:rPr>
          <w:rFonts w:eastAsia="Calibri" w:cs="Times New Roman"/>
          <w:szCs w:val="28"/>
        </w:rPr>
        <w:t xml:space="preserve"> играх в городе Токио (Япония).</w:t>
      </w:r>
    </w:p>
    <w:p w:rsidR="00B614F2" w:rsidRPr="00C844DF" w:rsidRDefault="00B614F2" w:rsidP="00B614F2">
      <w:pPr>
        <w:tabs>
          <w:tab w:val="left" w:pos="284"/>
          <w:tab w:val="left" w:pos="1276"/>
        </w:tabs>
        <w:ind w:firstLine="709"/>
        <w:jc w:val="both"/>
        <w:rPr>
          <w:rFonts w:eastAsia="Calibri" w:cs="Times New Roman"/>
          <w:szCs w:val="28"/>
        </w:rPr>
      </w:pPr>
      <w:r w:rsidRPr="00C844DF">
        <w:rPr>
          <w:rFonts w:eastAsia="Calibri" w:cs="Times New Roman"/>
          <w:szCs w:val="28"/>
        </w:rPr>
        <w:t xml:space="preserve">В 2021 году на территории города проведено 225 официальных спортивных и физкультурных мероприятий, 4 из них мероприятия Всероссийского уровня – чемпионат России по спортивному ориентированию, первенство России по бильярдному спорту «Свободная пирамида» среди юношей и девушек от 13 до 16 лет, юниоров и юниорок от 16 лет до 21 года, чемпионат России по бильярдному спорту «Свободная пирамида» среди мужчин и женщин, XIX всероссийский турнир по спортивной борьбе (греко-римской борьбе) памяти Героя Социалистического труда Фармана </w:t>
      </w:r>
      <w:proofErr w:type="spellStart"/>
      <w:r w:rsidRPr="00C844DF">
        <w:rPr>
          <w:rFonts w:eastAsia="Calibri" w:cs="Times New Roman"/>
          <w:szCs w:val="28"/>
        </w:rPr>
        <w:t>Курбановича</w:t>
      </w:r>
      <w:proofErr w:type="spellEnd"/>
      <w:r w:rsidRPr="00C844DF">
        <w:rPr>
          <w:rFonts w:eastAsia="Calibri" w:cs="Times New Roman"/>
          <w:szCs w:val="28"/>
        </w:rPr>
        <w:t xml:space="preserve"> Салманова среди мужчин и среди юношей до 16 лет. </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Также проведено массовое физкультурно-спортивное мероприятие «Сургутская лыжня – 2021» в рамках XXXIX Всероссийской массовой лыжной гонки «Лыжня России – 2021».</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Впервые город Сургут стал местом проведения Всероссийского марафона «</w:t>
      </w:r>
      <w:proofErr w:type="spellStart"/>
      <w:r w:rsidRPr="00C844DF">
        <w:rPr>
          <w:rFonts w:eastAsia="Calibri" w:cs="Times New Roman"/>
          <w:szCs w:val="28"/>
        </w:rPr>
        <w:t>ЗаБег.РФ</w:t>
      </w:r>
      <w:proofErr w:type="spellEnd"/>
      <w:r w:rsidRPr="00C844DF">
        <w:rPr>
          <w:rFonts w:eastAsia="Calibri" w:cs="Times New Roman"/>
          <w:szCs w:val="28"/>
        </w:rPr>
        <w:t xml:space="preserve">». </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В соответствии с регламентами Чемпионатов России на территории города проводились «домашние» игры:</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xml:space="preserve">- чемпионата России по волейболу среди мужских команд суперлиги и Молодежной лиги; </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xml:space="preserve">- чемпионата России по баскетболу среди мужских команд суперлиги; </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всероссийских соревнований по мини-футболу (</w:t>
      </w:r>
      <w:proofErr w:type="spellStart"/>
      <w:r w:rsidRPr="00C844DF">
        <w:rPr>
          <w:rFonts w:eastAsia="Calibri" w:cs="Times New Roman"/>
          <w:szCs w:val="28"/>
        </w:rPr>
        <w:t>футзалу</w:t>
      </w:r>
      <w:proofErr w:type="spellEnd"/>
      <w:r w:rsidRPr="00C844DF">
        <w:rPr>
          <w:rFonts w:eastAsia="Calibri" w:cs="Times New Roman"/>
          <w:szCs w:val="28"/>
        </w:rPr>
        <w:t>) среди мужчин;</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первенства Уральского, Сибирского и Приволжского Федеральных округов по хоккею, а также игры регионального этапа Х всероссийского фестиваля по хоккею среди любительских команд.</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xml:space="preserve">В сборные команды России зачислены 127 спортсменов по 32 видам спорта, из них 15 спортсменов с ограниченными возможностями здоровья </w:t>
      </w:r>
      <w:r w:rsidRPr="00C844DF">
        <w:rPr>
          <w:rFonts w:eastAsia="Calibri" w:cs="Times New Roman"/>
          <w:szCs w:val="28"/>
        </w:rPr>
        <w:br/>
        <w:t>по 4 видам спорта инвалидов (из них 70 спортсменов проходят спортивную подготовку в муниципальных учреждениях, курируемых управление физической культуры и спорта Администрации города, по 23 видам спорта).</w:t>
      </w:r>
    </w:p>
    <w:p w:rsidR="00B614F2" w:rsidRPr="00C844DF" w:rsidRDefault="00B614F2" w:rsidP="00B614F2">
      <w:pPr>
        <w:widowControl w:val="0"/>
        <w:autoSpaceDE w:val="0"/>
        <w:autoSpaceDN w:val="0"/>
        <w:adjustRightInd w:val="0"/>
        <w:ind w:firstLine="708"/>
        <w:jc w:val="both"/>
        <w:rPr>
          <w:rFonts w:eastAsia="Calibri" w:cs="Times New Roman"/>
          <w:szCs w:val="28"/>
        </w:rPr>
      </w:pPr>
      <w:r w:rsidRPr="00C844DF">
        <w:rPr>
          <w:rFonts w:eastAsia="Calibri" w:cs="Times New Roman"/>
          <w:szCs w:val="28"/>
        </w:rPr>
        <w:t xml:space="preserve">В состав сборных команд округа входят 1 254 спортсмена по 48 видам спорта, из них 89 спортсменов с ограниченными возможностями здоровья </w:t>
      </w:r>
      <w:r w:rsidRPr="00C844DF">
        <w:rPr>
          <w:rFonts w:eastAsia="Calibri" w:cs="Times New Roman"/>
          <w:szCs w:val="28"/>
        </w:rPr>
        <w:br/>
        <w:t>по 4 видам спорта инвалидов.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4. Молодёжная политика.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Город участвует в реализации регионального проекта «Социальная активность» входящего в состав национального проекта «Образование», </w:t>
      </w:r>
      <w:r w:rsidRPr="00C844DF">
        <w:rPr>
          <w:rFonts w:eastAsia="Calibri" w:cs="Times New Roman"/>
          <w:szCs w:val="28"/>
        </w:rPr>
        <w:br/>
        <w:t>что позволяет развивать добровольчество (</w:t>
      </w:r>
      <w:proofErr w:type="spellStart"/>
      <w:r w:rsidRPr="00C844DF">
        <w:rPr>
          <w:rFonts w:eastAsia="Calibri" w:cs="Times New Roman"/>
          <w:szCs w:val="28"/>
        </w:rPr>
        <w:t>волонтерство</w:t>
      </w:r>
      <w:proofErr w:type="spellEnd"/>
      <w:r w:rsidRPr="00C844DF">
        <w:rPr>
          <w:rFonts w:eastAsia="Calibri" w:cs="Times New Roman"/>
          <w:szCs w:val="28"/>
        </w:rPr>
        <w:t xml:space="preserve">), таланты </w:t>
      </w:r>
      <w:r w:rsidRPr="00C844DF">
        <w:rPr>
          <w:rFonts w:eastAsia="Calibri" w:cs="Times New Roman"/>
          <w:szCs w:val="28"/>
        </w:rPr>
        <w:br/>
      </w:r>
      <w:r w:rsidRPr="00C844DF">
        <w:rPr>
          <w:rFonts w:eastAsia="Calibri" w:cs="Times New Roman"/>
          <w:szCs w:val="28"/>
        </w:rPr>
        <w:lastRenderedPageBreak/>
        <w:t xml:space="preserve">и способности у детей и молодежи, в том числе студентов, путем поддержки общественных инициатив и проектов, вовлечения в добровольческую </w:t>
      </w:r>
      <w:r w:rsidRPr="00C844DF">
        <w:rPr>
          <w:rFonts w:eastAsia="Calibri" w:cs="Times New Roman"/>
          <w:szCs w:val="28"/>
        </w:rPr>
        <w:br/>
        <w:t>и творческую деятельность, создавать центры (сообщества, объединения) поддержки добровольчества (</w:t>
      </w:r>
      <w:proofErr w:type="spellStart"/>
      <w:r w:rsidRPr="00C844DF">
        <w:rPr>
          <w:rFonts w:eastAsia="Calibri" w:cs="Times New Roman"/>
          <w:szCs w:val="28"/>
        </w:rPr>
        <w:t>волонтерства</w:t>
      </w:r>
      <w:proofErr w:type="spellEnd"/>
      <w:r w:rsidRPr="00C844DF">
        <w:rPr>
          <w:rFonts w:eastAsia="Calibri" w:cs="Times New Roman"/>
          <w:szCs w:val="28"/>
        </w:rPr>
        <w:t xml:space="preserve">) на базе образовательных организаций, некоммерческих организаций, государственных и муниципальных учреждений, внедрять целевую модель </w:t>
      </w:r>
      <w:r w:rsidRPr="00C844DF">
        <w:rPr>
          <w:rFonts w:eastAsia="Calibri" w:cs="Times New Roman"/>
          <w:spacing w:val="-4"/>
          <w:szCs w:val="28"/>
        </w:rPr>
        <w:t>школьного волонтерского отряда, а также осуществлять поддержку социальных проектов,</w:t>
      </w:r>
      <w:r w:rsidRPr="00C844DF">
        <w:rPr>
          <w:rFonts w:eastAsia="Calibri" w:cs="Times New Roman"/>
          <w:szCs w:val="28"/>
        </w:rPr>
        <w:t xml:space="preserve"> реализуемых детьми </w:t>
      </w:r>
      <w:r w:rsidRPr="00C844DF">
        <w:rPr>
          <w:rFonts w:eastAsia="Calibri" w:cs="Times New Roman"/>
          <w:szCs w:val="28"/>
        </w:rPr>
        <w:br/>
        <w:t>и подростками до 18 лет.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рамках регионального проекта «Социальная активность» в 2021 году общая численность граждан, вовлеченных центрами (сообществами, объединениями) поддержки добровольчества (</w:t>
      </w:r>
      <w:proofErr w:type="spellStart"/>
      <w:r w:rsidRPr="00C844DF">
        <w:rPr>
          <w:rFonts w:eastAsia="Calibri" w:cs="Times New Roman"/>
          <w:szCs w:val="28"/>
        </w:rPr>
        <w:t>волонтерства</w:t>
      </w:r>
      <w:proofErr w:type="spellEnd"/>
      <w:r w:rsidRPr="00C844DF">
        <w:rPr>
          <w:rFonts w:eastAsia="Calibri" w:cs="Times New Roman"/>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составляет более 46 тыс. человек.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Сургуте проживало на конец 2021 года около 114 тыс. человек в возрасте от 14 до 35 лет включительно, для которых действовала сеть учреждений сферы молодежной политики, в том числе 3 муниципальных учреждения: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автономное учреждение по работе с молодежью «Наше время», которое решает вопросы трудоустройства подростков и молодежи на временные </w:t>
      </w:r>
      <w:r w:rsidRPr="00C844DF">
        <w:rPr>
          <w:rFonts w:eastAsia="Calibri" w:cs="Times New Roman"/>
          <w:szCs w:val="28"/>
        </w:rPr>
        <w:br/>
        <w:t>и постоянные рабочие места в целях продуктивной занятости молодежи;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бюджетное учреждение по работе с подростками и молодежью по месту жительства «Вариант» (далее – МБУ «Вариант), которое реализует мероприятия по досуговой занятости детей и молодежи по месту жительства, программы дворовой педагогики;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w:t>
      </w:r>
      <w:r w:rsidRPr="00C844DF">
        <w:rPr>
          <w:rFonts w:eastAsia="Calibri" w:cs="Times New Roman"/>
          <w:szCs w:val="28"/>
        </w:rPr>
        <w:br/>
        <w:t>и экстремальных видов спорта.</w:t>
      </w:r>
    </w:p>
    <w:p w:rsidR="00B614F2" w:rsidRPr="00C844DF" w:rsidRDefault="00B614F2" w:rsidP="00B614F2">
      <w:pPr>
        <w:ind w:firstLine="708"/>
        <w:jc w:val="both"/>
        <w:rPr>
          <w:rFonts w:eastAsia="Calibri" w:cs="Times New Roman"/>
          <w:szCs w:val="28"/>
        </w:rPr>
      </w:pPr>
      <w:r w:rsidRPr="00C844DF">
        <w:rPr>
          <w:rFonts w:eastAsia="Calibri" w:cs="Times New Roman"/>
          <w:szCs w:val="28"/>
        </w:rPr>
        <w:t xml:space="preserve">В 2021 году учреждениями молодежной политики проведено </w:t>
      </w:r>
      <w:r w:rsidRPr="00C844DF">
        <w:rPr>
          <w:rFonts w:eastAsia="Calibri" w:cs="Times New Roman"/>
          <w:szCs w:val="28"/>
        </w:rPr>
        <w:br/>
        <w:t xml:space="preserve">1 202 мероприятия по основным направлениям молодежной политики, реализуемой на местном уровне.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За 2021 год реализованы проекты: «фестиваль студенческого творчества «Студенческая весна», медиа-проекты «Большая земля» и «Русские </w:t>
      </w:r>
      <w:r w:rsidRPr="00C844DF">
        <w:rPr>
          <w:rFonts w:eastAsia="Calibri" w:cs="Times New Roman"/>
          <w:szCs w:val="28"/>
        </w:rPr>
        <w:br/>
        <w:t xml:space="preserve">и не только…», фестиваль работающей молодежи «На крыло!» экологический </w:t>
      </w:r>
      <w:proofErr w:type="spellStart"/>
      <w:r w:rsidRPr="00C844DF">
        <w:rPr>
          <w:rFonts w:eastAsia="Calibri" w:cs="Times New Roman"/>
          <w:szCs w:val="28"/>
        </w:rPr>
        <w:t>квест</w:t>
      </w:r>
      <w:proofErr w:type="spellEnd"/>
      <w:r w:rsidRPr="00C844DF">
        <w:rPr>
          <w:rFonts w:eastAsia="Calibri" w:cs="Times New Roman"/>
          <w:szCs w:val="28"/>
        </w:rPr>
        <w:t xml:space="preserve"> «Чистые игры», «Арт-март», </w:t>
      </w:r>
      <w:proofErr w:type="spellStart"/>
      <w:r w:rsidRPr="00C844DF">
        <w:rPr>
          <w:rFonts w:eastAsia="Calibri" w:cs="Times New Roman"/>
          <w:szCs w:val="28"/>
        </w:rPr>
        <w:t>Митап</w:t>
      </w:r>
      <w:proofErr w:type="spellEnd"/>
      <w:r w:rsidRPr="00C844DF">
        <w:rPr>
          <w:rFonts w:eastAsia="Calibri" w:cs="Times New Roman"/>
          <w:szCs w:val="28"/>
        </w:rPr>
        <w:t xml:space="preserve"> творческой молодежи, Фестиваль молодых семей. Реализованы федеральные проекты «Волонтерский корпус проекта «Комфортная городская среда», «Волонтеры переписи», «Волонтеры </w:t>
      </w:r>
      <w:r w:rsidRPr="00C844DF">
        <w:rPr>
          <w:rFonts w:eastAsia="Calibri" w:cs="Times New Roman"/>
          <w:szCs w:val="28"/>
        </w:rPr>
        <w:br/>
        <w:t xml:space="preserve">на выборы».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Городской молодежный медиа-проект «Русские и не только…» стал победителем регионального конкурса лучших практик в сфере укрепления межнациональных отношений и рекомендован для участия во всероссийском этапе конкурса.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6 представителей города стали лауреатами премии Губернатора автономного округа в целях поощрения и поддержки талантливой молодежи.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xml:space="preserve">Студентка </w:t>
      </w:r>
      <w:proofErr w:type="spellStart"/>
      <w:r w:rsidRPr="00C844DF">
        <w:rPr>
          <w:rFonts w:eastAsia="Calibri" w:cs="Times New Roman"/>
          <w:szCs w:val="28"/>
        </w:rPr>
        <w:t>Сургутского</w:t>
      </w:r>
      <w:proofErr w:type="spellEnd"/>
      <w:r w:rsidRPr="00C844DF">
        <w:rPr>
          <w:rFonts w:eastAsia="Calibri" w:cs="Times New Roman"/>
          <w:szCs w:val="28"/>
        </w:rPr>
        <w:t xml:space="preserve"> государственного педагогического университета стала победителем регионального проекта «Молодежная лига управленцев».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городе активно ведется работа с добровольческими объединениями.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2019 года «Молодежный ресурсный центр по поддержке добровольчества и молодежных некоммерческих организаций», созданный </w:t>
      </w:r>
      <w:r w:rsidRPr="00C844DF">
        <w:rPr>
          <w:rFonts w:eastAsia="Calibri" w:cs="Times New Roman"/>
          <w:szCs w:val="28"/>
        </w:rPr>
        <w:br/>
        <w:t xml:space="preserve">на базе муниципального бюджетного учреждения «Вариант», оказывает комплекс информационных, консультационных и методических услуг организациям и гражданам в сфере добровольческой (волонтерской) деятельности. </w:t>
      </w:r>
      <w:r w:rsidRPr="00C844DF">
        <w:rPr>
          <w:szCs w:val="28"/>
        </w:rPr>
        <w:t>В городе действовало 47 волонтерских объединений.</w:t>
      </w:r>
      <w:r w:rsidRPr="00C844DF">
        <w:rPr>
          <w:rFonts w:eastAsia="Calibri" w:cs="Times New Roman"/>
          <w:szCs w:val="28"/>
        </w:rPr>
        <w:t xml:space="preserve"> В 2021 году информационно-методическая поддержка оказана 16 волонтерским </w:t>
      </w:r>
      <w:r w:rsidR="005102F5" w:rsidRPr="00C844DF">
        <w:rPr>
          <w:rFonts w:eastAsia="Calibri" w:cs="Times New Roman"/>
          <w:szCs w:val="28"/>
        </w:rPr>
        <w:br/>
      </w:r>
      <w:r w:rsidRPr="00C844DF">
        <w:rPr>
          <w:rFonts w:eastAsia="Calibri" w:cs="Times New Roman"/>
          <w:szCs w:val="28"/>
        </w:rPr>
        <w:t xml:space="preserve">и общественным объединениям, проведены индивидуальные консультации </w:t>
      </w:r>
      <w:r w:rsidR="005102F5" w:rsidRPr="00C844DF">
        <w:rPr>
          <w:rFonts w:eastAsia="Calibri" w:cs="Times New Roman"/>
          <w:szCs w:val="28"/>
        </w:rPr>
        <w:br/>
      </w:r>
      <w:r w:rsidRPr="00C844DF">
        <w:rPr>
          <w:rFonts w:eastAsia="Calibri" w:cs="Times New Roman"/>
          <w:szCs w:val="28"/>
        </w:rPr>
        <w:t xml:space="preserve">для 406 человек, 39 семинаров для руководителей волонтерских объединений. Выдано 550 книжек волонтеров.  </w:t>
      </w:r>
    </w:p>
    <w:p w:rsidR="00B614F2" w:rsidRPr="00C844DF" w:rsidRDefault="00B614F2" w:rsidP="00B614F2">
      <w:pPr>
        <w:autoSpaceDE w:val="0"/>
        <w:autoSpaceDN w:val="0"/>
        <w:adjustRightInd w:val="0"/>
        <w:ind w:firstLine="720"/>
        <w:jc w:val="both"/>
        <w:rPr>
          <w:szCs w:val="28"/>
        </w:rPr>
      </w:pPr>
      <w:r w:rsidRPr="00C844DF">
        <w:rPr>
          <w:szCs w:val="28"/>
        </w:rPr>
        <w:t xml:space="preserve">В октябре 2021 года «Молодежным ресурсным центром по поддержке добровольчества </w:t>
      </w:r>
      <w:r w:rsidRPr="00C844DF">
        <w:rPr>
          <w:rFonts w:eastAsia="Calibri" w:cs="Times New Roman"/>
          <w:szCs w:val="28"/>
        </w:rPr>
        <w:t>и молодежных некоммерческих организаций»</w:t>
      </w:r>
      <w:r w:rsidRPr="00C844DF">
        <w:rPr>
          <w:szCs w:val="28"/>
        </w:rPr>
        <w:t xml:space="preserve"> подана заявка </w:t>
      </w:r>
      <w:r w:rsidRPr="00C844DF">
        <w:rPr>
          <w:szCs w:val="28"/>
        </w:rPr>
        <w:br/>
        <w:t xml:space="preserve">на участие в конкурсе на предоставление грантов Губернатора автономного округа в номинации «Деятельность муниципальных </w:t>
      </w:r>
      <w:proofErr w:type="spellStart"/>
      <w:r w:rsidRPr="00C844DF">
        <w:rPr>
          <w:szCs w:val="28"/>
        </w:rPr>
        <w:t>монопрофильных</w:t>
      </w:r>
      <w:proofErr w:type="spellEnd"/>
      <w:r w:rsidRPr="00C844DF">
        <w:rPr>
          <w:szCs w:val="28"/>
        </w:rPr>
        <w:t xml:space="preserve"> ресурсных центров». По итогам конкурса Центр получил грант в размере </w:t>
      </w:r>
      <w:r w:rsidRPr="00C844DF">
        <w:rPr>
          <w:szCs w:val="28"/>
        </w:rPr>
        <w:br/>
        <w:t>1,9 млн. рублей.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На базе клубов и центров учреждений сферы молодежной политики организована работа 75 клубных формирований, кружков и секций различной тематической направленности. Численность воспитанников учреждений составила 3,5 тыс. человек.</w:t>
      </w:r>
    </w:p>
    <w:p w:rsidR="00B614F2" w:rsidRPr="00C844DF" w:rsidRDefault="00B614F2" w:rsidP="00B614F2">
      <w:pPr>
        <w:autoSpaceDE w:val="0"/>
        <w:autoSpaceDN w:val="0"/>
        <w:adjustRightInd w:val="0"/>
        <w:ind w:firstLine="720"/>
        <w:jc w:val="both"/>
        <w:rPr>
          <w:szCs w:val="28"/>
        </w:rPr>
      </w:pPr>
      <w:r w:rsidRPr="00C844DF">
        <w:rPr>
          <w:rFonts w:eastAsia="Calibri" w:cs="Times New Roman"/>
          <w:szCs w:val="28"/>
        </w:rPr>
        <w:t xml:space="preserve">По итогам 2021 года заключены 2 087 трудовых договоров </w:t>
      </w:r>
      <w:r w:rsidRPr="00C844DF">
        <w:rPr>
          <w:rFonts w:eastAsia="Calibri" w:cs="Times New Roman"/>
          <w:szCs w:val="28"/>
        </w:rPr>
        <w:br/>
        <w:t>для трудоустройства на временные рабочи</w:t>
      </w:r>
      <w:r w:rsidR="00754D5E" w:rsidRPr="00C844DF">
        <w:rPr>
          <w:rFonts w:eastAsia="Calibri" w:cs="Times New Roman"/>
          <w:szCs w:val="28"/>
        </w:rPr>
        <w:t>е места подростков 14 – 18 лет.</w:t>
      </w:r>
    </w:p>
    <w:p w:rsidR="00B614F2" w:rsidRPr="00C844DF" w:rsidRDefault="00B614F2" w:rsidP="00B614F2">
      <w:pPr>
        <w:widowControl w:val="0"/>
        <w:autoSpaceDE w:val="0"/>
        <w:autoSpaceDN w:val="0"/>
        <w:adjustRightInd w:val="0"/>
        <w:ind w:firstLine="709"/>
        <w:jc w:val="both"/>
        <w:rPr>
          <w:rFonts w:eastAsia="Calibri" w:cs="Times New Roman"/>
          <w:szCs w:val="28"/>
        </w:rPr>
      </w:pPr>
      <w:r w:rsidRPr="00C844DF">
        <w:rPr>
          <w:rFonts w:eastAsia="Calibri" w:cs="Times New Roman"/>
          <w:spacing w:val="-4"/>
          <w:szCs w:val="28"/>
        </w:rPr>
        <w:t>Основными проблемами развития отрасли на территории</w:t>
      </w:r>
      <w:r w:rsidRPr="00C844DF">
        <w:rPr>
          <w:rFonts w:eastAsia="Calibri" w:cs="Times New Roman"/>
          <w:szCs w:val="28"/>
        </w:rPr>
        <w:t xml:space="preserve"> Сургута остаются: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высокий износ объектов учреждений молодежной политики;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отсутствие специализированных объектов для организации занятий </w:t>
      </w:r>
      <w:r w:rsidRPr="00C844DF">
        <w:rPr>
          <w:rFonts w:eastAsia="Calibri" w:cs="Times New Roman"/>
          <w:szCs w:val="28"/>
        </w:rPr>
        <w:br/>
        <w:t>по экстремальным и техническим видам спорта.</w:t>
      </w:r>
    </w:p>
    <w:p w:rsidR="00B614F2" w:rsidRPr="00C844DF" w:rsidRDefault="00B614F2" w:rsidP="00B614F2">
      <w:pPr>
        <w:ind w:firstLine="709"/>
        <w:jc w:val="both"/>
        <w:rPr>
          <w:rFonts w:eastAsia="Calibri" w:cs="Times New Roman"/>
          <w:szCs w:val="28"/>
        </w:rPr>
      </w:pPr>
    </w:p>
    <w:p w:rsidR="00B614F2" w:rsidRPr="00C844DF" w:rsidRDefault="00B614F2" w:rsidP="00B614F2">
      <w:pPr>
        <w:ind w:firstLine="709"/>
        <w:jc w:val="both"/>
        <w:rPr>
          <w:rFonts w:eastAsia="Calibri" w:cs="Times New Roman"/>
          <w:szCs w:val="28"/>
        </w:rPr>
      </w:pPr>
      <w:r w:rsidRPr="00C844DF">
        <w:rPr>
          <w:rFonts w:eastAsia="Calibri" w:cs="Times New Roman"/>
          <w:szCs w:val="28"/>
        </w:rPr>
        <w:t>5. Здравоохранение и социальное обслуживание.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Здравоохранение.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Сфера здравоохранения города развивается в соответствии с </w:t>
      </w:r>
      <w:proofErr w:type="spellStart"/>
      <w:r w:rsidRPr="00C844DF">
        <w:rPr>
          <w:rFonts w:eastAsia="Calibri" w:cs="Times New Roman"/>
          <w:szCs w:val="28"/>
        </w:rPr>
        <w:t>направле-ниями</w:t>
      </w:r>
      <w:proofErr w:type="spellEnd"/>
      <w:r w:rsidRPr="00C844DF">
        <w:rPr>
          <w:rFonts w:eastAsia="Calibri" w:cs="Times New Roman"/>
          <w:szCs w:val="28"/>
        </w:rPr>
        <w:t xml:space="preserve">, заданными национальным проектом «Здравоохранение», федеральными и региональными проектами Российской Федерации, государственной программой Ханты-Мансийского автономного округа – Югры «Современное здравоохранение», территориальной программой государственных гарантий бесплатного оказания гражданам медицинской помощи в Ханты-Мансийском автономном округе – Югре, муниципальной программой «Укрепление общественного здоровья на период до 2024 года». </w:t>
      </w:r>
    </w:p>
    <w:p w:rsidR="00B614F2" w:rsidRPr="00C844DF" w:rsidRDefault="00B614F2" w:rsidP="00B614F2">
      <w:pPr>
        <w:widowControl w:val="0"/>
        <w:ind w:firstLine="709"/>
        <w:contextualSpacing/>
        <w:jc w:val="both"/>
        <w:rPr>
          <w:rFonts w:eastAsia="Calibri" w:cs="Times New Roman"/>
          <w:szCs w:val="28"/>
          <w:shd w:val="clear" w:color="auto" w:fill="FEFEFE"/>
        </w:rPr>
      </w:pPr>
      <w:r w:rsidRPr="00C844DF">
        <w:rPr>
          <w:rFonts w:eastAsia="Calibri" w:cs="Times New Roman"/>
          <w:szCs w:val="28"/>
        </w:rPr>
        <w:t xml:space="preserve">Реализация программных мероприятий направлена на </w:t>
      </w:r>
      <w:r w:rsidRPr="00C844DF">
        <w:rPr>
          <w:rFonts w:eastAsia="Calibri" w:cs="Times New Roman"/>
          <w:szCs w:val="28"/>
          <w:shd w:val="clear" w:color="auto" w:fill="FEFEFE"/>
        </w:rPr>
        <w:t xml:space="preserve">обеспечение оптимальной доступности для населения медицинских организаций, </w:t>
      </w:r>
      <w:r w:rsidRPr="00C844DF">
        <w:rPr>
          <w:rFonts w:eastAsia="Calibri" w:cs="Times New Roman"/>
          <w:szCs w:val="28"/>
        </w:rPr>
        <w:t xml:space="preserve">ликвидацию кадрового дефицита, снижение смертности, увеличение продолжительности здоровой жизни, повышение удовлетворенности населения </w:t>
      </w:r>
      <w:r w:rsidRPr="00C844DF">
        <w:rPr>
          <w:rFonts w:eastAsia="Calibri" w:cs="Times New Roman"/>
          <w:szCs w:val="28"/>
        </w:rPr>
        <w:lastRenderedPageBreak/>
        <w:t>качеством медицинской помощи.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достижении поставленных целей </w:t>
      </w:r>
      <w:r w:rsidRPr="00C844DF">
        <w:rPr>
          <w:rFonts w:eastAsia="Calibri" w:cs="Times New Roman"/>
          <w:spacing w:val="-4"/>
          <w:szCs w:val="28"/>
        </w:rPr>
        <w:t>принимают участие 9 государственных и</w:t>
      </w:r>
      <w:r w:rsidRPr="00C844DF">
        <w:rPr>
          <w:rFonts w:eastAsia="Calibri" w:cs="Times New Roman"/>
          <w:szCs w:val="28"/>
        </w:rPr>
        <w:t xml:space="preserve"> 1 частная медицинская организация, оказывающие населению круглосуточную стационарную помощь (мощность – 3 404 койки), 5 государственных амбулаторно-поликлинических учреждений на 4 893 посещения в смену, </w:t>
      </w:r>
      <w:r w:rsidRPr="00C844DF">
        <w:rPr>
          <w:rFonts w:eastAsia="Calibri" w:cs="Times New Roman"/>
          <w:szCs w:val="28"/>
        </w:rPr>
        <w:br/>
        <w:t xml:space="preserve">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w:t>
      </w:r>
      <w:r w:rsidRPr="00C844DF">
        <w:rPr>
          <w:rFonts w:eastAsia="Calibri" w:cs="Times New Roman"/>
          <w:szCs w:val="28"/>
        </w:rPr>
        <w:br/>
        <w:t>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К реализации территориальной программы активно привлекаются частные медицинские организации. В 2021 году в ней принимают участие </w:t>
      </w:r>
      <w:r w:rsidRPr="00C844DF">
        <w:rPr>
          <w:rFonts w:eastAsia="Calibri" w:cs="Times New Roman"/>
          <w:szCs w:val="28"/>
        </w:rPr>
        <w:br/>
        <w:t xml:space="preserve">23 негосударственных медицинских организации,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круглосуточная стационарная помощь, паллиативная помощь. Оплата оказанных медицинских услуг осуществляется в системе обязательного медицинского страхования </w:t>
      </w:r>
      <w:r w:rsidRPr="00C844DF">
        <w:rPr>
          <w:rFonts w:eastAsia="Calibri" w:cs="Times New Roman"/>
          <w:szCs w:val="28"/>
        </w:rPr>
        <w:br/>
        <w:t>по единым тарифам как для государственных, так и для частных медицинских организаций.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5 медицинских центров города оказывают специализированную, </w:t>
      </w:r>
      <w:r w:rsidRPr="00C844DF">
        <w:rPr>
          <w:rFonts w:eastAsia="Calibri" w:cs="Times New Roman"/>
          <w:szCs w:val="28"/>
        </w:rPr>
        <w:br/>
        <w:t>в том числе высокотехнологичную медицинскую помощь населению автономного округа.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Для улучшения качества оказания медицинской помощи населению </w:t>
      </w:r>
      <w:r w:rsidRPr="00C844DF">
        <w:rPr>
          <w:rFonts w:eastAsia="Calibri" w:cs="Times New Roman"/>
          <w:szCs w:val="28"/>
        </w:rPr>
        <w:br/>
        <w:t>в 2021 году:</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завершено строительство Центра охраны материнства и детства </w:t>
      </w:r>
      <w:r w:rsidRPr="00C844DF">
        <w:rPr>
          <w:rFonts w:eastAsia="Calibri" w:cs="Times New Roman"/>
          <w:szCs w:val="28"/>
        </w:rPr>
        <w:br/>
        <w:t>на 315 коек, 165 посещений в смену – крупнейшего медицинского центра такого типа в России;</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t xml:space="preserve">- в </w:t>
      </w:r>
      <w:r w:rsidRPr="00C844DF">
        <w:rPr>
          <w:rFonts w:eastAsia="Calibri" w:cs="Times New Roman"/>
          <w:spacing w:val="-4"/>
          <w:szCs w:val="28"/>
        </w:rPr>
        <w:t xml:space="preserve">бюджетном учреждении </w:t>
      </w:r>
      <w:r w:rsidRPr="00C844DF">
        <w:rPr>
          <w:rFonts w:eastAsia="Calibri" w:cs="Times New Roman"/>
          <w:szCs w:val="28"/>
        </w:rPr>
        <w:t xml:space="preserve">Ханты-Мансийского автономного округа – Югры </w:t>
      </w:r>
      <w:r w:rsidRPr="00C844DF">
        <w:rPr>
          <w:rFonts w:eastAsia="Calibri" w:cs="Times New Roman"/>
          <w:szCs w:val="28"/>
          <w:shd w:val="clear" w:color="auto" w:fill="FFFFFF"/>
        </w:rPr>
        <w:t xml:space="preserve">«Сургутская клиническая травматологическая больница» в рамках государственной программы поступил новый </w:t>
      </w:r>
      <w:proofErr w:type="spellStart"/>
      <w:r w:rsidRPr="00C844DF">
        <w:rPr>
          <w:rFonts w:eastAsia="Calibri" w:cs="Times New Roman"/>
          <w:szCs w:val="28"/>
          <w:shd w:val="clear" w:color="auto" w:fill="FFFFFF"/>
        </w:rPr>
        <w:t>ангиограф</w:t>
      </w:r>
      <w:proofErr w:type="spellEnd"/>
      <w:r w:rsidRPr="00C844DF">
        <w:rPr>
          <w:rFonts w:eastAsia="Calibri" w:cs="Times New Roman"/>
          <w:szCs w:val="28"/>
          <w:shd w:val="clear" w:color="auto" w:fill="FFFFFF"/>
        </w:rPr>
        <w:t xml:space="preserve"> – аппарат для диагностики патологий сосудов кровеносной системы;</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t xml:space="preserve">- </w:t>
      </w:r>
      <w:r w:rsidRPr="00C844DF">
        <w:rPr>
          <w:rFonts w:eastAsia="Times New Roman" w:cs="Times New Roman"/>
          <w:szCs w:val="28"/>
        </w:rPr>
        <w:t xml:space="preserve">в </w:t>
      </w:r>
      <w:r w:rsidRPr="00C844DF">
        <w:rPr>
          <w:rFonts w:eastAsia="Calibri" w:cs="Times New Roman"/>
          <w:spacing w:val="-4"/>
          <w:szCs w:val="28"/>
        </w:rPr>
        <w:t xml:space="preserve">бюджетное учреждение </w:t>
      </w:r>
      <w:r w:rsidRPr="00C844DF">
        <w:rPr>
          <w:rFonts w:eastAsia="Calibri" w:cs="Times New Roman"/>
          <w:szCs w:val="28"/>
        </w:rPr>
        <w:t>Ханты-Мансийского автономного округа – Югры</w:t>
      </w:r>
      <w:r w:rsidRPr="00C844DF">
        <w:rPr>
          <w:rFonts w:eastAsia="Times New Roman" w:cs="Times New Roman"/>
          <w:szCs w:val="28"/>
        </w:rPr>
        <w:t xml:space="preserve"> «</w:t>
      </w:r>
      <w:r w:rsidRPr="00C844DF">
        <w:rPr>
          <w:rFonts w:eastAsia="Calibri" w:cs="Times New Roman"/>
          <w:bCs/>
          <w:szCs w:val="28"/>
        </w:rPr>
        <w:t xml:space="preserve">Окружной кардиологический диспансер «Центр диагностики </w:t>
      </w:r>
      <w:r w:rsidRPr="00C844DF">
        <w:rPr>
          <w:rFonts w:eastAsia="Calibri" w:cs="Times New Roman"/>
          <w:bCs/>
          <w:szCs w:val="28"/>
        </w:rPr>
        <w:br/>
        <w:t>и сердечно-сосудистой хирургии</w:t>
      </w:r>
      <w:r w:rsidRPr="00C844DF">
        <w:rPr>
          <w:rFonts w:eastAsia="Times New Roman" w:cs="Times New Roman"/>
          <w:szCs w:val="28"/>
        </w:rPr>
        <w:t xml:space="preserve">» поступил инновационный аппарат для исследования сердечно-сосудистой системы – ультразвуковой сканнер </w:t>
      </w:r>
      <w:r w:rsidRPr="00C844DF">
        <w:rPr>
          <w:rFonts w:eastAsia="Times New Roman" w:cs="Times New Roman"/>
          <w:szCs w:val="28"/>
        </w:rPr>
        <w:br/>
      </w:r>
      <w:proofErr w:type="spellStart"/>
      <w:r w:rsidRPr="00C844DF">
        <w:rPr>
          <w:rFonts w:eastAsia="Times New Roman" w:cs="Times New Roman"/>
          <w:szCs w:val="28"/>
        </w:rPr>
        <w:t>Epiq</w:t>
      </w:r>
      <w:proofErr w:type="spellEnd"/>
      <w:r w:rsidRPr="00C844DF">
        <w:rPr>
          <w:rFonts w:eastAsia="Times New Roman" w:cs="Times New Roman"/>
          <w:szCs w:val="28"/>
        </w:rPr>
        <w:t xml:space="preserve"> </w:t>
      </w:r>
      <w:proofErr w:type="spellStart"/>
      <w:r w:rsidRPr="00C844DF">
        <w:rPr>
          <w:rFonts w:eastAsia="Times New Roman" w:cs="Times New Roman"/>
          <w:szCs w:val="28"/>
        </w:rPr>
        <w:t>Cvx</w:t>
      </w:r>
      <w:proofErr w:type="spellEnd"/>
      <w:r w:rsidRPr="00C844DF">
        <w:rPr>
          <w:rFonts w:eastAsia="Times New Roman" w:cs="Times New Roman"/>
          <w:szCs w:val="28"/>
        </w:rPr>
        <w:t>. Аппарат обладает комплексом функций, позволяющим диагностировать патологии сердца на ранней стадии и прогнозировать течение заболевания;</w:t>
      </w:r>
    </w:p>
    <w:p w:rsidR="00B614F2" w:rsidRPr="00C844DF" w:rsidRDefault="00B614F2" w:rsidP="00B614F2">
      <w:pPr>
        <w:shd w:val="clear" w:color="auto" w:fill="FFFFFF"/>
        <w:ind w:firstLine="708"/>
        <w:jc w:val="both"/>
        <w:rPr>
          <w:rFonts w:eastAsia="Calibri" w:cs="Times New Roman"/>
          <w:szCs w:val="28"/>
        </w:rPr>
      </w:pPr>
      <w:r w:rsidRPr="00C844DF">
        <w:rPr>
          <w:rFonts w:eastAsia="Calibri" w:cs="Times New Roman"/>
          <w:szCs w:val="28"/>
        </w:rPr>
        <w:t xml:space="preserve">- в рамках программы социальных инвестиций </w:t>
      </w:r>
      <w:r w:rsidRPr="00C844DF">
        <w:rPr>
          <w:rFonts w:eastAsia="Calibri" w:cs="Times New Roman"/>
          <w:bCs/>
          <w:spacing w:val="-6"/>
          <w:szCs w:val="28"/>
        </w:rPr>
        <w:t xml:space="preserve">филиал публичного акционерного общества </w:t>
      </w:r>
      <w:r w:rsidRPr="00C844DF">
        <w:rPr>
          <w:rFonts w:eastAsia="Calibri" w:cs="Times New Roman"/>
          <w:szCs w:val="28"/>
        </w:rPr>
        <w:t>«</w:t>
      </w:r>
      <w:proofErr w:type="spellStart"/>
      <w:r w:rsidRPr="00C844DF">
        <w:rPr>
          <w:rFonts w:eastAsia="Calibri" w:cs="Times New Roman"/>
          <w:szCs w:val="28"/>
        </w:rPr>
        <w:t>Юнипро</w:t>
      </w:r>
      <w:proofErr w:type="spellEnd"/>
      <w:r w:rsidRPr="00C844DF">
        <w:rPr>
          <w:rFonts w:eastAsia="Calibri" w:cs="Times New Roman"/>
          <w:szCs w:val="28"/>
        </w:rPr>
        <w:t xml:space="preserve">» </w:t>
      </w:r>
      <w:r w:rsidRPr="00C844DF">
        <w:rPr>
          <w:rFonts w:eastAsia="Calibri" w:cs="Times New Roman"/>
          <w:bCs/>
          <w:spacing w:val="-6"/>
          <w:szCs w:val="28"/>
        </w:rPr>
        <w:t xml:space="preserve">«Сургутская ГРЭС-2» </w:t>
      </w:r>
      <w:r w:rsidRPr="00C844DF">
        <w:rPr>
          <w:rFonts w:eastAsia="Calibri" w:cs="Times New Roman"/>
          <w:szCs w:val="28"/>
        </w:rPr>
        <w:t xml:space="preserve">оказал помощь </w:t>
      </w:r>
      <w:r w:rsidRPr="00C844DF">
        <w:rPr>
          <w:rFonts w:eastAsia="Calibri" w:cs="Times New Roman"/>
          <w:spacing w:val="-4"/>
          <w:szCs w:val="28"/>
        </w:rPr>
        <w:t xml:space="preserve">бюджетному учреждению </w:t>
      </w:r>
      <w:r w:rsidRPr="00C844DF">
        <w:rPr>
          <w:rFonts w:eastAsia="Calibri" w:cs="Times New Roman"/>
          <w:szCs w:val="28"/>
        </w:rPr>
        <w:t>Ханты-Мансийского автономного округа – Югры</w:t>
      </w:r>
      <w:r w:rsidRPr="00C844DF">
        <w:rPr>
          <w:rFonts w:eastAsia="Calibri" w:cs="Times New Roman"/>
          <w:szCs w:val="28"/>
          <w:shd w:val="clear" w:color="auto" w:fill="FFFFFF"/>
        </w:rPr>
        <w:t xml:space="preserve"> «</w:t>
      </w:r>
      <w:r w:rsidRPr="00C844DF">
        <w:rPr>
          <w:rFonts w:eastAsia="Calibri" w:cs="Times New Roman"/>
          <w:szCs w:val="28"/>
        </w:rPr>
        <w:t xml:space="preserve">Сургутская городская клиническая поликлиника №  3» в приобретении </w:t>
      </w:r>
      <w:r w:rsidRPr="00C844DF">
        <w:rPr>
          <w:rFonts w:eastAsia="Calibri" w:cs="Times New Roman"/>
          <w:szCs w:val="28"/>
        </w:rPr>
        <w:br/>
        <w:t xml:space="preserve">12 планшетных компьютеров для врачей-терапевтов. Выезжая на дом </w:t>
      </w:r>
      <w:r w:rsidRPr="00C844DF">
        <w:rPr>
          <w:rFonts w:eastAsia="Calibri" w:cs="Times New Roman"/>
          <w:szCs w:val="28"/>
        </w:rPr>
        <w:br/>
      </w:r>
      <w:r w:rsidRPr="00C844DF">
        <w:rPr>
          <w:rFonts w:eastAsia="Calibri" w:cs="Times New Roman"/>
          <w:szCs w:val="28"/>
        </w:rPr>
        <w:lastRenderedPageBreak/>
        <w:t>к пациенту, врачи с помощью планшета с мобильным приложением осуществляют просмотр электронной медицинской карты, формируют больничный лист, выписывают льготный рецепт, проводят телемедицинскую консультацию с узкими специалистами;</w:t>
      </w:r>
    </w:p>
    <w:p w:rsidR="00B614F2" w:rsidRPr="00C844DF" w:rsidRDefault="00B614F2" w:rsidP="00B614F2">
      <w:pPr>
        <w:ind w:firstLine="708"/>
        <w:jc w:val="both"/>
        <w:rPr>
          <w:rFonts w:eastAsia="Calibri" w:cs="Times New Roman"/>
          <w:szCs w:val="28"/>
        </w:rPr>
      </w:pPr>
      <w:r w:rsidRPr="00C844DF">
        <w:rPr>
          <w:rFonts w:eastAsia="Calibri" w:cs="Times New Roman"/>
          <w:szCs w:val="28"/>
        </w:rPr>
        <w:t xml:space="preserve">- </w:t>
      </w:r>
      <w:r w:rsidRPr="00C844DF">
        <w:rPr>
          <w:rFonts w:eastAsia="Times New Roman" w:cs="Times New Roman"/>
          <w:szCs w:val="28"/>
          <w:lang w:eastAsia="ru-RU"/>
        </w:rPr>
        <w:t xml:space="preserve">заключены государственные контракты на </w:t>
      </w:r>
      <w:r w:rsidRPr="00C844DF">
        <w:rPr>
          <w:rFonts w:eastAsia="Calibri" w:cs="Times New Roman"/>
          <w:szCs w:val="28"/>
        </w:rPr>
        <w:t xml:space="preserve">выполнение проектно-изыскательских и строительно-монтажных работ по объектам: </w:t>
      </w:r>
    </w:p>
    <w:p w:rsidR="00B614F2" w:rsidRPr="00C844DF" w:rsidRDefault="00B614F2" w:rsidP="00B614F2">
      <w:pPr>
        <w:ind w:firstLine="708"/>
        <w:jc w:val="both"/>
        <w:rPr>
          <w:rFonts w:eastAsia="Calibri" w:cs="Times New Roman"/>
          <w:szCs w:val="28"/>
        </w:rPr>
      </w:pPr>
      <w:r w:rsidRPr="00C844DF">
        <w:rPr>
          <w:rFonts w:eastAsia="Calibri" w:cs="Times New Roman"/>
          <w:szCs w:val="28"/>
        </w:rPr>
        <w:t>«Бюро судебно-медицинской экспертизы» совместно с патологоанатомическим отделением бюджетного учреждения Ханты-Мансийского автономного округа – Югры «Сургутская окружная клиническая больница»;</w:t>
      </w:r>
    </w:p>
    <w:p w:rsidR="00B614F2" w:rsidRPr="00C844DF" w:rsidRDefault="00B614F2" w:rsidP="00B614F2">
      <w:pPr>
        <w:ind w:firstLine="708"/>
        <w:jc w:val="both"/>
        <w:rPr>
          <w:rFonts w:eastAsia="Calibri" w:cs="Times New Roman"/>
          <w:szCs w:val="28"/>
        </w:rPr>
      </w:pPr>
      <w:r w:rsidRPr="00C844DF">
        <w:rPr>
          <w:rFonts w:eastAsia="Calibri" w:cs="Times New Roman"/>
          <w:szCs w:val="28"/>
        </w:rPr>
        <w:t xml:space="preserve">«Станция переливания крови в городе Сургуте».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целях создания условий для оказания медицинской помощи населению </w:t>
      </w:r>
      <w:r w:rsidRPr="00C844DF">
        <w:rPr>
          <w:rFonts w:eastAsia="Calibri" w:cs="Times New Roman"/>
          <w:szCs w:val="28"/>
        </w:rPr>
        <w:br/>
        <w:t xml:space="preserve">в 2021 году выполнены работы по строительству 20 </w:t>
      </w:r>
      <w:r w:rsidRPr="00C844DF">
        <w:rPr>
          <w:rFonts w:eastAsia="Calibri" w:cs="Times New Roman"/>
          <w:spacing w:val="-9"/>
          <w:szCs w:val="28"/>
        </w:rPr>
        <w:t xml:space="preserve">дополнительных парковочных мест возле 2 медицинских </w:t>
      </w:r>
      <w:r w:rsidRPr="00C844DF">
        <w:rPr>
          <w:rFonts w:eastAsia="Calibri" w:cs="Times New Roman"/>
          <w:szCs w:val="28"/>
        </w:rPr>
        <w:t xml:space="preserve">бюджетных учреждений Ханты-Мансийского автономного округа – Югры по улицам </w:t>
      </w:r>
      <w:r w:rsidRPr="00C844DF">
        <w:rPr>
          <w:rFonts w:eastAsia="Calibri" w:cs="Times New Roman"/>
          <w:spacing w:val="-9"/>
          <w:szCs w:val="28"/>
        </w:rPr>
        <w:t xml:space="preserve">Федорова и проезд Советов. Продолжается строительство парковки возле медицинского учреждения по улице Пушкина </w:t>
      </w:r>
      <w:r w:rsidRPr="00C844DF">
        <w:rPr>
          <w:rFonts w:eastAsia="Calibri" w:cs="Times New Roman"/>
          <w:spacing w:val="-9"/>
          <w:szCs w:val="28"/>
        </w:rPr>
        <w:br/>
        <w:t xml:space="preserve">(4 </w:t>
      </w:r>
      <w:proofErr w:type="spellStart"/>
      <w:r w:rsidRPr="00C844DF">
        <w:rPr>
          <w:rFonts w:eastAsia="Calibri" w:cs="Times New Roman"/>
          <w:spacing w:val="-9"/>
          <w:szCs w:val="28"/>
        </w:rPr>
        <w:t>машиноместа</w:t>
      </w:r>
      <w:proofErr w:type="spellEnd"/>
      <w:r w:rsidRPr="00C844DF">
        <w:rPr>
          <w:rFonts w:eastAsia="Calibri" w:cs="Times New Roman"/>
          <w:spacing w:val="-9"/>
          <w:szCs w:val="28"/>
        </w:rPr>
        <w:t xml:space="preserve">). Также предусмотрены средства на выполнение </w:t>
      </w:r>
      <w:r w:rsidRPr="00C844DF">
        <w:rPr>
          <w:rFonts w:eastAsia="Calibri" w:cs="Times New Roman"/>
          <w:szCs w:val="28"/>
        </w:rPr>
        <w:t>проектно-изыскательских</w:t>
      </w:r>
      <w:r w:rsidRPr="00C844DF">
        <w:rPr>
          <w:rFonts w:eastAsia="Calibri" w:cs="Times New Roman"/>
          <w:spacing w:val="-9"/>
          <w:szCs w:val="28"/>
        </w:rPr>
        <w:t xml:space="preserve"> работ по автомобильной парковке на 18 мест возле </w:t>
      </w:r>
      <w:proofErr w:type="spellStart"/>
      <w:r w:rsidRPr="00C844DF">
        <w:rPr>
          <w:rFonts w:eastAsia="Calibri" w:cs="Times New Roman"/>
          <w:spacing w:val="-9"/>
          <w:szCs w:val="28"/>
        </w:rPr>
        <w:t>сургутской</w:t>
      </w:r>
      <w:proofErr w:type="spellEnd"/>
      <w:r w:rsidRPr="00C844DF">
        <w:rPr>
          <w:rFonts w:eastAsia="Calibri" w:cs="Times New Roman"/>
          <w:spacing w:val="-9"/>
          <w:szCs w:val="28"/>
        </w:rPr>
        <w:t xml:space="preserve"> городской клинической поликлиники № 4 по проспекту Набережный. </w:t>
      </w:r>
    </w:p>
    <w:p w:rsidR="00B614F2" w:rsidRPr="00C844DF" w:rsidRDefault="00B614F2" w:rsidP="00B614F2">
      <w:pPr>
        <w:ind w:firstLine="709"/>
        <w:jc w:val="both"/>
        <w:rPr>
          <w:rFonts w:eastAsia="Calibri" w:cs="Times New Roman"/>
          <w:spacing w:val="-4"/>
          <w:szCs w:val="28"/>
        </w:rPr>
      </w:pPr>
      <w:r w:rsidRPr="00C844DF">
        <w:rPr>
          <w:rFonts w:eastAsia="Calibri" w:cs="Times New Roman"/>
          <w:szCs w:val="28"/>
        </w:rPr>
        <w:t>Социальное обслуживание.</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Одним из приоритетных направлений </w:t>
      </w:r>
      <w:r w:rsidRPr="00C844DF">
        <w:rPr>
          <w:rFonts w:eastAsia="Calibri" w:cs="Times New Roman"/>
          <w:spacing w:val="-4"/>
          <w:szCs w:val="28"/>
          <w:shd w:val="clear" w:color="auto" w:fill="FFFFFF"/>
        </w:rPr>
        <w:t xml:space="preserve">социального обслуживания населения </w:t>
      </w:r>
      <w:r w:rsidRPr="00C844DF">
        <w:rPr>
          <w:rFonts w:eastAsia="Calibri" w:cs="Times New Roman"/>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B614F2" w:rsidRPr="00C844DF" w:rsidRDefault="00B614F2" w:rsidP="00B614F2">
      <w:pPr>
        <w:spacing w:line="230" w:lineRule="auto"/>
        <w:ind w:firstLine="709"/>
        <w:jc w:val="both"/>
        <w:rPr>
          <w:rFonts w:eastAsia="Calibri" w:cs="Times New Roman"/>
          <w:spacing w:val="-2"/>
          <w:szCs w:val="28"/>
        </w:rPr>
      </w:pPr>
      <w:r w:rsidRPr="00C844DF">
        <w:rPr>
          <w:rFonts w:eastAsia="Calibri" w:cs="Times New Roman"/>
          <w:spacing w:val="-4"/>
          <w:szCs w:val="28"/>
        </w:rPr>
        <w:t xml:space="preserve">В составе регионального портфеля проектов «Демография» (национальный </w:t>
      </w:r>
      <w:r w:rsidRPr="00C844DF">
        <w:rPr>
          <w:rFonts w:eastAsia="Calibri" w:cs="Times New Roman"/>
          <w:szCs w:val="28"/>
        </w:rPr>
        <w:t>проект «Демография») в сфере социального обслуживания населения город участвует в реализации проектов «Старшее поколение», «Финансовая поддержка семей при рождении детей»</w:t>
      </w:r>
      <w:r w:rsidRPr="00C844DF">
        <w:rPr>
          <w:rFonts w:eastAsia="Calibri" w:cs="Times New Roman"/>
          <w:spacing w:val="-2"/>
          <w:szCs w:val="28"/>
        </w:rPr>
        <w:t xml:space="preserve">. </w:t>
      </w:r>
    </w:p>
    <w:p w:rsidR="00B614F2" w:rsidRPr="00C844DF" w:rsidRDefault="00B614F2" w:rsidP="00B614F2">
      <w:pPr>
        <w:ind w:firstLine="709"/>
        <w:jc w:val="both"/>
        <w:rPr>
          <w:rFonts w:eastAsia="Calibri" w:cs="Times New Roman"/>
          <w:szCs w:val="28"/>
        </w:rPr>
      </w:pPr>
      <w:r w:rsidRPr="00C844DF">
        <w:rPr>
          <w:rFonts w:eastAsia="Calibri" w:cs="Times New Roman"/>
          <w:spacing w:val="-6"/>
          <w:szCs w:val="28"/>
        </w:rPr>
        <w:t xml:space="preserve">Социальное обслуживание населения на территории города осуществляют </w:t>
      </w:r>
      <w:r w:rsidRPr="00C844DF">
        <w:rPr>
          <w:rFonts w:eastAsia="Calibri" w:cs="Times New Roman"/>
          <w:spacing w:val="-6"/>
          <w:szCs w:val="28"/>
        </w:rPr>
        <w:br/>
        <w:t>6 учреждений</w:t>
      </w:r>
      <w:r w:rsidRPr="00C844DF">
        <w:rPr>
          <w:rFonts w:eastAsia="Calibri" w:cs="Times New Roman"/>
          <w:szCs w:val="28"/>
        </w:rPr>
        <w:t xml:space="preserve"> социального обслуживания, регионального подчинения:</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 бюджетное учреждение Ханты-Мансийского автономного округа – Югры «Геронтологический центр» – является стационарным учреждением социального обслуживания граждан пожилого возраста, признанных нуждающимися в социальном обслуживании, альтернативой санаторно-курортному оздоровлению для отдельных категорий граждан; </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 бюджетное учреждение Ханты-Мансийского автономного округа – Югры «Сургутский комплексный центр социального обслуживания населения», целью создания которого является оказание услуг гражданам </w:t>
      </w:r>
      <w:r w:rsidRPr="00C844DF">
        <w:rPr>
          <w:rFonts w:eastAsia="Calibri" w:cs="Times New Roman"/>
          <w:spacing w:val="-6"/>
          <w:szCs w:val="28"/>
        </w:rPr>
        <w:t xml:space="preserve">пожилого возраста </w:t>
      </w:r>
      <w:r w:rsidRPr="00C844DF">
        <w:rPr>
          <w:rFonts w:eastAsia="Calibri" w:cs="Times New Roman"/>
          <w:spacing w:val="-6"/>
          <w:szCs w:val="28"/>
        </w:rPr>
        <w:br/>
        <w:t>и инвалидам, женщинам, оказавшимся в трудной</w:t>
      </w:r>
      <w:r w:rsidRPr="00C844DF">
        <w:rPr>
          <w:rFonts w:eastAsia="Calibri" w:cs="Times New Roman"/>
          <w:szCs w:val="28"/>
        </w:rPr>
        <w:t xml:space="preserve"> жизненной ситуации;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детей-инвалидов и их семей, а также детей, испытывающих трудности в социальной адаптации;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автономное учреждение Ханты-Мансийского автономного округа – Югры «Сургутский социально-оздоровительный центр» –</w:t>
      </w:r>
      <w:r w:rsidRPr="00C844DF">
        <w:rPr>
          <w:rFonts w:eastAsia="Calibri" w:cs="Times New Roman"/>
          <w:bCs/>
          <w:szCs w:val="28"/>
        </w:rPr>
        <w:t xml:space="preserve"> </w:t>
      </w:r>
      <w:r w:rsidRPr="00C844DF">
        <w:rPr>
          <w:rFonts w:eastAsia="Calibri" w:cs="Times New Roman"/>
          <w:szCs w:val="28"/>
        </w:rPr>
        <w:t xml:space="preserve">целью учреждения является социальное обслуживание граждан пожилого возраста, </w:t>
      </w:r>
      <w:r w:rsidRPr="00C844DF">
        <w:rPr>
          <w:rFonts w:eastAsia="Calibri" w:cs="Times New Roman"/>
          <w:bCs/>
          <w:szCs w:val="28"/>
          <w:lang w:eastAsia="ar-SA"/>
        </w:rPr>
        <w:t>инвалидов старше 18 лет</w:t>
      </w:r>
      <w:r w:rsidRPr="00C844DF">
        <w:rPr>
          <w:rFonts w:eastAsia="Calibri" w:cs="Times New Roman"/>
          <w:szCs w:val="28"/>
        </w:rPr>
        <w:t>;</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бюджетное учреждение Ханты-Мансийского автономного – Югры «Сургутский центр социальной помощи семье и детям» – создано </w:t>
      </w:r>
      <w:r w:rsidRPr="00C844DF">
        <w:rPr>
          <w:rFonts w:eastAsia="Calibri" w:cs="Times New Roman"/>
          <w:szCs w:val="28"/>
        </w:rPr>
        <w:br/>
        <w:t>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потребностей граждан в социальном сопровождении;</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xml:space="preserve">- бюджетное учреждение Ханты-Мансийского автономного – Югры «Сургутский многопрофильный реабилитационный центр для инвалидов» </w:t>
      </w:r>
      <w:r w:rsidRPr="00C844DF">
        <w:rPr>
          <w:rFonts w:eastAsia="Calibri" w:cs="Times New Roman"/>
          <w:szCs w:val="28"/>
        </w:rPr>
        <w:br/>
        <w:t>– предназначено</w:t>
      </w:r>
      <w:r w:rsidRPr="00C844DF">
        <w:rPr>
          <w:rFonts w:eastAsia="Calibri" w:cs="Times New Roman"/>
          <w:bCs/>
          <w:szCs w:val="28"/>
        </w:rPr>
        <w:t xml:space="preserve"> для </w:t>
      </w:r>
      <w:r w:rsidRPr="00C844DF">
        <w:rPr>
          <w:rFonts w:eastAsia="Calibri" w:cs="Times New Roman"/>
          <w:szCs w:val="28"/>
        </w:rPr>
        <w:t xml:space="preserve">комплексной реабилитации и </w:t>
      </w:r>
      <w:proofErr w:type="spellStart"/>
      <w:r w:rsidRPr="00C844DF">
        <w:rPr>
          <w:rFonts w:eastAsia="Calibri" w:cs="Times New Roman"/>
          <w:szCs w:val="28"/>
        </w:rPr>
        <w:t>абилитации</w:t>
      </w:r>
      <w:proofErr w:type="spellEnd"/>
      <w:r w:rsidRPr="00C844DF">
        <w:rPr>
          <w:rFonts w:eastAsia="Calibri" w:cs="Times New Roman"/>
          <w:szCs w:val="28"/>
        </w:rPr>
        <w:t xml:space="preserve"> инвалидов </w:t>
      </w:r>
      <w:r w:rsidRPr="00C844DF">
        <w:rPr>
          <w:rFonts w:eastAsia="Calibri" w:cs="Times New Roman"/>
          <w:szCs w:val="28"/>
        </w:rPr>
        <w:br/>
        <w:t>от 18 лет, комплексной реабилитации детей - инвалидов (от 0 до 18 лет).</w:t>
      </w:r>
      <w:r w:rsidRPr="00C844DF">
        <w:rPr>
          <w:rFonts w:eastAsia="Calibri" w:cs="Times New Roman"/>
          <w:bCs/>
          <w:szCs w:val="28"/>
        </w:rPr>
        <w:t xml:space="preserve"> </w:t>
      </w:r>
    </w:p>
    <w:p w:rsidR="00B614F2" w:rsidRPr="00C844DF" w:rsidRDefault="00B614F2" w:rsidP="00B614F2">
      <w:pPr>
        <w:tabs>
          <w:tab w:val="left" w:pos="709"/>
        </w:tabs>
        <w:ind w:firstLine="709"/>
        <w:jc w:val="both"/>
        <w:rPr>
          <w:rFonts w:eastAsia="Calibri" w:cs="Times New Roman"/>
          <w:szCs w:val="28"/>
        </w:rPr>
      </w:pPr>
      <w:r w:rsidRPr="00C844DF">
        <w:rPr>
          <w:rFonts w:eastAsia="Calibri" w:cs="Times New Roman"/>
          <w:szCs w:val="28"/>
        </w:rPr>
        <w:t xml:space="preserve">Ежегодно Департамент социального развития Ханты-Мансийского автономного округа – Югры утверждает план передачи социальных услуг </w:t>
      </w:r>
      <w:r w:rsidRPr="00C844DF">
        <w:rPr>
          <w:rFonts w:eastAsia="Calibri" w:cs="Times New Roman"/>
          <w:szCs w:val="28"/>
        </w:rPr>
        <w:br/>
        <w:t>и функций негосударственным поставщикам социальных услуг. В 2021 году социальные услуги и функции в городе оказывали 26 негосударственных поставщиков. В перспективе количество негосударственных поставщиков планируется увеличить.</w:t>
      </w:r>
    </w:p>
    <w:p w:rsidR="00B614F2" w:rsidRPr="00C844DF" w:rsidRDefault="00B614F2" w:rsidP="00B614F2">
      <w:pPr>
        <w:shd w:val="clear" w:color="auto" w:fill="FFFFFF"/>
        <w:ind w:firstLine="709"/>
        <w:jc w:val="both"/>
        <w:rPr>
          <w:rFonts w:eastAsia="Calibri" w:cs="Times New Roman"/>
          <w:b/>
          <w:bCs/>
          <w:szCs w:val="28"/>
          <w:lang w:eastAsia="ru-RU"/>
        </w:rPr>
      </w:pPr>
      <w:r w:rsidRPr="00C844DF">
        <w:rPr>
          <w:rFonts w:eastAsia="Calibri" w:cs="Times New Roman"/>
          <w:szCs w:val="28"/>
          <w:lang w:eastAsia="ru-RU"/>
        </w:rPr>
        <w:t xml:space="preserve">В городе реализуется проект по подготовке к самостоятельной жизни детей и взрослых с аутизмом в возрасте от 12 до 35 лет.  Тренировочная квартира рассчитана на проживание одновременно 6 человек, помогает подготовить их к самостоятельной жизни. В 2021 году данный проект вошел </w:t>
      </w:r>
      <w:r w:rsidRPr="00C844DF">
        <w:rPr>
          <w:rFonts w:eastAsia="Calibri" w:cs="Times New Roman"/>
          <w:szCs w:val="28"/>
          <w:lang w:eastAsia="ru-RU"/>
        </w:rPr>
        <w:br/>
        <w:t>в перечень лучших практик.</w:t>
      </w:r>
    </w:p>
    <w:p w:rsidR="00B614F2" w:rsidRPr="00C844DF" w:rsidRDefault="00B614F2" w:rsidP="00B614F2">
      <w:pPr>
        <w:tabs>
          <w:tab w:val="left" w:pos="709"/>
        </w:tabs>
        <w:ind w:firstLine="709"/>
        <w:jc w:val="both"/>
        <w:rPr>
          <w:rFonts w:eastAsia="Calibri" w:cs="Times New Roman"/>
          <w:szCs w:val="28"/>
        </w:rPr>
      </w:pPr>
      <w:r w:rsidRPr="00C844DF">
        <w:rPr>
          <w:rFonts w:eastAsia="Calibri" w:cs="Times New Roman"/>
          <w:szCs w:val="28"/>
        </w:rPr>
        <w:t xml:space="preserve">Приоритетными направлениями в сфере социальной защиты населения </w:t>
      </w:r>
      <w:r w:rsidRPr="00C844DF">
        <w:rPr>
          <w:rFonts w:eastAsia="Calibri" w:cs="Times New Roman"/>
          <w:szCs w:val="28"/>
        </w:rPr>
        <w:br/>
        <w:t>в среднесрочном периоде останутся: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улучшение предоставляемых гражданам услуг в сфере социальной защиты населения;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w:t>
      </w:r>
      <w:r w:rsidRPr="00C844DF">
        <w:rPr>
          <w:rFonts w:eastAsia="Calibri" w:cs="Times New Roman"/>
          <w:spacing w:val="-4"/>
          <w:szCs w:val="28"/>
        </w:rPr>
        <w:t xml:space="preserve"> укрепление системы социальной защиты семей и создание благоприятных </w:t>
      </w:r>
      <w:r w:rsidRPr="00C844DF">
        <w:rPr>
          <w:rFonts w:eastAsia="Calibri" w:cs="Times New Roman"/>
          <w:szCs w:val="28"/>
        </w:rPr>
        <w:t>условий для развития и жизнедеятельности детей, находящихся в трудной жизненной ситуации;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развитие системы социального обслуживания граждан, в первую очередь ветеранов и инвалидов;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выявление семейного социального неблагополучия и социального сопровождения семей с детьми (в том числе с детьми-инвалидами);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совершенствование социального обслуживания граждан посредством внедрения новых технологий, форм и методов работы.</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Опека и попечительство.</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 xml:space="preserve">В рамках реализации отдельного переданного государственного полномочия по </w:t>
      </w:r>
      <w:r w:rsidRPr="00C844DF">
        <w:rPr>
          <w:rFonts w:eastAsia="Calibri" w:cs="Times New Roman"/>
          <w:szCs w:val="28"/>
        </w:rPr>
        <w:t xml:space="preserve">выявлению и устройству детей-сирот и детей, оставшихся без попечения родителей, число несовершеннолетних, выявленных и учтенных в связи </w:t>
      </w:r>
      <w:r w:rsidRPr="00C844DF">
        <w:rPr>
          <w:rFonts w:eastAsia="Calibri" w:cs="Times New Roman"/>
          <w:szCs w:val="28"/>
        </w:rPr>
        <w:br/>
        <w:t xml:space="preserve">с утратой родительского попечения, по итогам 2021 года составило </w:t>
      </w:r>
      <w:r w:rsidRPr="00C844DF">
        <w:rPr>
          <w:rFonts w:eastAsia="Calibri" w:cs="Times New Roman"/>
          <w:szCs w:val="28"/>
        </w:rPr>
        <w:br/>
        <w:t>83 ребенка, из них круглых сирот 18, социальных сирот – 65 (2020 год – 72 / 27 / 45).</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При определении формы устройства детей, оставшихся без попечения родителей, приоритет отдается семейным формам устройства – усыновлению, установлению опеки (попечительства), передаче в приемную семью.</w:t>
      </w:r>
    </w:p>
    <w:p w:rsidR="00B614F2" w:rsidRPr="00C844DF" w:rsidRDefault="00B614F2" w:rsidP="00B614F2">
      <w:pPr>
        <w:tabs>
          <w:tab w:val="left" w:pos="567"/>
        </w:tabs>
        <w:ind w:firstLine="709"/>
        <w:jc w:val="both"/>
        <w:rPr>
          <w:rFonts w:eastAsia="Calibri" w:cs="Times New Roman"/>
          <w:szCs w:val="28"/>
        </w:rPr>
      </w:pPr>
      <w:r w:rsidRPr="00C844DF">
        <w:rPr>
          <w:rFonts w:eastAsia="Calibri" w:cs="Times New Roman"/>
          <w:szCs w:val="28"/>
        </w:rPr>
        <w:t xml:space="preserve">По итогам 2021 года на учете состояли 1 407 детей, из них воспитывались </w:t>
      </w:r>
      <w:r w:rsidRPr="00C844DF">
        <w:rPr>
          <w:rFonts w:eastAsia="Calibri" w:cs="Times New Roman"/>
          <w:szCs w:val="28"/>
        </w:rPr>
        <w:br/>
        <w:t xml:space="preserve">в семьях: усыновителей – 505 детей; опекунов, попечителей – 533 ребенка; приемных – 369 детей. За последние годы доля детей-сирот и детей, оставшихся без попечения родителей, не превышает 1,5% от общей численности детского населения. Количество лиц из числа детей-сирот и детей, оставшихся </w:t>
      </w:r>
      <w:r w:rsidRPr="00C844DF">
        <w:rPr>
          <w:rFonts w:eastAsia="Calibri" w:cs="Times New Roman"/>
          <w:szCs w:val="28"/>
        </w:rPr>
        <w:br/>
        <w:t>без попечения родителей с 18 до 23 лет составляет 371 человек.</w:t>
      </w:r>
    </w:p>
    <w:p w:rsidR="00B614F2" w:rsidRPr="00C844DF" w:rsidRDefault="00B614F2" w:rsidP="00B614F2">
      <w:pPr>
        <w:tabs>
          <w:tab w:val="left" w:pos="567"/>
          <w:tab w:val="left" w:pos="851"/>
          <w:tab w:val="left" w:pos="993"/>
          <w:tab w:val="left" w:pos="1134"/>
        </w:tabs>
        <w:ind w:firstLine="709"/>
        <w:jc w:val="both"/>
        <w:rPr>
          <w:rFonts w:eastAsia="Calibri" w:cs="Times New Roman"/>
          <w:szCs w:val="28"/>
        </w:rPr>
      </w:pPr>
      <w:r w:rsidRPr="00C844DF">
        <w:rPr>
          <w:rFonts w:eastAsia="Calibri" w:cs="Times New Roman"/>
          <w:szCs w:val="28"/>
        </w:rPr>
        <w:t>Размеры социальных выплат установлены законодательством автономного округа и являются стабильными и гарантированными мерами социальной поддержки.</w:t>
      </w:r>
    </w:p>
    <w:p w:rsidR="00B614F2" w:rsidRPr="00C844DF" w:rsidRDefault="00B614F2" w:rsidP="00B614F2">
      <w:pPr>
        <w:ind w:firstLine="709"/>
        <w:jc w:val="both"/>
        <w:rPr>
          <w:rFonts w:eastAsia="Calibri" w:cs="Times New Roman"/>
          <w:szCs w:val="28"/>
          <w:lang w:eastAsia="ru-RU"/>
        </w:rPr>
      </w:pPr>
      <w:r w:rsidRPr="00C844DF">
        <w:rPr>
          <w:rFonts w:eastAsia="Calibri" w:cs="Times New Roman"/>
          <w:szCs w:val="28"/>
          <w:lang w:eastAsia="ru-RU"/>
        </w:rPr>
        <w:t xml:space="preserve">В 2021 году предоставлено 32 жилых помещения лицам из числа </w:t>
      </w:r>
      <w:r w:rsidR="00FB3700" w:rsidRPr="00C844DF">
        <w:rPr>
          <w:rFonts w:eastAsia="Calibri" w:cs="Times New Roman"/>
          <w:szCs w:val="28"/>
          <w:lang w:eastAsia="ru-RU"/>
        </w:rPr>
        <w:br/>
      </w:r>
      <w:r w:rsidRPr="00C844DF">
        <w:rPr>
          <w:rFonts w:eastAsia="Calibri" w:cs="Times New Roman"/>
          <w:szCs w:val="28"/>
          <w:lang w:eastAsia="ru-RU"/>
        </w:rPr>
        <w:t xml:space="preserve">детей-сирот и детей, оставшихся без попечения родителей, которые были приобретены за счет средств предыдущих лет. </w:t>
      </w:r>
    </w:p>
    <w:p w:rsidR="00B614F2" w:rsidRPr="00C844DF" w:rsidRDefault="00B614F2" w:rsidP="00B614F2">
      <w:pPr>
        <w:ind w:firstLine="709"/>
        <w:jc w:val="both"/>
        <w:rPr>
          <w:rFonts w:eastAsia="Calibri" w:cs="Times New Roman"/>
          <w:szCs w:val="28"/>
        </w:rPr>
      </w:pPr>
    </w:p>
    <w:p w:rsidR="00B614F2" w:rsidRPr="00C844DF" w:rsidRDefault="00B614F2" w:rsidP="00B614F2">
      <w:pPr>
        <w:ind w:firstLine="709"/>
        <w:jc w:val="both"/>
        <w:rPr>
          <w:rFonts w:eastAsia="Times New Roman" w:cs="Times New Roman"/>
          <w:bCs/>
          <w:sz w:val="24"/>
          <w:szCs w:val="24"/>
          <w:lang w:eastAsia="ru-RU"/>
        </w:rPr>
      </w:pPr>
      <w:r w:rsidRPr="00C844DF">
        <w:rPr>
          <w:rFonts w:eastAsia="Times New Roman" w:cs="Times New Roman"/>
          <w:szCs w:val="28"/>
          <w:lang w:eastAsia="ru-RU"/>
        </w:rPr>
        <w:t xml:space="preserve">Раздел </w:t>
      </w:r>
      <w:r w:rsidRPr="00C844DF">
        <w:rPr>
          <w:rFonts w:eastAsia="Times New Roman" w:cs="Times New Roman"/>
          <w:szCs w:val="28"/>
          <w:lang w:val="en-US" w:eastAsia="ru-RU"/>
        </w:rPr>
        <w:t>VI</w:t>
      </w:r>
      <w:r w:rsidR="00754D5E" w:rsidRPr="00C844DF">
        <w:rPr>
          <w:rFonts w:eastAsia="Times New Roman" w:cs="Times New Roman"/>
          <w:szCs w:val="28"/>
          <w:lang w:eastAsia="ru-RU"/>
        </w:rPr>
        <w:t>. Производство товаров и услуг</w:t>
      </w:r>
    </w:p>
    <w:p w:rsidR="00B614F2" w:rsidRPr="00C844DF" w:rsidRDefault="00B614F2" w:rsidP="00B614F2">
      <w:pPr>
        <w:ind w:firstLine="709"/>
        <w:jc w:val="both"/>
        <w:rPr>
          <w:rFonts w:eastAsia="Times New Roman" w:cs="Times New Roman"/>
          <w:bCs/>
          <w:szCs w:val="28"/>
          <w:lang w:eastAsia="ru-RU"/>
        </w:rPr>
      </w:pPr>
      <w:r w:rsidRPr="00C844DF">
        <w:rPr>
          <w:rFonts w:eastAsia="Times New Roman" w:cs="Times New Roman"/>
          <w:bCs/>
          <w:szCs w:val="28"/>
          <w:lang w:eastAsia="ru-RU"/>
        </w:rPr>
        <w:t>1. Промышленное производство.</w:t>
      </w:r>
    </w:p>
    <w:p w:rsidR="00B614F2" w:rsidRPr="00C844DF" w:rsidRDefault="00B614F2" w:rsidP="00B614F2">
      <w:pPr>
        <w:widowControl w:val="0"/>
        <w:autoSpaceDE w:val="0"/>
        <w:autoSpaceDN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C844DF">
        <w:rPr>
          <w:rFonts w:eastAsia="Calibri" w:cs="Times New Roman"/>
          <w:szCs w:val="28"/>
        </w:rPr>
        <w:t>(«Экспорт»)</w:t>
      </w:r>
      <w:r w:rsidRPr="00C844DF">
        <w:rPr>
          <w:rFonts w:eastAsia="Times New Roman" w:cs="Times New Roman"/>
          <w:szCs w:val="28"/>
          <w:lang w:eastAsia="ru-RU"/>
        </w:rPr>
        <w:t xml:space="preserve">», направленный на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w:t>
      </w:r>
      <w:r w:rsidRPr="00C844DF">
        <w:rPr>
          <w:rFonts w:eastAsia="Times New Roman" w:cs="Times New Roman"/>
          <w:szCs w:val="28"/>
          <w:lang w:eastAsia="ru-RU"/>
        </w:rPr>
        <w:br/>
        <w:t xml:space="preserve">и обеспечения (развития) эффективной деятельности региональной инфраструктуры в целях увеличения объема экспорта </w:t>
      </w:r>
      <w:proofErr w:type="spellStart"/>
      <w:r w:rsidRPr="00C844DF">
        <w:rPr>
          <w:rFonts w:eastAsia="Times New Roman" w:cs="Times New Roman"/>
          <w:szCs w:val="28"/>
          <w:lang w:eastAsia="ru-RU"/>
        </w:rPr>
        <w:t>несырьевых</w:t>
      </w:r>
      <w:proofErr w:type="spellEnd"/>
      <w:r w:rsidRPr="00C844DF">
        <w:rPr>
          <w:rFonts w:eastAsia="Times New Roman" w:cs="Times New Roman"/>
          <w:szCs w:val="28"/>
          <w:lang w:eastAsia="ru-RU"/>
        </w:rPr>
        <w:t xml:space="preserve"> неэнергетических товаров.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Промышленные предприятия города осуществляют экономическую деятельность следующих видов: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стальных изделий, полиграфической продукции, предоставление услуг в сфере добычи полезных ископаемых, ремонта и обслуживания </w:t>
      </w:r>
      <w:proofErr w:type="spellStart"/>
      <w:r w:rsidRPr="00C844DF">
        <w:rPr>
          <w:rFonts w:eastAsia="Calibri" w:cs="Times New Roman"/>
          <w:szCs w:val="28"/>
        </w:rPr>
        <w:t>энергопроизводств</w:t>
      </w:r>
      <w:proofErr w:type="spellEnd"/>
      <w:r w:rsidRPr="00C844DF">
        <w:rPr>
          <w:rFonts w:eastAsia="Calibri" w:cs="Times New Roman"/>
          <w:szCs w:val="28"/>
        </w:rPr>
        <w:t>, лифтового хозяйства, обработка древесины.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Объем отгруженной продукции, выполненных работ и услуг </w:t>
      </w:r>
      <w:r w:rsidRPr="00C844DF">
        <w:rPr>
          <w:rFonts w:eastAsia="Calibri" w:cs="Times New Roman"/>
          <w:szCs w:val="28"/>
        </w:rPr>
        <w:br/>
        <w:t xml:space="preserve">в сопоставимых ценах по крупным и средним предприятиям за 2021 год увеличился к уровню предыдущего года на 1,3% и составил 736,0 млрд. рублей, что в основном обусловлено восстановлением спроса на нефтепродукты </w:t>
      </w:r>
      <w:r w:rsidR="00FB3700" w:rsidRPr="00C844DF">
        <w:rPr>
          <w:rFonts w:eastAsia="Calibri" w:cs="Times New Roman"/>
          <w:szCs w:val="28"/>
        </w:rPr>
        <w:br/>
      </w:r>
      <w:r w:rsidRPr="00C844DF">
        <w:rPr>
          <w:rFonts w:eastAsia="Calibri" w:cs="Times New Roman"/>
          <w:szCs w:val="28"/>
        </w:rPr>
        <w:t xml:space="preserve">в условиях роста цен на нефть на мировых рынках.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Ведущее положение в структуре промышленного производства сохраняют обрабатывающие производства – 87,3% (+5,3%). Удельный вес других видов экономической деятельности распределяется следующим образом: </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«Обеспечение электрической энергией, газом и паром; кондиционирование воздуха» – 10,6% (- 4,7%);</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«Водоснабжение; водоотведение, организация сбора и утилизации отходов, деятельность по ликвидации загрязнений» – 0,6% (- 0,1%);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«Добыча полезных ископаемых» – 1,5% (- 0,4%).</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t>Постепенная отмена карантинных мер для предприятий и населения способствовала восстановлению экономической активности. Отмечалась в</w:t>
      </w:r>
      <w:r w:rsidRPr="00C844DF">
        <w:rPr>
          <w:rFonts w:eastAsia="Calibri" w:cs="Times New Roman"/>
          <w:szCs w:val="27"/>
          <w:shd w:val="clear" w:color="auto" w:fill="FFFFFF"/>
        </w:rPr>
        <w:t xml:space="preserve">олатильность обменного курса рубля, обусловленная эффектами пандемии, </w:t>
      </w:r>
      <w:r w:rsidRPr="00C844DF">
        <w:rPr>
          <w:rFonts w:eastAsia="Calibri" w:cs="Times New Roman"/>
          <w:szCs w:val="27"/>
          <w:shd w:val="clear" w:color="auto" w:fill="FFFFFF"/>
        </w:rPr>
        <w:br/>
        <w:t>а также смягчением денежно-кредитной политики, риском ужесточения санкций и другими геополитическими факторами. </w:t>
      </w:r>
      <w:r w:rsidRPr="00C844DF">
        <w:rPr>
          <w:rFonts w:eastAsia="Calibri" w:cs="Times New Roman"/>
          <w:szCs w:val="28"/>
          <w:shd w:val="clear" w:color="auto" w:fill="FFFFFF"/>
        </w:rPr>
        <w:t>Темпы роста объемов промышленного производства увеличивались преимущественно за счет восстановления спроса</w:t>
      </w:r>
      <w:r w:rsidRPr="00C844DF">
        <w:rPr>
          <w:rFonts w:eastAsia="Calibri" w:cs="Times New Roman"/>
          <w:szCs w:val="28"/>
          <w:shd w:val="clear" w:color="auto" w:fill="FFFFFF"/>
        </w:rPr>
        <w:br/>
        <w:t xml:space="preserve">на сырьевых рынках в условиях ограничения объемов добычи нефти в рамках сделки между членами ОПЕК+.  </w:t>
      </w:r>
    </w:p>
    <w:p w:rsidR="00B614F2" w:rsidRPr="00C844DF" w:rsidRDefault="00B614F2" w:rsidP="00B614F2">
      <w:pPr>
        <w:ind w:firstLine="709"/>
        <w:jc w:val="both"/>
        <w:rPr>
          <w:rFonts w:eastAsia="Times New Roman" w:cs="Times New Roman"/>
          <w:spacing w:val="2"/>
          <w:szCs w:val="28"/>
          <w:lang w:eastAsia="ru-RU"/>
        </w:rPr>
      </w:pPr>
      <w:r w:rsidRPr="00C844DF">
        <w:rPr>
          <w:rFonts w:eastAsia="Times New Roman" w:cs="Times New Roman"/>
          <w:spacing w:val="2"/>
          <w:szCs w:val="28"/>
          <w:lang w:eastAsia="ru-RU"/>
        </w:rPr>
        <w:t>Вместе с тем, пандемия нанесла серьезный ущерб промышленности, поставив под угрозу реализацию ряда проектов. На всех уровнях власти принимались меры в целях оказания поддержки промышленным производствам и реализации инвестиционных проектов в период действия режима повышенной готовности.</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Правительством Российской Федерации разработан план преодоления экономических последствий пандемии, а также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Добыча полезных ископаемых.</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организациям по итогам 2021 года к уровню 2020</w:t>
      </w:r>
      <w:r w:rsidRPr="00C844DF">
        <w:rPr>
          <w:rFonts w:eastAsia="Calibri" w:cs="Times New Roman"/>
          <w:sz w:val="27"/>
          <w:szCs w:val="27"/>
        </w:rPr>
        <w:t xml:space="preserve"> </w:t>
      </w:r>
      <w:r w:rsidRPr="00C844DF">
        <w:rPr>
          <w:rFonts w:eastAsia="Calibri" w:cs="Times New Roman"/>
          <w:szCs w:val="28"/>
        </w:rPr>
        <w:t xml:space="preserve">года увеличился на 19,6% и составил 11,4 млрд. рублей. Предоставление услуг </w:t>
      </w:r>
      <w:r w:rsidRPr="00C844DF">
        <w:rPr>
          <w:rFonts w:eastAsia="Calibri" w:cs="Times New Roman"/>
          <w:szCs w:val="28"/>
        </w:rPr>
        <w:br/>
        <w:t xml:space="preserve">в области добычи полезных ископаемых составляет основную долю (76,6%) данного вида экономической деятельности. Рост объемов оказываемых услуг обусловлено увеличением объемов услуг, предоставляемых предприятиям нефтегазодобывающего комплекса, являющихся основными потребителями сервисных услуг.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Обрабатывающие производства.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Объем отгруженной продукции по виду экономической деятельности «Обрабатывающие производства» в сопоставимых ценах по крупным и средним организациям в 2021 году к уровню предыдущего года увеличился на 0,2% </w:t>
      </w:r>
      <w:r w:rsidRPr="00C844DF">
        <w:rPr>
          <w:rFonts w:eastAsia="Calibri" w:cs="Times New Roman"/>
          <w:szCs w:val="28"/>
        </w:rPr>
        <w:br/>
        <w:t xml:space="preserve">и составил 642,2 млрд. рублей.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Ведущими предприятиями отрасли являются публичное акционерное общество «Сургутнефтегаз» – нефтеперерабатывающий завод «</w:t>
      </w:r>
      <w:proofErr w:type="spellStart"/>
      <w:r w:rsidRPr="00C844DF">
        <w:rPr>
          <w:rFonts w:eastAsia="Calibri" w:cs="Times New Roman"/>
          <w:szCs w:val="28"/>
        </w:rPr>
        <w:t>Киришинефтеоргсинтез</w:t>
      </w:r>
      <w:proofErr w:type="spellEnd"/>
      <w:r w:rsidRPr="00C844DF">
        <w:rPr>
          <w:rFonts w:eastAsia="Calibri" w:cs="Times New Roman"/>
          <w:szCs w:val="28"/>
        </w:rPr>
        <w:t xml:space="preserve">», акционерное общество «Завод промышленных строительных деталей», </w:t>
      </w:r>
      <w:proofErr w:type="spellStart"/>
      <w:r w:rsidRPr="00C844DF">
        <w:rPr>
          <w:rFonts w:eastAsia="Calibri" w:cs="Times New Roman"/>
          <w:szCs w:val="28"/>
        </w:rPr>
        <w:t>сургутское</w:t>
      </w:r>
      <w:proofErr w:type="spellEnd"/>
      <w:r w:rsidRPr="00C844DF">
        <w:rPr>
          <w:rFonts w:eastAsia="Calibri" w:cs="Times New Roman"/>
          <w:szCs w:val="28"/>
        </w:rPr>
        <w:t xml:space="preserve"> городское муниципальное унитарное предприятие «Сургутский хлебозавод», общество с ограниченной </w:t>
      </w:r>
      <w:r w:rsidRPr="00C844DF">
        <w:rPr>
          <w:rFonts w:eastAsia="Calibri" w:cs="Times New Roman"/>
          <w:szCs w:val="28"/>
        </w:rPr>
        <w:lastRenderedPageBreak/>
        <w:t xml:space="preserve">ответственностью «Мясокомбинат «Сургутский», общество с ограниченной </w:t>
      </w:r>
      <w:proofErr w:type="spellStart"/>
      <w:r w:rsidRPr="00C844DF">
        <w:rPr>
          <w:rFonts w:eastAsia="Calibri" w:cs="Times New Roman"/>
          <w:szCs w:val="28"/>
        </w:rPr>
        <w:t>отвественностью</w:t>
      </w:r>
      <w:proofErr w:type="spellEnd"/>
      <w:r w:rsidRPr="00C844DF">
        <w:rPr>
          <w:rFonts w:eastAsia="Calibri" w:cs="Times New Roman"/>
          <w:szCs w:val="28"/>
        </w:rPr>
        <w:t xml:space="preserve"> «</w:t>
      </w:r>
      <w:proofErr w:type="spellStart"/>
      <w:r w:rsidRPr="00C844DF">
        <w:rPr>
          <w:rFonts w:eastAsia="Calibri" w:cs="Times New Roman"/>
          <w:szCs w:val="28"/>
        </w:rPr>
        <w:t>Хайлон</w:t>
      </w:r>
      <w:proofErr w:type="spellEnd"/>
      <w:r w:rsidRPr="00C844DF">
        <w:rPr>
          <w:rFonts w:eastAsia="Calibri" w:cs="Times New Roman"/>
          <w:szCs w:val="28"/>
        </w:rPr>
        <w:t xml:space="preserve"> </w:t>
      </w:r>
      <w:proofErr w:type="spellStart"/>
      <w:r w:rsidRPr="00C844DF">
        <w:rPr>
          <w:rFonts w:eastAsia="Calibri" w:cs="Times New Roman"/>
          <w:szCs w:val="28"/>
        </w:rPr>
        <w:t>Петролиум</w:t>
      </w:r>
      <w:proofErr w:type="spellEnd"/>
      <w:r w:rsidRPr="00C844DF">
        <w:rPr>
          <w:rFonts w:eastAsia="Calibri" w:cs="Times New Roman"/>
          <w:szCs w:val="28"/>
        </w:rPr>
        <w:t xml:space="preserve"> </w:t>
      </w:r>
      <w:proofErr w:type="spellStart"/>
      <w:r w:rsidRPr="00C844DF">
        <w:rPr>
          <w:rFonts w:eastAsia="Calibri" w:cs="Times New Roman"/>
          <w:szCs w:val="28"/>
        </w:rPr>
        <w:t>Пайплайн</w:t>
      </w:r>
      <w:proofErr w:type="spellEnd"/>
      <w:r w:rsidRPr="00C844DF">
        <w:rPr>
          <w:rFonts w:eastAsia="Calibri" w:cs="Times New Roman"/>
          <w:szCs w:val="28"/>
        </w:rPr>
        <w:t xml:space="preserve"> Сервис (Сургут)», организации по ремонту  и обслуживанию </w:t>
      </w:r>
      <w:proofErr w:type="spellStart"/>
      <w:r w:rsidRPr="00C844DF">
        <w:rPr>
          <w:rFonts w:eastAsia="Calibri" w:cs="Times New Roman"/>
          <w:szCs w:val="28"/>
        </w:rPr>
        <w:t>энергопроизводств</w:t>
      </w:r>
      <w:proofErr w:type="spellEnd"/>
      <w:r w:rsidRPr="00C844DF">
        <w:rPr>
          <w:rFonts w:eastAsia="Calibri" w:cs="Times New Roman"/>
          <w:szCs w:val="28"/>
        </w:rPr>
        <w:t>, лифтового хозяйства, производства стальных и металлических изделий, обработки древесины.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01.01.2021 изменилась структура обрабатывающих производств в связи с прекращением статистического учета по муниципальному образованию производства резиновых изделий, а также дополнением отчетности видом экономической деятельности «Обработка древесины и производство изделий </w:t>
      </w:r>
      <w:r w:rsidRPr="00C844DF">
        <w:rPr>
          <w:rFonts w:eastAsia="Calibri" w:cs="Times New Roman"/>
          <w:szCs w:val="28"/>
        </w:rPr>
        <w:br/>
        <w:t xml:space="preserve">из дерева и пробки, кроме мебели, производство изделий из соломки </w:t>
      </w:r>
      <w:r w:rsidRPr="00C844DF">
        <w:rPr>
          <w:rFonts w:eastAsia="Calibri" w:cs="Times New Roman"/>
          <w:szCs w:val="28"/>
        </w:rPr>
        <w:br/>
        <w:t>и материалов для плетения».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структуре отгруженного продукта обрабатывающих производств: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- 98,52% составило производство нефтепродуктов;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- 0,45% - услуги по техобслуживанию и ремонту оборудования;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- 0,3% - продукция стройиндустрии;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- 0,28% - производство стальных изделий, текстильной продукции, обработка древесины;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- 0,23% - производство готовых металлических изделий;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- 0,21% - продукция пищевой отрасли;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- 0,01% - полиграфическая продукция.</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Продление карантинных ограничений продолжает оказывать отрицательное влияние на динамику развития ряда обрабатывающих производств - темп роста в сопоставимых ценах по крупным и средним организациям к уровню 2020 года продуктов питания – 92,8%, полиграфической продукции – 92,9%, услуг по ремонту машин и оборудования – 87,9%, обработка древесины – 79,3%. После резко возросшего в условиях пандемии, спрос </w:t>
      </w:r>
      <w:r w:rsidRPr="00C844DF">
        <w:rPr>
          <w:rFonts w:eastAsia="Calibri" w:cs="Times New Roman"/>
          <w:szCs w:val="28"/>
        </w:rPr>
        <w:br/>
        <w:t>на текстильные изделия, а также средства защиты снизился на 44,9%.</w:t>
      </w:r>
    </w:p>
    <w:p w:rsidR="00B614F2" w:rsidRPr="00C844DF" w:rsidRDefault="00B614F2" w:rsidP="00B614F2">
      <w:pPr>
        <w:shd w:val="clear" w:color="auto" w:fill="FFFFFF"/>
        <w:ind w:firstLine="709"/>
        <w:jc w:val="both"/>
        <w:rPr>
          <w:rFonts w:eastAsia="Calibri" w:cs="Times New Roman"/>
          <w:szCs w:val="28"/>
        </w:rPr>
      </w:pPr>
      <w:r w:rsidRPr="00C844DF">
        <w:rPr>
          <w:rFonts w:eastAsia="Calibri" w:cs="Times New Roman"/>
          <w:szCs w:val="28"/>
        </w:rPr>
        <w:t>Кроме того, на снижение объемов отгрузки пищевой продукции</w:t>
      </w:r>
      <w:r w:rsidRPr="00C844DF">
        <w:rPr>
          <w:rFonts w:eastAsia="Calibri" w:cs="Times New Roman"/>
          <w:szCs w:val="28"/>
        </w:rPr>
        <w:br/>
        <w:t xml:space="preserve">в 2021 году продолжило оказывать влияние развитие федеральных торговых сетей и сохранение конкуренции. Так, по итогам 2021 года объемы производства мясных полуфабрикатов снизились на 3,9%, хлебобулочных изделий – на 8,4%. При этом прирост производства кондитерских изделий составил 0,5%.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Дробление бизнеса и отнесение его к субъектам малого предпринимательства также негативно сказывается на объемах отгрузки обрабатывающих производств.</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rPr>
        <w:t xml:space="preserve">На рынке нефти в условиях продолжающегося восстановления спроса </w:t>
      </w:r>
      <w:r w:rsidRPr="00C844DF">
        <w:rPr>
          <w:rFonts w:eastAsia="Calibri" w:cs="Times New Roman"/>
          <w:szCs w:val="28"/>
        </w:rPr>
        <w:br/>
        <w:t xml:space="preserve">и ограниченного предложения наблюдалась положительная динамика </w:t>
      </w:r>
      <w:r w:rsidRPr="00C844DF">
        <w:rPr>
          <w:rFonts w:eastAsia="Calibri" w:cs="Times New Roman"/>
          <w:szCs w:val="28"/>
        </w:rPr>
        <w:br/>
        <w:t xml:space="preserve">по производству нефтепродуктов – 0,3%, поскольку в декабре 2020 года группа стран – производителей нефти ОПЕК+ приняла решение о плавном наращивании темпов добычи нефти в 2021 году. </w:t>
      </w:r>
    </w:p>
    <w:p w:rsidR="00B614F2" w:rsidRPr="00C844DF" w:rsidRDefault="00B614F2" w:rsidP="00B614F2">
      <w:pPr>
        <w:shd w:val="clear" w:color="auto" w:fill="FFFFFF"/>
        <w:ind w:firstLine="709"/>
        <w:jc w:val="both"/>
        <w:rPr>
          <w:rFonts w:eastAsia="Calibri" w:cs="Times New Roman"/>
          <w:szCs w:val="28"/>
        </w:rPr>
      </w:pPr>
      <w:r w:rsidRPr="00C844DF">
        <w:rPr>
          <w:rFonts w:eastAsia="Calibri" w:cs="Times New Roman"/>
          <w:szCs w:val="28"/>
        </w:rPr>
        <w:t xml:space="preserve">Металлургическая отрасль беспрецедентно отреагировала на пандемию COVID-19 введением карантинов. Были приостановлены производства, прекращен сбор лома, в связи с этим случился острый дефицит металла, приведший к значительному отложенному спросу. Восстановление экономики после пандемического кризиса привело к расширению спроса на металлопрокат, </w:t>
      </w:r>
      <w:r w:rsidRPr="00C844DF">
        <w:rPr>
          <w:rFonts w:eastAsia="Calibri" w:cs="Times New Roman"/>
          <w:szCs w:val="28"/>
        </w:rPr>
        <w:lastRenderedPageBreak/>
        <w:t xml:space="preserve">что создало для производителей возможность </w:t>
      </w:r>
      <w:proofErr w:type="spellStart"/>
      <w:r w:rsidRPr="00C844DF">
        <w:rPr>
          <w:rFonts w:eastAsia="Calibri" w:cs="Times New Roman"/>
          <w:szCs w:val="28"/>
        </w:rPr>
        <w:t>высокоприбыльной</w:t>
      </w:r>
      <w:proofErr w:type="spellEnd"/>
      <w:r w:rsidRPr="00C844DF">
        <w:rPr>
          <w:rFonts w:eastAsia="Calibri" w:cs="Times New Roman"/>
          <w:szCs w:val="28"/>
        </w:rPr>
        <w:t xml:space="preserve"> реализации своей продукции. Этот процесс отразился и на внутренних ценах, рост которых в 2021 году составил 135%, рост производства стальных изделий в сопоставимых ценах - 107,2%. </w:t>
      </w:r>
    </w:p>
    <w:p w:rsidR="00B614F2" w:rsidRPr="00C844DF" w:rsidRDefault="00B614F2" w:rsidP="00B614F2">
      <w:pPr>
        <w:shd w:val="clear" w:color="auto" w:fill="FFFFFF"/>
        <w:ind w:firstLine="709"/>
        <w:jc w:val="both"/>
        <w:rPr>
          <w:rFonts w:eastAsia="Calibri" w:cs="Times New Roman"/>
          <w:szCs w:val="28"/>
        </w:rPr>
      </w:pPr>
      <w:r w:rsidRPr="00C844DF">
        <w:rPr>
          <w:rFonts w:eastAsia="Calibri" w:cs="Times New Roman"/>
          <w:szCs w:val="28"/>
        </w:rPr>
        <w:t xml:space="preserve">Высокий уровень спроса на продукцию и восстановление производств после карантинных ограничений привел к увеличению производства строительной продукции на 6,8%, металлических изделий – на 6,0%.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Обеспечение электрической энергией, газом и паром; кондиционирование воздуха.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Объем отгруженной продукции по виду экономической деятельности «Обеспечение электрической энергией, газом и паром; кондиционирование воздуха» в сопоставимых ценах по крупным и средним предприятиям </w:t>
      </w:r>
      <w:r w:rsidRPr="00C844DF">
        <w:rPr>
          <w:rFonts w:eastAsia="Calibri" w:cs="Times New Roman"/>
          <w:szCs w:val="28"/>
        </w:rPr>
        <w:br/>
        <w:t xml:space="preserve">по итогам 2021 года к уровню предыдущего года увеличился на 3,8% и составил 78,4 млрд. рублей. </w:t>
      </w:r>
    </w:p>
    <w:p w:rsidR="00B614F2" w:rsidRPr="00C844DF" w:rsidRDefault="00B614F2" w:rsidP="00B614F2">
      <w:pPr>
        <w:spacing w:line="120" w:lineRule="atLeast"/>
        <w:ind w:firstLine="709"/>
        <w:jc w:val="both"/>
        <w:rPr>
          <w:rFonts w:eastAsia="Calibri" w:cs="Times New Roman"/>
          <w:szCs w:val="28"/>
        </w:rPr>
      </w:pPr>
      <w:r w:rsidRPr="00C844DF">
        <w:rPr>
          <w:rFonts w:eastAsia="Calibri" w:cs="Times New Roman"/>
          <w:szCs w:val="28"/>
        </w:rPr>
        <w:t>Ведущими предприятиями отрасли являются акционерное общество «</w:t>
      </w:r>
      <w:proofErr w:type="spellStart"/>
      <w:r w:rsidRPr="00C844DF">
        <w:rPr>
          <w:rFonts w:eastAsia="Calibri" w:cs="Times New Roman"/>
          <w:szCs w:val="28"/>
        </w:rPr>
        <w:t>Россети</w:t>
      </w:r>
      <w:proofErr w:type="spellEnd"/>
      <w:r w:rsidRPr="00C844DF">
        <w:rPr>
          <w:rFonts w:eastAsia="Calibri" w:cs="Times New Roman"/>
          <w:szCs w:val="28"/>
        </w:rPr>
        <w:t xml:space="preserve"> Тюмень», филиал публичного акционерного общества «ОГК-2» – «Сургутская ГРЭС-1» (далее – Сургутская ГРЭС-1), филиал публичного акционерного общества «</w:t>
      </w:r>
      <w:proofErr w:type="spellStart"/>
      <w:r w:rsidRPr="00C844DF">
        <w:rPr>
          <w:rFonts w:eastAsia="Calibri" w:cs="Times New Roman"/>
          <w:szCs w:val="28"/>
        </w:rPr>
        <w:t>Юнипро</w:t>
      </w:r>
      <w:proofErr w:type="spellEnd"/>
      <w:r w:rsidRPr="00C844DF">
        <w:rPr>
          <w:rFonts w:eastAsia="Calibri" w:cs="Times New Roman"/>
          <w:szCs w:val="28"/>
        </w:rPr>
        <w:t xml:space="preserve">» «Сургутская ГРЭС-2» (далее – Сургутская ГРЭС-2), </w:t>
      </w:r>
      <w:proofErr w:type="spellStart"/>
      <w:r w:rsidRPr="00C844DF">
        <w:rPr>
          <w:rFonts w:eastAsia="Calibri" w:cs="Times New Roman"/>
          <w:szCs w:val="28"/>
        </w:rPr>
        <w:t>с</w:t>
      </w:r>
      <w:r w:rsidRPr="00C844DF">
        <w:rPr>
          <w:rFonts w:eastAsia="Calibri" w:cs="Times New Roman"/>
          <w:bCs/>
          <w:szCs w:val="28"/>
        </w:rPr>
        <w:t>ургутское</w:t>
      </w:r>
      <w:proofErr w:type="spellEnd"/>
      <w:r w:rsidRPr="00C844DF">
        <w:rPr>
          <w:rFonts w:eastAsia="Calibri" w:cs="Times New Roman"/>
          <w:bCs/>
          <w:szCs w:val="28"/>
        </w:rPr>
        <w:t xml:space="preserve"> городское муниципальное унитарное предприятие «Городские тепловые сети», общество с ограниченной ответственностью «</w:t>
      </w:r>
      <w:proofErr w:type="spellStart"/>
      <w:r w:rsidRPr="00C844DF">
        <w:rPr>
          <w:rFonts w:eastAsia="Calibri" w:cs="Times New Roman"/>
          <w:bCs/>
          <w:szCs w:val="28"/>
        </w:rPr>
        <w:t>Сургутские</w:t>
      </w:r>
      <w:proofErr w:type="spellEnd"/>
      <w:r w:rsidRPr="00C844DF">
        <w:rPr>
          <w:rFonts w:eastAsia="Calibri" w:cs="Times New Roman"/>
          <w:bCs/>
          <w:szCs w:val="28"/>
        </w:rPr>
        <w:t xml:space="preserve"> городские электрические сети».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За отчетный период предприятиями энергетической отрасли произведено:</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электроэнергии – 44,9 млрд. квт-час или 104,2% к уровню 2020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w:t>
      </w:r>
      <w:proofErr w:type="spellStart"/>
      <w:r w:rsidRPr="00C844DF">
        <w:rPr>
          <w:rFonts w:eastAsia="Calibri" w:cs="Times New Roman"/>
          <w:szCs w:val="28"/>
        </w:rPr>
        <w:t>теплоэнергии</w:t>
      </w:r>
      <w:proofErr w:type="spellEnd"/>
      <w:r w:rsidRPr="00C844DF">
        <w:rPr>
          <w:rFonts w:eastAsia="Calibri" w:cs="Times New Roman"/>
          <w:szCs w:val="28"/>
        </w:rPr>
        <w:t xml:space="preserve"> – 3,9 млн. Гкал (116,9%).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в энергетической сфере сохраняется тенденция к увеличению объемов производства, обусловленная диспетчерским графиком, рассчитанным по заявленной потребности и с учетом продолжительности ремонтов основного производственного оборудования на </w:t>
      </w:r>
      <w:proofErr w:type="spellStart"/>
      <w:r w:rsidRPr="00C844DF">
        <w:rPr>
          <w:rFonts w:eastAsia="Calibri" w:cs="Times New Roman"/>
          <w:szCs w:val="28"/>
        </w:rPr>
        <w:t>Сургутских</w:t>
      </w:r>
      <w:proofErr w:type="spellEnd"/>
      <w:r w:rsidRPr="00C844DF">
        <w:rPr>
          <w:rFonts w:eastAsia="Calibri" w:cs="Times New Roman"/>
          <w:szCs w:val="28"/>
        </w:rPr>
        <w:t xml:space="preserve"> ГРЭС.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Отпуск </w:t>
      </w:r>
      <w:proofErr w:type="spellStart"/>
      <w:r w:rsidRPr="00C844DF">
        <w:rPr>
          <w:rFonts w:eastAsia="Calibri" w:cs="Times New Roman"/>
          <w:szCs w:val="28"/>
        </w:rPr>
        <w:t>теплоэнергии</w:t>
      </w:r>
      <w:proofErr w:type="spellEnd"/>
      <w:r w:rsidRPr="00C844DF">
        <w:rPr>
          <w:rFonts w:eastAsia="Calibri" w:cs="Times New Roman"/>
          <w:szCs w:val="28"/>
        </w:rPr>
        <w:t xml:space="preserve"> напрямую зависит от температуры наружного воздуха.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Показатели развития </w:t>
      </w:r>
      <w:proofErr w:type="spellStart"/>
      <w:r w:rsidRPr="00C844DF">
        <w:rPr>
          <w:rFonts w:eastAsia="Calibri" w:cs="Times New Roman"/>
          <w:szCs w:val="28"/>
        </w:rPr>
        <w:t>Сургутской</w:t>
      </w:r>
      <w:proofErr w:type="spellEnd"/>
      <w:r w:rsidRPr="00C844DF">
        <w:rPr>
          <w:rFonts w:eastAsia="Calibri" w:cs="Times New Roman"/>
          <w:szCs w:val="28"/>
        </w:rPr>
        <w:t xml:space="preserve"> ГРЭС-2.</w:t>
      </w:r>
    </w:p>
    <w:p w:rsidR="00B614F2" w:rsidRPr="00C844DF" w:rsidRDefault="00B614F2" w:rsidP="00B614F2">
      <w:pPr>
        <w:ind w:firstLine="709"/>
        <w:jc w:val="both"/>
        <w:textAlignment w:val="baseline"/>
        <w:rPr>
          <w:rFonts w:eastAsia="Calibri" w:cs="Times New Roman"/>
          <w:szCs w:val="28"/>
        </w:rPr>
      </w:pPr>
      <w:r w:rsidRPr="00C844DF">
        <w:rPr>
          <w:rFonts w:eastAsia="Calibri" w:cs="Times New Roman"/>
          <w:szCs w:val="28"/>
        </w:rPr>
        <w:t xml:space="preserve">На </w:t>
      </w:r>
      <w:proofErr w:type="spellStart"/>
      <w:r w:rsidRPr="00C844DF">
        <w:rPr>
          <w:rFonts w:eastAsia="Calibri" w:cs="Times New Roman"/>
          <w:szCs w:val="28"/>
        </w:rPr>
        <w:t>Сургутской</w:t>
      </w:r>
      <w:proofErr w:type="spellEnd"/>
      <w:r w:rsidRPr="00C844DF">
        <w:rPr>
          <w:rFonts w:eastAsia="Calibri" w:cs="Times New Roman"/>
          <w:szCs w:val="28"/>
        </w:rPr>
        <w:t xml:space="preserve"> ГРЭС-2 с 2019 года в соответствии с</w:t>
      </w:r>
      <w:r w:rsidRPr="00C844DF">
        <w:rPr>
          <w:rFonts w:eastAsia="Calibri" w:cs="Times New Roman"/>
          <w:szCs w:val="28"/>
          <w:shd w:val="clear" w:color="auto" w:fill="FFFFFF"/>
        </w:rPr>
        <w:t xml:space="preserve"> постановлением Правительства Российской Федерации от 25.01.2019 № 43 «О проведении отборов проектов модернизации генерирующих объектов тепловых электростанций»</w:t>
      </w:r>
      <w:r w:rsidRPr="00C844DF">
        <w:rPr>
          <w:rFonts w:eastAsia="Calibri" w:cs="Times New Roman"/>
          <w:szCs w:val="28"/>
        </w:rPr>
        <w:t xml:space="preserve"> проводится масштабная модернизация, рассчитанная на 5 лет за счет собственных средств предприятия. </w:t>
      </w:r>
    </w:p>
    <w:p w:rsidR="00B614F2" w:rsidRPr="00C844DF" w:rsidRDefault="00B614F2" w:rsidP="00B614F2">
      <w:pPr>
        <w:spacing w:line="240" w:lineRule="atLeast"/>
        <w:ind w:firstLine="709"/>
        <w:jc w:val="both"/>
        <w:textAlignment w:val="baseline"/>
        <w:rPr>
          <w:rFonts w:eastAsia="Calibri" w:cs="Times New Roman"/>
          <w:szCs w:val="28"/>
        </w:rPr>
      </w:pPr>
      <w:r w:rsidRPr="00C844DF">
        <w:rPr>
          <w:rFonts w:eastAsia="Calibri" w:cs="Times New Roman"/>
          <w:szCs w:val="28"/>
          <w:shd w:val="clear" w:color="auto" w:fill="FFFFFF"/>
        </w:rPr>
        <w:t>В целом п</w:t>
      </w:r>
      <w:r w:rsidRPr="00C844DF">
        <w:rPr>
          <w:rFonts w:eastAsia="Calibri" w:cs="Times New Roman"/>
          <w:szCs w:val="28"/>
        </w:rPr>
        <w:t xml:space="preserve">роект модернизации предусматривает полную замену </w:t>
      </w:r>
      <w:proofErr w:type="spellStart"/>
      <w:r w:rsidRPr="00C844DF">
        <w:rPr>
          <w:rFonts w:eastAsia="Calibri" w:cs="Times New Roman"/>
          <w:szCs w:val="28"/>
        </w:rPr>
        <w:t>ресурсоопределяющих</w:t>
      </w:r>
      <w:proofErr w:type="spellEnd"/>
      <w:r w:rsidRPr="00C844DF">
        <w:rPr>
          <w:rFonts w:eastAsia="Calibri" w:cs="Times New Roman"/>
          <w:szCs w:val="28"/>
        </w:rPr>
        <w:t xml:space="preserve"> узлов паровых турбин, замену турбогенераторов со вспомогательными генераторами, и системами возбуждения, замену </w:t>
      </w:r>
      <w:proofErr w:type="spellStart"/>
      <w:r w:rsidRPr="00C844DF">
        <w:rPr>
          <w:rFonts w:eastAsia="Calibri" w:cs="Times New Roman"/>
          <w:szCs w:val="28"/>
        </w:rPr>
        <w:t>токопроводов</w:t>
      </w:r>
      <w:proofErr w:type="spellEnd"/>
      <w:r w:rsidRPr="00C844DF">
        <w:rPr>
          <w:rFonts w:eastAsia="Calibri" w:cs="Times New Roman"/>
          <w:szCs w:val="28"/>
        </w:rPr>
        <w:t xml:space="preserve">, </w:t>
      </w:r>
      <w:proofErr w:type="spellStart"/>
      <w:r w:rsidRPr="00C844DF">
        <w:rPr>
          <w:rFonts w:eastAsia="Calibri" w:cs="Times New Roman"/>
          <w:szCs w:val="28"/>
        </w:rPr>
        <w:t>общеблочных</w:t>
      </w:r>
      <w:proofErr w:type="spellEnd"/>
      <w:r w:rsidRPr="00C844DF">
        <w:rPr>
          <w:rFonts w:eastAsia="Calibri" w:cs="Times New Roman"/>
          <w:szCs w:val="28"/>
        </w:rPr>
        <w:t xml:space="preserve"> систем релейной защиты, и автоматики </w:t>
      </w:r>
      <w:r w:rsidRPr="00C844DF">
        <w:rPr>
          <w:rFonts w:eastAsia="Calibri" w:cs="Times New Roman"/>
          <w:szCs w:val="28"/>
        </w:rPr>
        <w:br/>
        <w:t>на энергоблоках – № 1, 2, 4 6. Основное оборудование производится на заводах «ЛМЗ» и «</w:t>
      </w:r>
      <w:proofErr w:type="spellStart"/>
      <w:r w:rsidRPr="00C844DF">
        <w:rPr>
          <w:rFonts w:eastAsia="Calibri" w:cs="Times New Roman"/>
          <w:szCs w:val="28"/>
        </w:rPr>
        <w:t>Электросила</w:t>
      </w:r>
      <w:proofErr w:type="spellEnd"/>
      <w:r w:rsidRPr="00C844DF">
        <w:rPr>
          <w:rFonts w:eastAsia="Calibri" w:cs="Times New Roman"/>
          <w:szCs w:val="28"/>
        </w:rPr>
        <w:t xml:space="preserve">» (город Санкт-Петербург). Результатом данной модернизации должно стать повышение надежности, увеличение мощности </w:t>
      </w:r>
      <w:r w:rsidRPr="00C844DF">
        <w:rPr>
          <w:rFonts w:eastAsia="Calibri" w:cs="Times New Roman"/>
          <w:szCs w:val="28"/>
        </w:rPr>
        <w:lastRenderedPageBreak/>
        <w:t xml:space="preserve">каждого энергоблока на 20 мегаватт, новым сроком службы в 40 лет </w:t>
      </w:r>
      <w:r w:rsidR="00FB3700" w:rsidRPr="00C844DF">
        <w:rPr>
          <w:rFonts w:eastAsia="Calibri" w:cs="Times New Roman"/>
          <w:szCs w:val="28"/>
        </w:rPr>
        <w:br/>
      </w:r>
      <w:r w:rsidRPr="00C844DF">
        <w:rPr>
          <w:rFonts w:eastAsia="Calibri" w:cs="Times New Roman"/>
          <w:szCs w:val="28"/>
        </w:rPr>
        <w:t>и увеличением межремонтных интервалов.</w:t>
      </w:r>
    </w:p>
    <w:p w:rsidR="00B614F2" w:rsidRPr="00C844DF" w:rsidRDefault="00B614F2" w:rsidP="00B614F2">
      <w:pPr>
        <w:ind w:firstLine="709"/>
        <w:jc w:val="both"/>
        <w:textAlignment w:val="baseline"/>
        <w:rPr>
          <w:rFonts w:eastAsia="Times New Roman" w:cs="Times New Roman"/>
          <w:szCs w:val="28"/>
          <w:lang w:eastAsia="ru-RU"/>
        </w:rPr>
      </w:pPr>
      <w:r w:rsidRPr="00C844DF">
        <w:rPr>
          <w:rFonts w:eastAsia="Times New Roman" w:cs="Times New Roman"/>
          <w:szCs w:val="28"/>
          <w:lang w:eastAsia="ru-RU"/>
        </w:rPr>
        <w:t>В отчетном году на энергоблоках № 2, 4, 5, 6 ПСУ-810 МВт выполнен текущий ремонт: проведен контроль металла и типовые профилактические работы.</w:t>
      </w:r>
    </w:p>
    <w:p w:rsidR="00B614F2" w:rsidRPr="00C844DF" w:rsidRDefault="00B614F2" w:rsidP="00B614F2">
      <w:pPr>
        <w:ind w:firstLine="709"/>
        <w:jc w:val="both"/>
        <w:textAlignment w:val="baseline"/>
        <w:rPr>
          <w:rFonts w:eastAsia="Times New Roman" w:cs="Times New Roman"/>
          <w:szCs w:val="28"/>
          <w:lang w:eastAsia="ru-RU"/>
        </w:rPr>
      </w:pPr>
      <w:r w:rsidRPr="00C844DF">
        <w:rPr>
          <w:rFonts w:eastAsia="Times New Roman" w:cs="Times New Roman"/>
          <w:szCs w:val="28"/>
          <w:lang w:eastAsia="ru-RU"/>
        </w:rPr>
        <w:t>Энергоблок № 3 ПСУ-810 МВт прошел средний ремонт. Завершен работы, связанные с экспертизой промышленной безопасности. Проведен контроль металла на 18 трубопроводах и 24 сосудах для определения индивидуального ресурса оборудования. Выполнено вскрытие цилиндров высокого и среднего давления турбины с проведением контроля металла осевых каналов роторов.</w:t>
      </w:r>
    </w:p>
    <w:p w:rsidR="00B614F2" w:rsidRPr="00C844DF" w:rsidRDefault="00B614F2" w:rsidP="00B614F2">
      <w:pPr>
        <w:ind w:firstLine="709"/>
        <w:jc w:val="both"/>
        <w:textAlignment w:val="baseline"/>
        <w:rPr>
          <w:rFonts w:eastAsia="Times New Roman" w:cs="Times New Roman"/>
          <w:szCs w:val="28"/>
          <w:lang w:eastAsia="ru-RU"/>
        </w:rPr>
      </w:pPr>
      <w:r w:rsidRPr="00C844DF">
        <w:rPr>
          <w:rFonts w:eastAsia="Times New Roman" w:cs="Times New Roman"/>
          <w:szCs w:val="28"/>
          <w:lang w:eastAsia="ru-RU"/>
        </w:rPr>
        <w:t xml:space="preserve">Самый значимый этап в рамках производственной программы предприятия 2021 года – капитальный ремонт и модернизация паросилового энергоблока № 1, в рамках которого заменена основная высокотемпературная часть турбины. Выполнена комплексная замена генератора, системы возбуждения, </w:t>
      </w:r>
      <w:proofErr w:type="spellStart"/>
      <w:r w:rsidRPr="00C844DF">
        <w:rPr>
          <w:rFonts w:eastAsia="Times New Roman" w:cs="Times New Roman"/>
          <w:szCs w:val="28"/>
          <w:lang w:eastAsia="ru-RU"/>
        </w:rPr>
        <w:t>токопроводов</w:t>
      </w:r>
      <w:proofErr w:type="spellEnd"/>
      <w:r w:rsidRPr="00C844DF">
        <w:rPr>
          <w:rFonts w:eastAsia="Times New Roman" w:cs="Times New Roman"/>
          <w:szCs w:val="28"/>
          <w:lang w:eastAsia="ru-RU"/>
        </w:rPr>
        <w:t xml:space="preserve">, произведена модернизация ячеек комплектного распределительного устройства 6кВ. </w:t>
      </w:r>
    </w:p>
    <w:p w:rsidR="00B614F2" w:rsidRPr="00C844DF" w:rsidRDefault="00B614F2" w:rsidP="00B614F2">
      <w:pPr>
        <w:ind w:firstLine="709"/>
        <w:jc w:val="both"/>
        <w:textAlignment w:val="baseline"/>
        <w:rPr>
          <w:rFonts w:eastAsia="Times New Roman" w:cs="Times New Roman"/>
          <w:szCs w:val="28"/>
          <w:lang w:eastAsia="ru-RU"/>
        </w:rPr>
      </w:pPr>
      <w:r w:rsidRPr="00C844DF">
        <w:rPr>
          <w:rFonts w:eastAsia="Times New Roman" w:cs="Times New Roman"/>
          <w:szCs w:val="28"/>
          <w:lang w:eastAsia="ru-RU"/>
        </w:rPr>
        <w:t xml:space="preserve">Также на энергоблоке № 1 заменено более 65 тонн поверхностей нагрева, что значительно повысило надежность работы </w:t>
      </w:r>
      <w:proofErr w:type="spellStart"/>
      <w:r w:rsidRPr="00C844DF">
        <w:rPr>
          <w:rFonts w:eastAsia="Times New Roman" w:cs="Times New Roman"/>
          <w:szCs w:val="28"/>
          <w:lang w:eastAsia="ru-RU"/>
        </w:rPr>
        <w:t>котлоагрегата</w:t>
      </w:r>
      <w:proofErr w:type="spellEnd"/>
      <w:r w:rsidRPr="00C844DF">
        <w:rPr>
          <w:rFonts w:eastAsia="Times New Roman" w:cs="Times New Roman"/>
          <w:szCs w:val="28"/>
          <w:lang w:eastAsia="ru-RU"/>
        </w:rPr>
        <w:t xml:space="preserve">. Заменены </w:t>
      </w:r>
      <w:r w:rsidRPr="00C844DF">
        <w:rPr>
          <w:rFonts w:eastAsia="Times New Roman" w:cs="Times New Roman"/>
          <w:szCs w:val="28"/>
          <w:lang w:eastAsia="ru-RU"/>
        </w:rPr>
        <w:br/>
        <w:t xml:space="preserve">4 пароохладителя низкого давления, узел объединения «острого» пара и </w:t>
      </w:r>
      <w:proofErr w:type="spellStart"/>
      <w:r w:rsidRPr="00C844DF">
        <w:rPr>
          <w:rFonts w:eastAsia="Times New Roman" w:cs="Times New Roman"/>
          <w:szCs w:val="28"/>
          <w:lang w:eastAsia="ru-RU"/>
        </w:rPr>
        <w:t>гибы</w:t>
      </w:r>
      <w:proofErr w:type="spellEnd"/>
      <w:r w:rsidRPr="00C844DF">
        <w:rPr>
          <w:rFonts w:eastAsia="Times New Roman" w:cs="Times New Roman"/>
          <w:szCs w:val="28"/>
          <w:lang w:eastAsia="ru-RU"/>
        </w:rPr>
        <w:t xml:space="preserve"> трубопроводов, выработавшие свой ресурс.</w:t>
      </w:r>
    </w:p>
    <w:p w:rsidR="00754D5E" w:rsidRPr="00C844DF" w:rsidRDefault="00B614F2" w:rsidP="00754D5E">
      <w:pPr>
        <w:ind w:firstLine="709"/>
        <w:jc w:val="both"/>
        <w:textAlignment w:val="baseline"/>
        <w:rPr>
          <w:rFonts w:eastAsia="Times New Roman" w:cs="Times New Roman"/>
          <w:szCs w:val="28"/>
          <w:lang w:eastAsia="ru-RU"/>
        </w:rPr>
      </w:pPr>
      <w:r w:rsidRPr="00C844DF">
        <w:rPr>
          <w:rFonts w:eastAsia="Times New Roman" w:cs="Times New Roman"/>
          <w:szCs w:val="28"/>
          <w:lang w:eastAsia="ru-RU"/>
        </w:rPr>
        <w:t xml:space="preserve">Установлено 7 новых компенсаторов </w:t>
      </w:r>
      <w:proofErr w:type="spellStart"/>
      <w:r w:rsidRPr="00C844DF">
        <w:rPr>
          <w:rFonts w:eastAsia="Times New Roman" w:cs="Times New Roman"/>
          <w:szCs w:val="28"/>
          <w:lang w:eastAsia="ru-RU"/>
        </w:rPr>
        <w:t>циркводоводов</w:t>
      </w:r>
      <w:proofErr w:type="spellEnd"/>
      <w:r w:rsidRPr="00C844DF">
        <w:rPr>
          <w:rFonts w:eastAsia="Times New Roman" w:cs="Times New Roman"/>
          <w:szCs w:val="28"/>
          <w:lang w:eastAsia="ru-RU"/>
        </w:rPr>
        <w:t>, проведен капитальный ремонт приводной турбины ОК-18Пу, насосного парка, выполнен монтаж новых электродвигателей, отремонтированы проточные части питательных насосов. В рамках программы технического перевооружения предприятия заменен электродвигатель дымососа.</w:t>
      </w:r>
    </w:p>
    <w:p w:rsidR="00754D5E" w:rsidRPr="00C844DF" w:rsidRDefault="00B614F2" w:rsidP="00754D5E">
      <w:pPr>
        <w:ind w:firstLine="709"/>
        <w:jc w:val="both"/>
        <w:textAlignment w:val="baseline"/>
        <w:rPr>
          <w:szCs w:val="28"/>
        </w:rPr>
      </w:pPr>
      <w:r w:rsidRPr="00C844DF">
        <w:rPr>
          <w:szCs w:val="28"/>
        </w:rPr>
        <w:t xml:space="preserve">На </w:t>
      </w:r>
      <w:proofErr w:type="spellStart"/>
      <w:r w:rsidRPr="00C844DF">
        <w:rPr>
          <w:szCs w:val="28"/>
        </w:rPr>
        <w:t>Сургутской</w:t>
      </w:r>
      <w:proofErr w:type="spellEnd"/>
      <w:r w:rsidRPr="00C844DF">
        <w:rPr>
          <w:szCs w:val="28"/>
        </w:rPr>
        <w:t xml:space="preserve"> ГРЭС-2 в 2021 году продолжилось внедрение инструмента бережливого производства «6С», организующего пространство с помощью шести шагов среди которых: соблюдение порядка, чистоты, стандартизации, сортировки, совершенствования и безопасности рабочих мест. Данные меры привели к повышению эффективности работы ремонтных бригад.</w:t>
      </w:r>
    </w:p>
    <w:p w:rsidR="00B614F2" w:rsidRPr="00C844DF" w:rsidRDefault="00B614F2" w:rsidP="00754D5E">
      <w:pPr>
        <w:ind w:firstLine="709"/>
        <w:jc w:val="both"/>
        <w:textAlignment w:val="baseline"/>
        <w:rPr>
          <w:szCs w:val="28"/>
        </w:rPr>
      </w:pPr>
      <w:r w:rsidRPr="00C844DF">
        <w:rPr>
          <w:bCs/>
          <w:kern w:val="36"/>
          <w:szCs w:val="28"/>
        </w:rPr>
        <w:t xml:space="preserve">Сотрудник </w:t>
      </w:r>
      <w:proofErr w:type="spellStart"/>
      <w:r w:rsidRPr="00C844DF">
        <w:rPr>
          <w:bCs/>
          <w:kern w:val="36"/>
          <w:szCs w:val="28"/>
        </w:rPr>
        <w:t>Сургутской</w:t>
      </w:r>
      <w:proofErr w:type="spellEnd"/>
      <w:r w:rsidRPr="00C844DF">
        <w:rPr>
          <w:bCs/>
          <w:kern w:val="36"/>
          <w:szCs w:val="28"/>
        </w:rPr>
        <w:t xml:space="preserve"> ГРЭС-2 вошел в пятерку лучших на всероссийском конкурсе</w:t>
      </w:r>
      <w:r w:rsidRPr="00C844DF">
        <w:rPr>
          <w:szCs w:val="28"/>
          <w:bdr w:val="none" w:sz="0" w:space="0" w:color="auto" w:frame="1"/>
        </w:rPr>
        <w:t xml:space="preserve"> профессионального мастерства в номинации «Лучший специалист РЗА (релейная защита и автоматика) 2021».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Кроме того, 19.03.2021 в историческом парке «Россия – Моя история. Югра» открылась мультимедийная выставка, посвященная 100-летию ГОЭЛРО. Выставка посвящена истории становления и развития «большой энергетики» автономного округа.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Показатели развития </w:t>
      </w:r>
      <w:proofErr w:type="spellStart"/>
      <w:r w:rsidRPr="00C844DF">
        <w:rPr>
          <w:rFonts w:eastAsia="Calibri" w:cs="Times New Roman"/>
          <w:szCs w:val="28"/>
        </w:rPr>
        <w:t>Сургутской</w:t>
      </w:r>
      <w:proofErr w:type="spellEnd"/>
      <w:r w:rsidRPr="00C844DF">
        <w:rPr>
          <w:rFonts w:eastAsia="Calibri" w:cs="Times New Roman"/>
          <w:szCs w:val="28"/>
        </w:rPr>
        <w:t xml:space="preserve"> ГРЭС-1.</w:t>
      </w:r>
    </w:p>
    <w:p w:rsidR="00B614F2" w:rsidRPr="00C844DF" w:rsidRDefault="00B614F2" w:rsidP="00B614F2">
      <w:pPr>
        <w:ind w:firstLine="709"/>
        <w:jc w:val="both"/>
        <w:rPr>
          <w:rFonts w:eastAsia="Calibri" w:cs="Times New Roman"/>
          <w:i/>
          <w:szCs w:val="28"/>
        </w:rPr>
      </w:pPr>
      <w:r w:rsidRPr="00C844DF">
        <w:rPr>
          <w:rFonts w:eastAsia="Calibri" w:cs="Times New Roman"/>
          <w:szCs w:val="28"/>
        </w:rPr>
        <w:t xml:space="preserve">Основным направлением инвестиционной программы </w:t>
      </w:r>
      <w:proofErr w:type="spellStart"/>
      <w:r w:rsidRPr="00C844DF">
        <w:rPr>
          <w:rFonts w:eastAsia="Calibri" w:cs="Times New Roman"/>
          <w:szCs w:val="28"/>
        </w:rPr>
        <w:t>Сургутской</w:t>
      </w:r>
      <w:proofErr w:type="spellEnd"/>
      <w:r w:rsidRPr="00C844DF">
        <w:rPr>
          <w:rFonts w:eastAsia="Calibri" w:cs="Times New Roman"/>
          <w:szCs w:val="28"/>
        </w:rPr>
        <w:t xml:space="preserve"> ГРЭС-1 </w:t>
      </w:r>
      <w:r w:rsidRPr="00C844DF">
        <w:rPr>
          <w:rFonts w:eastAsia="Calibri" w:cs="Times New Roman"/>
          <w:szCs w:val="28"/>
        </w:rPr>
        <w:br/>
        <w:t>является реконструкция и модернизация действующего оборудования с заменой устаревших, выработавших ресурс, элементов и узлов, а также новое строительство и расширение основных объектов предприятия.</w:t>
      </w:r>
      <w:r w:rsidRPr="00C844DF">
        <w:rPr>
          <w:rFonts w:eastAsia="Calibri" w:cs="Times New Roman"/>
          <w:i/>
          <w:szCs w:val="28"/>
        </w:rPr>
        <w:t xml:space="preserve">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Наиболее значимыми инвестиционными проектами, реализуемыми</w:t>
      </w:r>
      <w:r w:rsidRPr="00C844DF">
        <w:rPr>
          <w:rFonts w:eastAsia="Calibri" w:cs="Times New Roman"/>
          <w:szCs w:val="28"/>
        </w:rPr>
        <w:br/>
        <w:t>в 2021 году являются: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xml:space="preserve">- реконструкция полиэтиленовых труб высокого давления блоков № 5, 6;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дооснащение инженерно-технических средств охраны объектов;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модернизация инженерно-технических средств охраны гидротехнических сооружений;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техническое перевооружение к</w:t>
      </w:r>
      <w:r w:rsidRPr="00C844DF">
        <w:rPr>
          <w:rFonts w:eastAsia="Calibri" w:cs="Times New Roman"/>
          <w:bCs/>
          <w:szCs w:val="28"/>
          <w:shd w:val="clear" w:color="auto" w:fill="FBFBFB"/>
        </w:rPr>
        <w:t xml:space="preserve">онтрольно-измерительных приборов </w:t>
      </w:r>
      <w:r w:rsidRPr="00C844DF">
        <w:rPr>
          <w:rFonts w:eastAsia="Calibri" w:cs="Times New Roman"/>
          <w:bCs/>
          <w:szCs w:val="28"/>
          <w:shd w:val="clear" w:color="auto" w:fill="FBFBFB"/>
        </w:rPr>
        <w:br/>
        <w:t xml:space="preserve">и автоматики энергоблока </w:t>
      </w:r>
      <w:r w:rsidRPr="00C844DF">
        <w:rPr>
          <w:rFonts w:eastAsia="Calibri" w:cs="Times New Roman"/>
          <w:szCs w:val="28"/>
        </w:rPr>
        <w:t>№ 8 с внедрением полномасштабной а</w:t>
      </w:r>
      <w:r w:rsidRPr="00C844DF">
        <w:rPr>
          <w:rFonts w:eastAsia="Calibri" w:cs="Times New Roman"/>
          <w:bCs/>
          <w:szCs w:val="28"/>
          <w:shd w:val="clear" w:color="auto" w:fill="FBFBFB"/>
        </w:rPr>
        <w:t>втоматизированной</w:t>
      </w:r>
      <w:r w:rsidRPr="00C844DF">
        <w:rPr>
          <w:rFonts w:eastAsia="Calibri" w:cs="Times New Roman"/>
          <w:szCs w:val="28"/>
          <w:shd w:val="clear" w:color="auto" w:fill="FBFBFB"/>
        </w:rPr>
        <w:t> </w:t>
      </w:r>
      <w:r w:rsidRPr="00C844DF">
        <w:rPr>
          <w:rFonts w:eastAsia="Calibri" w:cs="Times New Roman"/>
          <w:bCs/>
          <w:szCs w:val="28"/>
          <w:shd w:val="clear" w:color="auto" w:fill="FBFBFB"/>
        </w:rPr>
        <w:t>системы</w:t>
      </w:r>
      <w:r w:rsidRPr="00C844DF">
        <w:rPr>
          <w:rFonts w:eastAsia="Calibri" w:cs="Times New Roman"/>
          <w:szCs w:val="28"/>
          <w:shd w:val="clear" w:color="auto" w:fill="FBFBFB"/>
        </w:rPr>
        <w:t> </w:t>
      </w:r>
      <w:r w:rsidRPr="00C844DF">
        <w:rPr>
          <w:rFonts w:eastAsia="Calibri" w:cs="Times New Roman"/>
          <w:bCs/>
          <w:szCs w:val="28"/>
          <w:shd w:val="clear" w:color="auto" w:fill="FBFBFB"/>
        </w:rPr>
        <w:t>управления</w:t>
      </w:r>
      <w:r w:rsidRPr="00C844DF">
        <w:rPr>
          <w:rFonts w:eastAsia="Calibri" w:cs="Times New Roman"/>
          <w:szCs w:val="28"/>
          <w:shd w:val="clear" w:color="auto" w:fill="FBFBFB"/>
        </w:rPr>
        <w:t> </w:t>
      </w:r>
      <w:r w:rsidRPr="00C844DF">
        <w:rPr>
          <w:rFonts w:eastAsia="Calibri" w:cs="Times New Roman"/>
          <w:bCs/>
          <w:szCs w:val="28"/>
          <w:shd w:val="clear" w:color="auto" w:fill="FBFBFB"/>
        </w:rPr>
        <w:t>технологическим</w:t>
      </w:r>
      <w:r w:rsidRPr="00C844DF">
        <w:rPr>
          <w:rFonts w:eastAsia="Calibri" w:cs="Times New Roman"/>
          <w:szCs w:val="28"/>
          <w:shd w:val="clear" w:color="auto" w:fill="FBFBFB"/>
        </w:rPr>
        <w:t> </w:t>
      </w:r>
      <w:r w:rsidRPr="00C844DF">
        <w:rPr>
          <w:rFonts w:eastAsia="Calibri" w:cs="Times New Roman"/>
          <w:bCs/>
          <w:szCs w:val="28"/>
          <w:shd w:val="clear" w:color="auto" w:fill="FBFBFB"/>
        </w:rPr>
        <w:t>процессом;</w:t>
      </w:r>
      <w:r w:rsidRPr="00C844DF">
        <w:rPr>
          <w:rFonts w:eastAsia="Calibri" w:cs="Times New Roman"/>
          <w:szCs w:val="28"/>
        </w:rPr>
        <w:t xml:space="preserve">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комплексная замена конденсационной паровой турбины 13Г </w:t>
      </w:r>
      <w:r w:rsidRPr="00C844DF">
        <w:rPr>
          <w:rFonts w:eastAsia="Calibri" w:cs="Times New Roman"/>
          <w:szCs w:val="28"/>
        </w:rPr>
        <w:br/>
        <w:t>на теплофикационную паровую турбину с генератором;</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комплексная замена конденсационной паровой турбины 16Г </w:t>
      </w:r>
      <w:r w:rsidRPr="00C844DF">
        <w:rPr>
          <w:rFonts w:eastAsia="Calibri" w:cs="Times New Roman"/>
          <w:szCs w:val="28"/>
        </w:rPr>
        <w:br/>
        <w:t>на конденсационную паровую турбину с генератором.</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 xml:space="preserve">Показатели развития </w:t>
      </w:r>
      <w:proofErr w:type="spellStart"/>
      <w:r w:rsidRPr="00C844DF">
        <w:rPr>
          <w:rFonts w:eastAsia="Calibri" w:cs="Times New Roman"/>
          <w:bCs/>
          <w:szCs w:val="28"/>
        </w:rPr>
        <w:t>Россети</w:t>
      </w:r>
      <w:proofErr w:type="spellEnd"/>
      <w:r w:rsidRPr="00C844DF">
        <w:rPr>
          <w:rFonts w:eastAsia="Calibri" w:cs="Times New Roman"/>
          <w:bCs/>
          <w:szCs w:val="28"/>
        </w:rPr>
        <w:t xml:space="preserve"> Тюмень.</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В рамках инвестиционной программы акционерного общества «</w:t>
      </w:r>
      <w:proofErr w:type="spellStart"/>
      <w:r w:rsidRPr="00C844DF">
        <w:rPr>
          <w:rFonts w:eastAsia="Calibri" w:cs="Times New Roman"/>
          <w:bCs/>
          <w:szCs w:val="28"/>
        </w:rPr>
        <w:t>Россети</w:t>
      </w:r>
      <w:proofErr w:type="spellEnd"/>
      <w:r w:rsidRPr="00C844DF">
        <w:rPr>
          <w:rFonts w:eastAsia="Calibri" w:cs="Times New Roman"/>
          <w:bCs/>
          <w:szCs w:val="28"/>
        </w:rPr>
        <w:t xml:space="preserve"> Тюмень» в 2021 году продолжена реализация следующих мероприятий:</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 xml:space="preserve">- реконструкция подстанции 110 </w:t>
      </w:r>
      <w:proofErr w:type="spellStart"/>
      <w:r w:rsidRPr="00C844DF">
        <w:rPr>
          <w:rFonts w:eastAsia="Calibri" w:cs="Times New Roman"/>
          <w:bCs/>
          <w:szCs w:val="28"/>
        </w:rPr>
        <w:t>кВ</w:t>
      </w:r>
      <w:proofErr w:type="spellEnd"/>
      <w:r w:rsidRPr="00C844DF">
        <w:rPr>
          <w:rFonts w:eastAsia="Calibri" w:cs="Times New Roman"/>
          <w:bCs/>
          <w:szCs w:val="28"/>
        </w:rPr>
        <w:t xml:space="preserve"> филиала «</w:t>
      </w:r>
      <w:proofErr w:type="spellStart"/>
      <w:r w:rsidRPr="00C844DF">
        <w:rPr>
          <w:rFonts w:eastAsia="Calibri" w:cs="Times New Roman"/>
          <w:bCs/>
          <w:szCs w:val="28"/>
        </w:rPr>
        <w:t>Сургутские</w:t>
      </w:r>
      <w:proofErr w:type="spellEnd"/>
      <w:r w:rsidRPr="00C844DF">
        <w:rPr>
          <w:rFonts w:eastAsia="Calibri" w:cs="Times New Roman"/>
          <w:bCs/>
          <w:szCs w:val="28"/>
        </w:rPr>
        <w:t xml:space="preserve"> электрические сети» для предотвращения технологических нарушений, связанных </w:t>
      </w:r>
      <w:r w:rsidRPr="00C844DF">
        <w:rPr>
          <w:rFonts w:eastAsia="Calibri" w:cs="Times New Roman"/>
          <w:bCs/>
          <w:szCs w:val="28"/>
        </w:rPr>
        <w:br/>
        <w:t xml:space="preserve">с нарушением в работе автоматизированных систем управления технологического процесса вследствие физического износа оборудования </w:t>
      </w:r>
      <w:r w:rsidR="00AE7D5E" w:rsidRPr="00C844DF">
        <w:rPr>
          <w:rFonts w:eastAsia="Calibri" w:cs="Times New Roman"/>
          <w:bCs/>
          <w:szCs w:val="28"/>
        </w:rPr>
        <w:br/>
      </w:r>
      <w:r w:rsidRPr="00C844DF">
        <w:rPr>
          <w:rFonts w:eastAsia="Calibri" w:cs="Times New Roman"/>
          <w:bCs/>
          <w:szCs w:val="28"/>
        </w:rPr>
        <w:t xml:space="preserve">на подстанции 110 </w:t>
      </w:r>
      <w:proofErr w:type="spellStart"/>
      <w:r w:rsidRPr="00C844DF">
        <w:rPr>
          <w:rFonts w:eastAsia="Calibri" w:cs="Times New Roman"/>
          <w:bCs/>
          <w:szCs w:val="28"/>
        </w:rPr>
        <w:t>кВ</w:t>
      </w:r>
      <w:proofErr w:type="spellEnd"/>
      <w:r w:rsidRPr="00C844DF">
        <w:rPr>
          <w:rFonts w:eastAsia="Calibri" w:cs="Times New Roman"/>
          <w:bCs/>
          <w:szCs w:val="28"/>
        </w:rPr>
        <w:t xml:space="preserve"> «Северная» и 110 </w:t>
      </w:r>
      <w:proofErr w:type="spellStart"/>
      <w:r w:rsidRPr="00C844DF">
        <w:rPr>
          <w:rFonts w:eastAsia="Calibri" w:cs="Times New Roman"/>
          <w:bCs/>
          <w:szCs w:val="28"/>
        </w:rPr>
        <w:t>кВ</w:t>
      </w:r>
      <w:proofErr w:type="spellEnd"/>
      <w:r w:rsidRPr="00C844DF">
        <w:rPr>
          <w:rFonts w:eastAsia="Calibri" w:cs="Times New Roman"/>
          <w:bCs/>
          <w:szCs w:val="28"/>
        </w:rPr>
        <w:t xml:space="preserve"> «Зеленая». Проведено </w:t>
      </w:r>
      <w:proofErr w:type="spellStart"/>
      <w:r w:rsidRPr="00C844DF">
        <w:rPr>
          <w:rFonts w:eastAsia="Calibri" w:cs="Times New Roman"/>
          <w:bCs/>
          <w:szCs w:val="28"/>
        </w:rPr>
        <w:t>предпроектное</w:t>
      </w:r>
      <w:proofErr w:type="spellEnd"/>
      <w:r w:rsidRPr="00C844DF">
        <w:rPr>
          <w:rFonts w:eastAsia="Calibri" w:cs="Times New Roman"/>
          <w:bCs/>
          <w:szCs w:val="28"/>
        </w:rPr>
        <w:t xml:space="preserve"> обследование объекта. Реконструкция объекта завершится в 2023 году;</w:t>
      </w:r>
    </w:p>
    <w:p w:rsidR="00B614F2" w:rsidRPr="00C844DF" w:rsidRDefault="00B614F2" w:rsidP="00B614F2">
      <w:pPr>
        <w:tabs>
          <w:tab w:val="left" w:pos="567"/>
        </w:tabs>
        <w:ind w:firstLine="709"/>
        <w:jc w:val="both"/>
        <w:rPr>
          <w:rFonts w:eastAsia="Calibri" w:cs="Times New Roman"/>
          <w:bCs/>
          <w:szCs w:val="28"/>
        </w:rPr>
      </w:pPr>
      <w:r w:rsidRPr="00C844DF">
        <w:rPr>
          <w:rFonts w:eastAsia="Calibri" w:cs="Times New Roman"/>
          <w:bCs/>
          <w:szCs w:val="28"/>
        </w:rPr>
        <w:t xml:space="preserve">- создание конфигурации автоматизированной системы по управлению энергосбережением и повышением </w:t>
      </w:r>
      <w:proofErr w:type="spellStart"/>
      <w:r w:rsidRPr="00C844DF">
        <w:rPr>
          <w:rFonts w:eastAsia="Calibri" w:cs="Times New Roman"/>
          <w:bCs/>
          <w:szCs w:val="28"/>
        </w:rPr>
        <w:t>энергоэффективности</w:t>
      </w:r>
      <w:proofErr w:type="spellEnd"/>
      <w:r w:rsidRPr="00C844DF">
        <w:rPr>
          <w:rFonts w:eastAsia="Calibri" w:cs="Times New Roman"/>
          <w:bCs/>
          <w:szCs w:val="28"/>
        </w:rPr>
        <w:t xml:space="preserve"> в рамках реализации программы «Цифровая трансформация АО «</w:t>
      </w:r>
      <w:proofErr w:type="spellStart"/>
      <w:r w:rsidRPr="00C844DF">
        <w:rPr>
          <w:rFonts w:eastAsia="Calibri" w:cs="Times New Roman"/>
          <w:bCs/>
          <w:szCs w:val="28"/>
        </w:rPr>
        <w:t>Россети</w:t>
      </w:r>
      <w:proofErr w:type="spellEnd"/>
      <w:r w:rsidRPr="00C844DF">
        <w:rPr>
          <w:rFonts w:eastAsia="Calibri" w:cs="Times New Roman"/>
          <w:bCs/>
          <w:szCs w:val="28"/>
        </w:rPr>
        <w:t xml:space="preserve"> Тюмень» </w:t>
      </w:r>
      <w:r w:rsidRPr="00C844DF">
        <w:rPr>
          <w:rFonts w:eastAsia="Calibri" w:cs="Times New Roman"/>
          <w:bCs/>
          <w:szCs w:val="28"/>
        </w:rPr>
        <w:br/>
        <w:t xml:space="preserve">на 2020 – 2030 годы; </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 приобретение и замена морально и физически устаревшего оборудования, транспорта, вычислительной техники необходимой для осуществления текущей деятельности предприятия.</w:t>
      </w:r>
    </w:p>
    <w:p w:rsidR="00B614F2" w:rsidRPr="00C844DF" w:rsidRDefault="00B614F2" w:rsidP="00B614F2">
      <w:pPr>
        <w:ind w:firstLine="709"/>
        <w:jc w:val="both"/>
        <w:textAlignment w:val="baseline"/>
        <w:rPr>
          <w:rFonts w:eastAsia="Calibri" w:cs="Times New Roman"/>
          <w:szCs w:val="28"/>
        </w:rPr>
      </w:pPr>
      <w:r w:rsidRPr="00C844DF">
        <w:rPr>
          <w:rFonts w:eastAsia="Calibri" w:cs="Times New Roman"/>
          <w:szCs w:val="28"/>
        </w:rPr>
        <w:t>Также в отчетном году акционерное общество «</w:t>
      </w:r>
      <w:proofErr w:type="spellStart"/>
      <w:r w:rsidRPr="00C844DF">
        <w:rPr>
          <w:rFonts w:eastAsia="Calibri" w:cs="Times New Roman"/>
          <w:szCs w:val="28"/>
        </w:rPr>
        <w:t>Россети</w:t>
      </w:r>
      <w:proofErr w:type="spellEnd"/>
      <w:r w:rsidRPr="00C844DF">
        <w:rPr>
          <w:rFonts w:eastAsia="Calibri" w:cs="Times New Roman"/>
          <w:szCs w:val="28"/>
        </w:rPr>
        <w:t xml:space="preserve"> Тюмень» завершена реализация следующих инвестиционных проектов: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реконструкция «ВЛ 110кВ Сургут-Строительная с отпайками</w:t>
      </w:r>
      <w:r w:rsidRPr="00C844DF">
        <w:rPr>
          <w:rFonts w:eastAsia="Calibri" w:cs="Times New Roman"/>
          <w:szCs w:val="28"/>
        </w:rPr>
        <w:br/>
        <w:t xml:space="preserve">на ПС </w:t>
      </w:r>
      <w:proofErr w:type="spellStart"/>
      <w:r w:rsidRPr="00C844DF">
        <w:rPr>
          <w:rFonts w:eastAsia="Calibri" w:cs="Times New Roman"/>
          <w:szCs w:val="28"/>
        </w:rPr>
        <w:t>Трансгаз</w:t>
      </w:r>
      <w:proofErr w:type="spellEnd"/>
      <w:r w:rsidRPr="00C844DF">
        <w:rPr>
          <w:rFonts w:eastAsia="Calibri" w:cs="Times New Roman"/>
          <w:szCs w:val="28"/>
        </w:rPr>
        <w:t xml:space="preserve">, ПС Строительная, ПС </w:t>
      </w:r>
      <w:proofErr w:type="spellStart"/>
      <w:r w:rsidRPr="00C844DF">
        <w:rPr>
          <w:rFonts w:eastAsia="Calibri" w:cs="Times New Roman"/>
          <w:szCs w:val="28"/>
        </w:rPr>
        <w:t>Шукшинская</w:t>
      </w:r>
      <w:proofErr w:type="spellEnd"/>
      <w:r w:rsidRPr="00C844DF">
        <w:rPr>
          <w:rFonts w:eastAsia="Calibri" w:cs="Times New Roman"/>
          <w:szCs w:val="28"/>
        </w:rPr>
        <w:t>, ПС Черный Мыс,</w:t>
      </w:r>
      <w:r w:rsidRPr="00C844DF">
        <w:rPr>
          <w:rFonts w:eastAsia="Calibri" w:cs="Times New Roman"/>
          <w:szCs w:val="28"/>
        </w:rPr>
        <w:br/>
        <w:t>ПС Олимпийская, ПС Энергетик, СП Импульс, ПС Геолог» протяженностью</w:t>
      </w:r>
      <w:r w:rsidRPr="00C844DF">
        <w:rPr>
          <w:rFonts w:eastAsia="Calibri" w:cs="Times New Roman"/>
          <w:szCs w:val="28"/>
        </w:rPr>
        <w:br/>
        <w:t xml:space="preserve">2х1 км, </w:t>
      </w:r>
      <w:r w:rsidRPr="00C844DF">
        <w:rPr>
          <w:rFonts w:eastAsia="Calibri" w:cs="Times New Roman"/>
          <w:bCs/>
          <w:szCs w:val="28"/>
        </w:rPr>
        <w:t xml:space="preserve">позволившего завершить реализацию проекта «Благоустройство территории, прилегающей к Храму Преображения Господня в микрорайоне 23А» в рамках муниципальной программы «Формирование комфортной городской среды на период до 2030 года»;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нового строительства кабельной линии от ПС 110/6/6 </w:t>
      </w:r>
      <w:proofErr w:type="spellStart"/>
      <w:r w:rsidRPr="00C844DF">
        <w:rPr>
          <w:rFonts w:eastAsia="Calibri" w:cs="Times New Roman"/>
          <w:szCs w:val="28"/>
        </w:rPr>
        <w:t>кВ</w:t>
      </w:r>
      <w:proofErr w:type="spellEnd"/>
      <w:r w:rsidRPr="00C844DF">
        <w:rPr>
          <w:rFonts w:eastAsia="Calibri" w:cs="Times New Roman"/>
          <w:szCs w:val="28"/>
        </w:rPr>
        <w:t xml:space="preserve"> </w:t>
      </w:r>
      <w:proofErr w:type="spellStart"/>
      <w:r w:rsidRPr="00C844DF">
        <w:rPr>
          <w:rFonts w:eastAsia="Calibri" w:cs="Times New Roman"/>
          <w:szCs w:val="28"/>
        </w:rPr>
        <w:t>Шукшинская</w:t>
      </w:r>
      <w:proofErr w:type="spellEnd"/>
      <w:r w:rsidRPr="00C844DF">
        <w:rPr>
          <w:rFonts w:eastAsia="Calibri" w:cs="Times New Roman"/>
          <w:szCs w:val="28"/>
        </w:rPr>
        <w:t xml:space="preserve"> </w:t>
      </w:r>
      <w:r w:rsidRPr="00C844DF">
        <w:rPr>
          <w:rFonts w:eastAsia="Calibri" w:cs="Times New Roman"/>
          <w:szCs w:val="28"/>
        </w:rPr>
        <w:br/>
        <w:t xml:space="preserve">до КТП-6/0,4 </w:t>
      </w:r>
      <w:proofErr w:type="spellStart"/>
      <w:r w:rsidRPr="00C844DF">
        <w:rPr>
          <w:rFonts w:eastAsia="Calibri" w:cs="Times New Roman"/>
          <w:szCs w:val="28"/>
        </w:rPr>
        <w:t>кВ</w:t>
      </w:r>
      <w:proofErr w:type="spellEnd"/>
      <w:r w:rsidRPr="00C844DF">
        <w:rPr>
          <w:rFonts w:eastAsia="Calibri" w:cs="Times New Roman"/>
          <w:szCs w:val="28"/>
        </w:rPr>
        <w:t xml:space="preserve"> протяженностью 0,543 км с увеличением трансформаторной мощности на 0,25 МВА;</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 xml:space="preserve">- строительство производственного здания на базе </w:t>
      </w:r>
      <w:proofErr w:type="spellStart"/>
      <w:r w:rsidRPr="00C844DF">
        <w:rPr>
          <w:rFonts w:eastAsia="Calibri" w:cs="Times New Roman"/>
          <w:bCs/>
          <w:szCs w:val="28"/>
        </w:rPr>
        <w:t>СурРЭС</w:t>
      </w:r>
      <w:proofErr w:type="spellEnd"/>
      <w:r w:rsidRPr="00C844DF">
        <w:rPr>
          <w:rFonts w:eastAsia="Calibri" w:cs="Times New Roman"/>
          <w:bCs/>
          <w:szCs w:val="28"/>
        </w:rPr>
        <w:t xml:space="preserve"> в целях создания собственной ремонтной базы для выключателей 100 и 35 </w:t>
      </w:r>
      <w:proofErr w:type="spellStart"/>
      <w:r w:rsidRPr="00C844DF">
        <w:rPr>
          <w:rFonts w:eastAsia="Calibri" w:cs="Times New Roman"/>
          <w:bCs/>
          <w:szCs w:val="28"/>
        </w:rPr>
        <w:t>кВ</w:t>
      </w:r>
      <w:proofErr w:type="spellEnd"/>
      <w:r w:rsidRPr="00C844DF">
        <w:rPr>
          <w:rFonts w:eastAsia="Calibri" w:cs="Times New Roman"/>
          <w:bCs/>
          <w:szCs w:val="28"/>
        </w:rPr>
        <w:t>;</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t>Показатели развития Городских тепловых сетей.</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lastRenderedPageBreak/>
        <w:t xml:space="preserve">В рамках </w:t>
      </w:r>
      <w:r w:rsidRPr="00C844DF">
        <w:rPr>
          <w:rFonts w:eastAsia="Calibri" w:cs="Times New Roman"/>
          <w:szCs w:val="28"/>
        </w:rPr>
        <w:t xml:space="preserve">мероприятий по ремонту объектов централизованных систем </w:t>
      </w:r>
      <w:proofErr w:type="spellStart"/>
      <w:r w:rsidRPr="00C844DF">
        <w:rPr>
          <w:rFonts w:eastAsia="Calibri" w:cs="Times New Roman"/>
          <w:szCs w:val="28"/>
        </w:rPr>
        <w:t>тепловодоснабжения</w:t>
      </w:r>
      <w:proofErr w:type="spellEnd"/>
      <w:r w:rsidRPr="00C844DF">
        <w:rPr>
          <w:rFonts w:eastAsia="Calibri" w:cs="Times New Roman"/>
          <w:szCs w:val="28"/>
          <w:shd w:val="clear" w:color="auto" w:fill="FFFFFF"/>
        </w:rPr>
        <w:t xml:space="preserve"> </w:t>
      </w:r>
      <w:proofErr w:type="spellStart"/>
      <w:r w:rsidRPr="00C844DF">
        <w:rPr>
          <w:rFonts w:eastAsia="Calibri" w:cs="Times New Roman"/>
          <w:szCs w:val="28"/>
          <w:shd w:val="clear" w:color="auto" w:fill="FFFFFF"/>
        </w:rPr>
        <w:t>с</w:t>
      </w:r>
      <w:r w:rsidRPr="00C844DF">
        <w:rPr>
          <w:rFonts w:eastAsia="Calibri" w:cs="Times New Roman"/>
          <w:bCs/>
          <w:szCs w:val="28"/>
        </w:rPr>
        <w:t>ургутским</w:t>
      </w:r>
      <w:proofErr w:type="spellEnd"/>
      <w:r w:rsidRPr="00C844DF">
        <w:rPr>
          <w:rFonts w:eastAsia="Calibri" w:cs="Times New Roman"/>
          <w:bCs/>
          <w:szCs w:val="28"/>
        </w:rPr>
        <w:t xml:space="preserve"> городским муниципальным унитарным предприятием </w:t>
      </w:r>
      <w:r w:rsidRPr="00C844DF">
        <w:rPr>
          <w:rFonts w:eastAsia="Calibri" w:cs="Times New Roman"/>
          <w:szCs w:val="28"/>
          <w:shd w:val="clear" w:color="auto" w:fill="FFFFFF"/>
        </w:rPr>
        <w:t xml:space="preserve">«Городские тепловые сети»: </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 выполнены </w:t>
      </w:r>
      <w:r w:rsidRPr="00C844DF">
        <w:rPr>
          <w:rFonts w:eastAsia="Times New Roman" w:cs="Times New Roman"/>
          <w:szCs w:val="28"/>
          <w:shd w:val="clear" w:color="auto" w:fill="FFFFFF"/>
          <w:lang w:eastAsia="ru-RU"/>
        </w:rPr>
        <w:t xml:space="preserve">работы по замене магистральных тепловых сетей </w:t>
      </w:r>
      <w:r w:rsidRPr="00C844DF">
        <w:rPr>
          <w:rFonts w:eastAsia="Times New Roman" w:cs="Times New Roman"/>
          <w:szCs w:val="28"/>
          <w:shd w:val="clear" w:color="auto" w:fill="FFFFFF"/>
          <w:lang w:eastAsia="ru-RU"/>
        </w:rPr>
        <w:br/>
        <w:t>в микрорайонах железнодорожников и ПИКС;</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lang w:eastAsia="ru-RU"/>
        </w:rPr>
        <w:t>- завершены р</w:t>
      </w:r>
      <w:r w:rsidRPr="00C844DF">
        <w:rPr>
          <w:rFonts w:eastAsia="Times New Roman" w:cs="Times New Roman"/>
          <w:szCs w:val="28"/>
          <w:shd w:val="clear" w:color="auto" w:fill="FFFFFF"/>
          <w:lang w:eastAsia="ru-RU"/>
        </w:rPr>
        <w:t xml:space="preserve">аботы по техническому перевооружению трубопроводов </w:t>
      </w:r>
      <w:r w:rsidRPr="00C844DF">
        <w:rPr>
          <w:rFonts w:eastAsia="Times New Roman" w:cs="Times New Roman"/>
          <w:szCs w:val="28"/>
          <w:shd w:val="clear" w:color="auto" w:fill="FFFFFF"/>
          <w:lang w:eastAsia="ru-RU"/>
        </w:rPr>
        <w:br/>
        <w:t xml:space="preserve">на улицах Губкина, </w:t>
      </w:r>
      <w:proofErr w:type="spellStart"/>
      <w:r w:rsidRPr="00C844DF">
        <w:rPr>
          <w:rFonts w:eastAsia="Times New Roman" w:cs="Times New Roman"/>
          <w:szCs w:val="28"/>
          <w:shd w:val="clear" w:color="auto" w:fill="FFFFFF"/>
          <w:lang w:eastAsia="ru-RU"/>
        </w:rPr>
        <w:t>Быстринской</w:t>
      </w:r>
      <w:proofErr w:type="spellEnd"/>
      <w:r w:rsidRPr="00C844DF">
        <w:rPr>
          <w:rFonts w:eastAsia="Times New Roman" w:cs="Times New Roman"/>
          <w:szCs w:val="28"/>
          <w:shd w:val="clear" w:color="auto" w:fill="FFFFFF"/>
          <w:lang w:eastAsia="ru-RU"/>
        </w:rPr>
        <w:t>, Магистральной, Геологической, Бажова, Рыбников, проспекте Ленина;</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shd w:val="clear" w:color="auto" w:fill="FFFFFF"/>
          <w:lang w:eastAsia="ru-RU"/>
        </w:rPr>
        <w:t xml:space="preserve">- </w:t>
      </w:r>
      <w:r w:rsidRPr="00C844DF">
        <w:rPr>
          <w:rFonts w:cs="Times New Roman"/>
          <w:szCs w:val="28"/>
        </w:rPr>
        <w:t>реализован проект системы аварийного топливоснабжения (дизельное топливо) на котельной № 5 поселка Дорожный;</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shd w:val="clear" w:color="auto" w:fill="FFFFFF"/>
          <w:lang w:eastAsia="ru-RU"/>
        </w:rPr>
        <w:t xml:space="preserve">- </w:t>
      </w:r>
      <w:r w:rsidRPr="00C844DF">
        <w:rPr>
          <w:rFonts w:cs="Times New Roman"/>
          <w:szCs w:val="28"/>
        </w:rPr>
        <w:t xml:space="preserve">завершились работы по подготовке оборудования к бесперебойному отопительному сезону котельной в поселке Юность, в рамках которых проведена модернизация схемы регулирования температуры воды в тепловой сети, установлена современная система водоподготовки; </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shd w:val="clear" w:color="auto" w:fill="FFFFFF"/>
          <w:lang w:eastAsia="ru-RU"/>
        </w:rPr>
        <w:t xml:space="preserve">- </w:t>
      </w:r>
      <w:r w:rsidRPr="00C844DF">
        <w:rPr>
          <w:rFonts w:cs="Times New Roman"/>
          <w:szCs w:val="28"/>
        </w:rPr>
        <w:t>установлены струнные фильтры тонкой очистки на сетях холодного водоснабжения на 15 ц</w:t>
      </w:r>
      <w:r w:rsidRPr="00C844DF">
        <w:rPr>
          <w:rFonts w:cs="Times New Roman"/>
          <w:szCs w:val="28"/>
          <w:shd w:val="clear" w:color="auto" w:fill="FFFFFF"/>
        </w:rPr>
        <w:t>ентральных тепловых пунктах</w:t>
      </w:r>
      <w:r w:rsidRPr="00C844DF">
        <w:rPr>
          <w:rFonts w:cs="Times New Roman"/>
          <w:szCs w:val="28"/>
        </w:rPr>
        <w:t>;</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shd w:val="clear" w:color="auto" w:fill="FFFFFF"/>
          <w:lang w:eastAsia="ru-RU"/>
        </w:rPr>
        <w:t xml:space="preserve">- </w:t>
      </w:r>
      <w:r w:rsidRPr="00C844DF">
        <w:rPr>
          <w:rFonts w:cs="Times New Roman"/>
          <w:szCs w:val="28"/>
        </w:rPr>
        <w:t>заменено насосное оборудование на 8 ц</w:t>
      </w:r>
      <w:r w:rsidRPr="00C844DF">
        <w:rPr>
          <w:rFonts w:cs="Times New Roman"/>
          <w:szCs w:val="28"/>
          <w:shd w:val="clear" w:color="auto" w:fill="FFFFFF"/>
        </w:rPr>
        <w:t>ентральных тепловых пунктах</w:t>
      </w:r>
      <w:r w:rsidRPr="00C844DF">
        <w:rPr>
          <w:rFonts w:cs="Times New Roman"/>
          <w:szCs w:val="28"/>
        </w:rPr>
        <w:t>.</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В целом в рамках подготовки к отопительному сезону города заменено</w:t>
      </w:r>
      <w:r w:rsidRPr="00C844DF">
        <w:rPr>
          <w:rFonts w:eastAsia="Times New Roman" w:cs="Times New Roman"/>
          <w:szCs w:val="28"/>
          <w:lang w:eastAsia="ru-RU"/>
        </w:rPr>
        <w:br/>
        <w:t xml:space="preserve">8,345 км сетей, также к зиме подготовлено 24 </w:t>
      </w:r>
      <w:r w:rsidRPr="00C844DF">
        <w:rPr>
          <w:rFonts w:eastAsia="Times New Roman" w:cs="Times New Roman"/>
          <w:szCs w:val="28"/>
          <w:shd w:val="clear" w:color="auto" w:fill="FFFFFF"/>
          <w:lang w:eastAsia="ru-RU"/>
        </w:rPr>
        <w:t xml:space="preserve">котельные и 100 центральных тепловых пунктов. </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shd w:val="clear" w:color="auto" w:fill="FFFFFF"/>
          <w:lang w:eastAsia="ru-RU"/>
        </w:rPr>
        <w:t>Показатели развития</w:t>
      </w:r>
      <w:r w:rsidRPr="00C844DF">
        <w:rPr>
          <w:rFonts w:eastAsia="Times New Roman" w:cs="Times New Roman"/>
          <w:szCs w:val="28"/>
          <w:lang w:eastAsia="ru-RU"/>
        </w:rPr>
        <w:t xml:space="preserve"> </w:t>
      </w:r>
      <w:proofErr w:type="spellStart"/>
      <w:r w:rsidRPr="00C844DF">
        <w:rPr>
          <w:rFonts w:eastAsia="Times New Roman" w:cs="Times New Roman"/>
          <w:szCs w:val="28"/>
          <w:lang w:eastAsia="ru-RU"/>
        </w:rPr>
        <w:t>Сургутских</w:t>
      </w:r>
      <w:proofErr w:type="spellEnd"/>
      <w:r w:rsidRPr="00C844DF">
        <w:rPr>
          <w:rFonts w:eastAsia="Times New Roman" w:cs="Times New Roman"/>
          <w:szCs w:val="28"/>
          <w:lang w:eastAsia="ru-RU"/>
        </w:rPr>
        <w:t xml:space="preserve"> городских электрических сетей.</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В соответствии с инвестиционной программой общества с ограниченной ответственностью «</w:t>
      </w:r>
      <w:proofErr w:type="spellStart"/>
      <w:r w:rsidRPr="00C844DF">
        <w:rPr>
          <w:rFonts w:eastAsia="Times New Roman" w:cs="Times New Roman"/>
          <w:szCs w:val="28"/>
          <w:lang w:eastAsia="ru-RU"/>
        </w:rPr>
        <w:t>Сургутские</w:t>
      </w:r>
      <w:proofErr w:type="spellEnd"/>
      <w:r w:rsidRPr="00C844DF">
        <w:rPr>
          <w:rFonts w:eastAsia="Times New Roman" w:cs="Times New Roman"/>
          <w:szCs w:val="28"/>
          <w:lang w:eastAsia="ru-RU"/>
        </w:rPr>
        <w:t xml:space="preserve"> городские электрические сети» за 2021 год выполнены работы по: </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 строительству, реконструкции сетей электроснабжения в садовом товариществе № 52 «Лесное», п</w:t>
      </w:r>
      <w:r w:rsidRPr="00C844DF">
        <w:rPr>
          <w:rFonts w:cs="Times New Roman"/>
          <w:szCs w:val="28"/>
          <w:shd w:val="clear" w:color="auto" w:fill="FFFFFF"/>
        </w:rPr>
        <w:t>отребительского садово-дачного сельскохозяйственного кооператива</w:t>
      </w:r>
      <w:r w:rsidRPr="00C844DF">
        <w:rPr>
          <w:rFonts w:eastAsia="Times New Roman" w:cs="Times New Roman"/>
          <w:szCs w:val="28"/>
          <w:lang w:eastAsia="ru-RU"/>
        </w:rPr>
        <w:t xml:space="preserve"> «Подводник»;</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 технологическому присоединению к электрическим сетям жилой застройки микрорайона № 35А, № 28, общества с ограниченной ответственностью «Управляющая компания» Индустриальный парк – Югра»;</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lang w:eastAsia="ru-RU"/>
        </w:rPr>
        <w:t xml:space="preserve">- </w:t>
      </w:r>
      <w:r w:rsidRPr="00C844DF">
        <w:rPr>
          <w:rFonts w:eastAsia="Times New Roman" w:cs="Times New Roman"/>
          <w:szCs w:val="28"/>
          <w:shd w:val="clear" w:color="auto" w:fill="FFFFFF"/>
          <w:lang w:eastAsia="ru-RU"/>
        </w:rPr>
        <w:t>реконструкции трансформаторных подстанций ТП-484, ТП-277, ТП-567 в части замены устаревшего оборудования в целях обеспечения надежного электроснабжения объектов соцкультбыта в жилых микрорайонах города;</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 реконструкции и новому строительству объектов электросетевого хозяйства жилых домов на улицах Набережной 6, 8, </w:t>
      </w:r>
      <w:proofErr w:type="spellStart"/>
      <w:r w:rsidRPr="00C844DF">
        <w:rPr>
          <w:rFonts w:eastAsia="Times New Roman" w:cs="Times New Roman"/>
          <w:szCs w:val="28"/>
          <w:lang w:eastAsia="ru-RU"/>
        </w:rPr>
        <w:t>Кукуевицкого</w:t>
      </w:r>
      <w:proofErr w:type="spellEnd"/>
      <w:r w:rsidRPr="00C844DF">
        <w:rPr>
          <w:rFonts w:eastAsia="Times New Roman" w:cs="Times New Roman"/>
          <w:szCs w:val="28"/>
          <w:lang w:eastAsia="ru-RU"/>
        </w:rPr>
        <w:t xml:space="preserve"> 8/1, 10/4, 10/5, 30 лет Победы 3А, Пушкина 5, Мира 4/1, Ленинградская 5, Лермонтова 2,</w:t>
      </w:r>
      <w:r w:rsidRPr="00C844DF">
        <w:rPr>
          <w:rFonts w:eastAsia="Times New Roman" w:cs="Times New Roman"/>
          <w:szCs w:val="28"/>
          <w:lang w:eastAsia="ru-RU"/>
        </w:rPr>
        <w:br/>
        <w:t>в жилом микрорайоне № 6А;</w:t>
      </w:r>
    </w:p>
    <w:p w:rsidR="00B614F2" w:rsidRPr="00C844DF" w:rsidRDefault="00B614F2" w:rsidP="00B614F2">
      <w:pPr>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 первому этапу обустройства защитно-архитектурного ограждения </w:t>
      </w:r>
      <w:proofErr w:type="spellStart"/>
      <w:r w:rsidRPr="00C844DF">
        <w:rPr>
          <w:rFonts w:eastAsia="Times New Roman" w:cs="Times New Roman"/>
          <w:szCs w:val="28"/>
          <w:lang w:eastAsia="ru-RU"/>
        </w:rPr>
        <w:t>тепломагистрали</w:t>
      </w:r>
      <w:proofErr w:type="spellEnd"/>
      <w:r w:rsidRPr="00C844DF">
        <w:rPr>
          <w:rFonts w:eastAsia="Times New Roman" w:cs="Times New Roman"/>
          <w:szCs w:val="28"/>
          <w:lang w:eastAsia="ru-RU"/>
        </w:rPr>
        <w:t xml:space="preserve"> по проспекту Пролетарский от улицы Геологической до улицы Университетская;</w:t>
      </w:r>
    </w:p>
    <w:p w:rsidR="00B614F2" w:rsidRPr="00C844DF" w:rsidRDefault="00B614F2" w:rsidP="00B614F2">
      <w:pPr>
        <w:ind w:firstLine="709"/>
        <w:contextualSpacing/>
        <w:jc w:val="both"/>
        <w:rPr>
          <w:rFonts w:eastAsia="Times New Roman" w:cs="Times New Roman"/>
          <w:szCs w:val="28"/>
          <w:shd w:val="clear" w:color="auto" w:fill="FFFFFF"/>
          <w:lang w:eastAsia="ru-RU"/>
        </w:rPr>
      </w:pPr>
      <w:r w:rsidRPr="00C844DF">
        <w:rPr>
          <w:rFonts w:eastAsia="Times New Roman" w:cs="Times New Roman"/>
          <w:szCs w:val="28"/>
          <w:lang w:eastAsia="ru-RU"/>
        </w:rPr>
        <w:t xml:space="preserve">- </w:t>
      </w:r>
      <w:r w:rsidRPr="00C844DF">
        <w:rPr>
          <w:rFonts w:eastAsia="Times New Roman" w:cs="Times New Roman"/>
          <w:szCs w:val="28"/>
          <w:shd w:val="clear" w:color="auto" w:fill="FFFFFF"/>
          <w:lang w:eastAsia="ru-RU"/>
        </w:rPr>
        <w:t>реализации мероприятий в рамках модернизации тепловых сетей,</w:t>
      </w:r>
      <w:r w:rsidRPr="00C844DF">
        <w:rPr>
          <w:rFonts w:eastAsia="Times New Roman" w:cs="Times New Roman"/>
          <w:szCs w:val="28"/>
          <w:shd w:val="clear" w:color="auto" w:fill="FFFFFF"/>
          <w:lang w:eastAsia="ru-RU"/>
        </w:rPr>
        <w:br/>
        <w:t xml:space="preserve">а именно внеплощадочных сетей теплоснабжения, </w:t>
      </w:r>
      <w:proofErr w:type="spellStart"/>
      <w:r w:rsidRPr="00C844DF">
        <w:rPr>
          <w:rFonts w:eastAsia="Times New Roman" w:cs="Times New Roman"/>
          <w:szCs w:val="28"/>
          <w:shd w:val="clear" w:color="auto" w:fill="FFFFFF"/>
          <w:lang w:eastAsia="ru-RU"/>
        </w:rPr>
        <w:t>тепломагистрали</w:t>
      </w:r>
      <w:proofErr w:type="spellEnd"/>
      <w:r w:rsidRPr="00C844DF">
        <w:rPr>
          <w:rFonts w:eastAsia="Times New Roman" w:cs="Times New Roman"/>
          <w:szCs w:val="28"/>
          <w:shd w:val="clear" w:color="auto" w:fill="FFFFFF"/>
          <w:lang w:eastAsia="ru-RU"/>
        </w:rPr>
        <w:t xml:space="preserve"> от ПКТС-13 до восточного жилого района).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Водоснабжение; водоотведение, организация сбора и утилизации отходов, деятельность по ликвидации загрязнений.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 виду экономической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в сопоставимых ценах по крупным и средним предприятиям за 2021 год к уровню 2020 года увеличился на 18,0% </w:t>
      </w:r>
      <w:r w:rsidR="00AE7D5E" w:rsidRPr="00C844DF">
        <w:rPr>
          <w:rFonts w:eastAsia="Calibri" w:cs="Times New Roman"/>
          <w:szCs w:val="28"/>
        </w:rPr>
        <w:br/>
      </w:r>
      <w:r w:rsidRPr="00C844DF">
        <w:rPr>
          <w:rFonts w:eastAsia="Calibri" w:cs="Times New Roman"/>
          <w:szCs w:val="28"/>
        </w:rPr>
        <w:t>и составил 4,1 млрд. рублей.</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t xml:space="preserve">На фоне частичного снятия ограничительных мер в целях профилактики распространения </w:t>
      </w:r>
      <w:proofErr w:type="spellStart"/>
      <w:r w:rsidRPr="00C844DF">
        <w:rPr>
          <w:rFonts w:eastAsia="Calibri" w:cs="Times New Roman"/>
          <w:szCs w:val="28"/>
          <w:shd w:val="clear" w:color="auto" w:fill="FFFFFF"/>
        </w:rPr>
        <w:t>коронавирусной</w:t>
      </w:r>
      <w:proofErr w:type="spellEnd"/>
      <w:r w:rsidRPr="00C844DF">
        <w:rPr>
          <w:rFonts w:eastAsia="Calibri" w:cs="Times New Roman"/>
          <w:szCs w:val="28"/>
          <w:shd w:val="clear" w:color="auto" w:fill="FFFFFF"/>
        </w:rPr>
        <w:t xml:space="preserve"> инфекции наблюдается значительное у</w:t>
      </w:r>
      <w:r w:rsidRPr="00C844DF">
        <w:rPr>
          <w:rFonts w:eastAsia="Calibri" w:cs="Times New Roman"/>
          <w:szCs w:val="28"/>
        </w:rPr>
        <w:t>величение объемов водоснабжения и водоотведения,</w:t>
      </w:r>
      <w:r w:rsidRPr="00C844DF">
        <w:rPr>
          <w:rFonts w:eastAsia="Calibri" w:cs="Times New Roman"/>
          <w:szCs w:val="28"/>
          <w:shd w:val="clear" w:color="auto" w:fill="FFFFFF"/>
        </w:rPr>
        <w:t xml:space="preserve"> обусловленное возобновлением работы образовательных учреждений, организаций общественного питания, торговли, туризма, сферы услуг и развлечений.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Около 60% объемов оказанных услуг водоснабжения, водоотведения, организации сбора и утилизации отходов, деятельности по ликвидации загрязнений приходится на </w:t>
      </w:r>
      <w:proofErr w:type="spellStart"/>
      <w:r w:rsidRPr="00C844DF">
        <w:rPr>
          <w:rFonts w:eastAsia="Calibri" w:cs="Times New Roman"/>
          <w:szCs w:val="28"/>
        </w:rPr>
        <w:t>сургутское</w:t>
      </w:r>
      <w:proofErr w:type="spellEnd"/>
      <w:r w:rsidRPr="00C844DF">
        <w:rPr>
          <w:rFonts w:eastAsia="Calibri" w:cs="Times New Roman"/>
          <w:szCs w:val="28"/>
        </w:rPr>
        <w:t xml:space="preserve"> городское муниципальное унитарное предприятия «</w:t>
      </w:r>
      <w:proofErr w:type="spellStart"/>
      <w:r w:rsidRPr="00C844DF">
        <w:rPr>
          <w:rFonts w:eastAsia="Calibri" w:cs="Times New Roman"/>
          <w:szCs w:val="28"/>
        </w:rPr>
        <w:t>Горводоканал</w:t>
      </w:r>
      <w:proofErr w:type="spellEnd"/>
      <w:r w:rsidRPr="00C844DF">
        <w:rPr>
          <w:rFonts w:eastAsia="Calibri" w:cs="Times New Roman"/>
          <w:szCs w:val="28"/>
        </w:rPr>
        <w:t xml:space="preserve">». Предприятие постоянно проводит мероприятия, направленные на улучшение качества холодного водоснабжения </w:t>
      </w:r>
      <w:r w:rsidRPr="00C844DF">
        <w:rPr>
          <w:rFonts w:eastAsia="Calibri" w:cs="Times New Roman"/>
          <w:szCs w:val="28"/>
        </w:rPr>
        <w:br/>
        <w:t>в распределительных сетях города.</w:t>
      </w:r>
    </w:p>
    <w:p w:rsidR="00B614F2" w:rsidRPr="00C844DF" w:rsidRDefault="00B614F2" w:rsidP="00B614F2">
      <w:pPr>
        <w:ind w:firstLine="709"/>
        <w:rPr>
          <w:rFonts w:eastAsia="Calibri" w:cs="Times New Roman"/>
          <w:szCs w:val="28"/>
        </w:rPr>
      </w:pPr>
      <w:r w:rsidRPr="00C844DF">
        <w:rPr>
          <w:rFonts w:eastAsia="Calibri" w:cs="Times New Roman"/>
          <w:szCs w:val="28"/>
        </w:rPr>
        <w:t>2. Транспорт, информатизация и связь.</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Транспортировка и хранение.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 виду экономической деятельности «Транспортировка и хранение» </w:t>
      </w:r>
      <w:r w:rsidRPr="00C844DF">
        <w:rPr>
          <w:rFonts w:eastAsia="Calibri" w:cs="Times New Roman"/>
          <w:szCs w:val="28"/>
        </w:rPr>
        <w:br/>
        <w:t xml:space="preserve">в 2021 году объем оказанных услуг по крупным и средним организациям </w:t>
      </w:r>
      <w:r w:rsidRPr="00C844DF">
        <w:rPr>
          <w:rFonts w:eastAsia="Calibri" w:cs="Times New Roman"/>
          <w:szCs w:val="28"/>
        </w:rPr>
        <w:br/>
        <w:t>составил 100,2 млрд. рублей, индекс физического объема к уровню 2020 года – 104,0%. Цены</w:t>
      </w:r>
      <w:r w:rsidRPr="00C844DF">
        <w:rPr>
          <w:rFonts w:eastAsia="Calibri" w:cs="Times New Roman"/>
          <w:spacing w:val="-4"/>
          <w:szCs w:val="28"/>
        </w:rPr>
        <w:t xml:space="preserve"> на транспортные услуги, включая трубопроводный транспорт, возросли </w:t>
      </w:r>
      <w:r w:rsidRPr="00C844DF">
        <w:rPr>
          <w:rFonts w:eastAsia="Calibri" w:cs="Times New Roman"/>
          <w:szCs w:val="28"/>
        </w:rPr>
        <w:t xml:space="preserve">на 8,2%. Основная доля в объеме оказанных услуг приходится </w:t>
      </w:r>
      <w:r w:rsidRPr="00C844DF">
        <w:rPr>
          <w:rFonts w:eastAsia="Calibri" w:cs="Times New Roman"/>
          <w:szCs w:val="28"/>
        </w:rPr>
        <w:br/>
        <w:t>на деятельность сухопутного и трубопроводного транспорта.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Город Сургут является крупной воздушной гаванью. Аэропорт Сургута имени Фармана Салманова имеет статус международного, относится </w:t>
      </w:r>
      <w:r w:rsidRPr="00C844DF">
        <w:rPr>
          <w:rFonts w:eastAsia="Calibri" w:cs="Times New Roman"/>
          <w:szCs w:val="28"/>
        </w:rPr>
        <w:br/>
        <w:t xml:space="preserve">к «узловым» аэропортам регионального значения, занимает высокое место </w:t>
      </w:r>
      <w:r w:rsidRPr="00C844DF">
        <w:rPr>
          <w:rFonts w:eastAsia="Calibri" w:cs="Times New Roman"/>
          <w:szCs w:val="28"/>
        </w:rPr>
        <w:br/>
        <w:t>в рейтинге российских аэропортов.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Предприятие осуществляет целый комплекс работ, необходимых </w:t>
      </w:r>
      <w:r w:rsidRPr="00C844DF">
        <w:rPr>
          <w:rFonts w:eastAsia="Calibri" w:cs="Times New Roman"/>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sidRPr="00C844DF">
        <w:rPr>
          <w:rFonts w:eastAsia="Calibri" w:cs="Times New Roman"/>
          <w:szCs w:val="28"/>
        </w:rPr>
        <w:br/>
        <w:t xml:space="preserve">на реконструкцию и переоснащение аэропорта на базе передовых мировых технологий.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 итогам 2021 года общий пассажиропоток увеличился на 42% к уровню 2020 года до 1,8 млн. пассажиров, количество самолетовылетов – на 22% </w:t>
      </w:r>
      <w:r w:rsidRPr="00C844DF">
        <w:rPr>
          <w:rFonts w:eastAsia="Calibri" w:cs="Times New Roman"/>
          <w:szCs w:val="28"/>
        </w:rPr>
        <w:br/>
        <w:t xml:space="preserve">до 10,4 тыс. единиц. Значительный прирост объемов услуг определяется, </w:t>
      </w:r>
      <w:r w:rsidRPr="00C844DF">
        <w:rPr>
          <w:rFonts w:eastAsia="Calibri" w:cs="Times New Roman"/>
          <w:szCs w:val="28"/>
        </w:rPr>
        <w:br/>
        <w:t xml:space="preserve">в первую очередь, снятием ряда карантинных ограничений. </w:t>
      </w:r>
    </w:p>
    <w:p w:rsidR="00B614F2" w:rsidRPr="00C844DF" w:rsidRDefault="00B614F2" w:rsidP="00B614F2">
      <w:pPr>
        <w:ind w:firstLine="709"/>
        <w:jc w:val="both"/>
        <w:rPr>
          <w:rFonts w:eastAsia="Calibri" w:cs="Times New Roman"/>
          <w:szCs w:val="28"/>
          <w:lang w:eastAsia="ru-RU"/>
        </w:rPr>
      </w:pPr>
      <w:r w:rsidRPr="00C844DF">
        <w:rPr>
          <w:rFonts w:eastAsia="Calibri" w:cs="Times New Roman"/>
          <w:szCs w:val="28"/>
          <w:lang w:eastAsia="ru-RU"/>
        </w:rPr>
        <w:t xml:space="preserve">Подписано Соглашение о сотрудничестве между Правительством Югры </w:t>
      </w:r>
      <w:r w:rsidRPr="00C844DF">
        <w:rPr>
          <w:rFonts w:eastAsia="Calibri" w:cs="Times New Roman"/>
          <w:szCs w:val="28"/>
          <w:lang w:eastAsia="ru-RU"/>
        </w:rPr>
        <w:br/>
        <w:t xml:space="preserve">и открытым акционерным обществом «РЖД», в рамках которого в ближайшие </w:t>
      </w:r>
      <w:r w:rsidRPr="00C844DF">
        <w:rPr>
          <w:rFonts w:eastAsia="Calibri" w:cs="Times New Roman"/>
          <w:szCs w:val="28"/>
          <w:lang w:eastAsia="ru-RU"/>
        </w:rPr>
        <w:br/>
        <w:t xml:space="preserve">3 года в регионе будут реализованы два крупных инвестиционных проекта – строительство нового железнодорожного вокзала в </w:t>
      </w:r>
      <w:proofErr w:type="spellStart"/>
      <w:r w:rsidRPr="00C844DF">
        <w:rPr>
          <w:rFonts w:eastAsia="Calibri" w:cs="Times New Roman"/>
          <w:szCs w:val="28"/>
          <w:lang w:eastAsia="ru-RU"/>
        </w:rPr>
        <w:t>Пыть-Яхе</w:t>
      </w:r>
      <w:proofErr w:type="spellEnd"/>
      <w:r w:rsidRPr="00C844DF">
        <w:rPr>
          <w:rFonts w:eastAsia="Calibri" w:cs="Times New Roman"/>
          <w:szCs w:val="28"/>
          <w:lang w:eastAsia="ru-RU"/>
        </w:rPr>
        <w:t xml:space="preserve"> и реконструкция </w:t>
      </w:r>
      <w:r w:rsidRPr="00C844DF">
        <w:rPr>
          <w:rFonts w:eastAsia="Calibri" w:cs="Times New Roman"/>
          <w:szCs w:val="28"/>
          <w:lang w:eastAsia="ru-RU"/>
        </w:rPr>
        <w:lastRenderedPageBreak/>
        <w:t xml:space="preserve">действующего здания железнодорожного вокзала в городе Сургуте (ввод </w:t>
      </w:r>
      <w:r w:rsidRPr="00C844DF">
        <w:rPr>
          <w:rFonts w:eastAsia="Calibri" w:cs="Times New Roman"/>
          <w:szCs w:val="28"/>
          <w:lang w:eastAsia="ru-RU"/>
        </w:rPr>
        <w:br/>
        <w:t xml:space="preserve">в эксплуатацию запланирован на 2025 год).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Правительством автономного округа предоставляется финансовая поддержка на возмещение 50% фактически понесенных и документально подтвержденных затрат на реконструкцию вокзального комплекса Сургут.</w:t>
      </w:r>
    </w:p>
    <w:p w:rsidR="00B614F2" w:rsidRPr="00C844DF" w:rsidRDefault="00B614F2" w:rsidP="00B614F2">
      <w:pPr>
        <w:ind w:firstLine="709"/>
        <w:jc w:val="both"/>
        <w:rPr>
          <w:rFonts w:eastAsia="Calibri" w:cs="Times New Roman"/>
          <w:szCs w:val="28"/>
        </w:rPr>
      </w:pPr>
      <w:r w:rsidRPr="00C844DF">
        <w:rPr>
          <w:rFonts w:eastAsia="Calibri" w:cs="Times New Roman"/>
          <w:szCs w:val="28"/>
          <w:lang w:eastAsia="ru-RU"/>
        </w:rPr>
        <w:t xml:space="preserve">В рамках реконструкции здания железнодорожного вокзала планируется создание комфортного зала ожидания, организация современного сервиса. </w:t>
      </w:r>
      <w:r w:rsidRPr="00C844DF">
        <w:rPr>
          <w:rFonts w:eastAsia="Calibri" w:cs="Times New Roman"/>
          <w:szCs w:val="28"/>
        </w:rPr>
        <w:t xml:space="preserve">Пропускная способность вокзала после реконструкции увеличится </w:t>
      </w:r>
      <w:r w:rsidRPr="00C844DF">
        <w:rPr>
          <w:rFonts w:eastAsia="Calibri" w:cs="Times New Roman"/>
          <w:szCs w:val="28"/>
        </w:rPr>
        <w:br/>
        <w:t xml:space="preserve">до 1 400 человек, площадь – до 10 тыс. кв. метров.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По-прежнему, ввиду своей социальной направленности, остается востребованной и пользуется у населения спросом современная почтовая связь. В рамках оказания услуг почтовой связи предоставляются три основных сегмента услуг: почтовые переводы денежных средств, отправления </w:t>
      </w:r>
      <w:r w:rsidRPr="00C844DF">
        <w:rPr>
          <w:rFonts w:eastAsia="Calibri" w:cs="Times New Roman"/>
          <w:szCs w:val="28"/>
        </w:rPr>
        <w:br/>
        <w:t>с письменными сообщениями и отправления с товарными вложениями. На базе отделений почтовой связи функционируют окна «Почта Банка», которые востребованы для оплаты товаров, услуг, штрафов, получения денежных средств.</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Деятельность в области информации</w:t>
      </w:r>
      <w:r w:rsidRPr="00C844DF">
        <w:rPr>
          <w:rFonts w:eastAsia="Calibri" w:cs="Times New Roman"/>
          <w:szCs w:val="28"/>
        </w:rPr>
        <w:t xml:space="preserve"> </w:t>
      </w:r>
      <w:r w:rsidRPr="00C844DF">
        <w:rPr>
          <w:rFonts w:eastAsia="Calibri" w:cs="Times New Roman"/>
          <w:spacing w:val="-4"/>
          <w:szCs w:val="28"/>
        </w:rPr>
        <w:t>и связи.</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По виду экономической деятельности «Деятельность в области информации</w:t>
      </w:r>
      <w:r w:rsidRPr="00C844DF">
        <w:rPr>
          <w:rFonts w:eastAsia="Calibri" w:cs="Times New Roman"/>
          <w:szCs w:val="28"/>
        </w:rPr>
        <w:t xml:space="preserve"> </w:t>
      </w:r>
      <w:r w:rsidRPr="00C844DF">
        <w:rPr>
          <w:rFonts w:eastAsia="Calibri" w:cs="Times New Roman"/>
          <w:spacing w:val="-4"/>
          <w:szCs w:val="28"/>
        </w:rPr>
        <w:t xml:space="preserve">и связи» объем оказанных услуг </w:t>
      </w:r>
      <w:r w:rsidRPr="00C844DF">
        <w:rPr>
          <w:rFonts w:eastAsia="Calibri" w:cs="Times New Roman"/>
          <w:szCs w:val="28"/>
        </w:rPr>
        <w:t xml:space="preserve">по крупным и средним организациям </w:t>
      </w:r>
      <w:r w:rsidRPr="00C844DF">
        <w:rPr>
          <w:rFonts w:eastAsia="Calibri" w:cs="Times New Roman"/>
          <w:spacing w:val="-4"/>
          <w:szCs w:val="28"/>
        </w:rPr>
        <w:t>в 2021 году составил 14,5 млрд. рублей,</w:t>
      </w:r>
      <w:r w:rsidRPr="00C844DF">
        <w:rPr>
          <w:rFonts w:eastAsia="Calibri" w:cs="Times New Roman"/>
          <w:szCs w:val="28"/>
        </w:rPr>
        <w:t xml:space="preserve"> индекс физического объема к уровню 2020 года – 97,5%. </w:t>
      </w:r>
    </w:p>
    <w:p w:rsidR="00B614F2" w:rsidRPr="00C844DF" w:rsidRDefault="00B614F2" w:rsidP="00B614F2">
      <w:pPr>
        <w:ind w:firstLine="709"/>
        <w:jc w:val="both"/>
        <w:rPr>
          <w:rFonts w:eastAsia="Times New Roman" w:cs="Times New Roman"/>
          <w:szCs w:val="28"/>
        </w:rPr>
      </w:pPr>
      <w:r w:rsidRPr="00C844DF">
        <w:rPr>
          <w:rFonts w:eastAsia="Calibri" w:cs="Times New Roman"/>
          <w:szCs w:val="28"/>
        </w:rPr>
        <w:t xml:space="preserve">Сфера информационных технологий и связи остается одной из наиболее динамично развивающихся. </w:t>
      </w:r>
      <w:r w:rsidRPr="00C844DF">
        <w:rPr>
          <w:rFonts w:eastAsia="Times New Roman" w:cs="Times New Roman"/>
          <w:szCs w:val="28"/>
        </w:rPr>
        <w:t>Операторы сотовой связи предоставляют населению услуги сетей четвертого поколения, растет количество пользователей сетью «Интернет», развивается цифровое телевидение.</w:t>
      </w:r>
    </w:p>
    <w:p w:rsidR="00B614F2" w:rsidRPr="00C844DF" w:rsidRDefault="00B614F2" w:rsidP="00B614F2">
      <w:pPr>
        <w:ind w:firstLine="709"/>
        <w:jc w:val="both"/>
        <w:textAlignment w:val="baseline"/>
        <w:rPr>
          <w:rFonts w:eastAsia="Times New Roman" w:cs="Times New Roman"/>
          <w:iCs/>
          <w:szCs w:val="28"/>
          <w:lang w:eastAsia="ru-RU"/>
        </w:rPr>
      </w:pPr>
      <w:r w:rsidRPr="00C844DF">
        <w:rPr>
          <w:rFonts w:eastAsia="Times New Roman" w:cs="Times New Roman"/>
          <w:iCs/>
          <w:szCs w:val="28"/>
          <w:lang w:eastAsia="ru-RU"/>
        </w:rPr>
        <w:t xml:space="preserve">Реализация национального проекта </w:t>
      </w:r>
      <w:r w:rsidRPr="00C844DF">
        <w:rPr>
          <w:rFonts w:eastAsia="Times New Roman" w:cs="Times New Roman"/>
          <w:szCs w:val="28"/>
          <w:lang w:eastAsia="ru-RU"/>
        </w:rPr>
        <w:t>«Цифровая экономика» с</w:t>
      </w:r>
      <w:r w:rsidRPr="00C844DF">
        <w:rPr>
          <w:rFonts w:eastAsia="Times New Roman" w:cs="Times New Roman"/>
          <w:iCs/>
          <w:szCs w:val="28"/>
          <w:lang w:eastAsia="ru-RU"/>
        </w:rPr>
        <w:t>оздает условия для устойчивой и безопасной информационно-телекомму</w:t>
      </w:r>
      <w:r w:rsidRPr="00C844DF">
        <w:rPr>
          <w:rFonts w:eastAsia="Times New Roman" w:cs="Times New Roman"/>
          <w:iCs/>
          <w:spacing w:val="-4"/>
          <w:szCs w:val="28"/>
          <w:lang w:eastAsia="ru-RU"/>
        </w:rPr>
        <w:t xml:space="preserve">никационной инфраструктуры высокоскоростной передачи, обработки и хранения </w:t>
      </w:r>
      <w:r w:rsidRPr="00C844DF">
        <w:rPr>
          <w:rFonts w:eastAsia="Times New Roman" w:cs="Times New Roman"/>
          <w:iCs/>
          <w:szCs w:val="28"/>
          <w:lang w:eastAsia="ru-RU"/>
        </w:rPr>
        <w:t xml:space="preserve">больших объемов данных, доступной для всех домохозяйств и организаций, использования преимущественно отечественного программного обеспечения государственными органами, органами местного самоуправления </w:t>
      </w:r>
      <w:r w:rsidRPr="00C844DF">
        <w:rPr>
          <w:rFonts w:eastAsia="Times New Roman" w:cs="Times New Roman"/>
          <w:iCs/>
          <w:szCs w:val="28"/>
          <w:lang w:eastAsia="ru-RU"/>
        </w:rPr>
        <w:br/>
        <w:t>и организациями.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Также, в рамках национального проекта «Жилье и городская среда» город принимает участие в реализации регионального проекта «Умный город».</w:t>
      </w:r>
    </w:p>
    <w:p w:rsidR="00B614F2" w:rsidRPr="00C844DF" w:rsidRDefault="00B614F2" w:rsidP="00B614F2">
      <w:pPr>
        <w:ind w:firstLine="709"/>
        <w:jc w:val="both"/>
        <w:rPr>
          <w:rFonts w:cs="Times New Roman"/>
          <w:szCs w:val="28"/>
        </w:rPr>
      </w:pPr>
      <w:r w:rsidRPr="00C844DF">
        <w:rPr>
          <w:rFonts w:cs="Times New Roman"/>
          <w:szCs w:val="28"/>
        </w:rPr>
        <w:t xml:space="preserve">Мероприятия регионального проекта «Умный город» успешно выполняются, за 2021 год все контрольные точки исполнения проекта пройдены в срок.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утвержден план реализации мероприятий («дорожная карта») по </w:t>
      </w:r>
      <w:proofErr w:type="spellStart"/>
      <w:r w:rsidRPr="00C844DF">
        <w:rPr>
          <w:rFonts w:eastAsia="Calibri" w:cs="Times New Roman"/>
          <w:szCs w:val="28"/>
        </w:rPr>
        <w:t>цифровизации</w:t>
      </w:r>
      <w:proofErr w:type="spellEnd"/>
      <w:r w:rsidRPr="00C844DF">
        <w:rPr>
          <w:rFonts w:eastAsia="Calibri" w:cs="Times New Roman"/>
          <w:szCs w:val="28"/>
        </w:rPr>
        <w:t xml:space="preserve"> муниципального образования в соответствии с ведомственным проектом Министерства строительства и жилищно-коммунального хозяйства Российской Федерации «Умный город».</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Системы видеонаблюдения в сфере общественного порядка на территории города.</w:t>
      </w:r>
    </w:p>
    <w:p w:rsidR="00B614F2" w:rsidRPr="00C844DF" w:rsidRDefault="00B614F2" w:rsidP="00B614F2">
      <w:pPr>
        <w:tabs>
          <w:tab w:val="left" w:pos="993"/>
        </w:tabs>
        <w:ind w:firstLine="709"/>
        <w:jc w:val="both"/>
        <w:rPr>
          <w:rFonts w:eastAsia="Times New Roman" w:cs="Times New Roman"/>
          <w:szCs w:val="28"/>
          <w:lang w:eastAsia="ru-RU"/>
        </w:rPr>
      </w:pPr>
      <w:r w:rsidRPr="00C844DF">
        <w:rPr>
          <w:rFonts w:eastAsia="Times New Roman" w:cs="Times New Roman"/>
          <w:szCs w:val="28"/>
          <w:lang w:eastAsia="ru-RU"/>
        </w:rPr>
        <w:lastRenderedPageBreak/>
        <w:t xml:space="preserve">По линии общественной безопасности в городе Сургуте установлено 190 видеокамер системы видеонаблюдения </w:t>
      </w:r>
      <w:r w:rsidRPr="00C844DF">
        <w:rPr>
          <w:rFonts w:eastAsia="Times New Roman" w:cs="Times New Roman"/>
          <w:bCs/>
          <w:szCs w:val="28"/>
          <w:shd w:val="clear" w:color="auto" w:fill="FFFFFF"/>
          <w:lang w:eastAsia="ru-RU"/>
        </w:rPr>
        <w:t>аппаратно-программного комплекса (далее –</w:t>
      </w:r>
      <w:r w:rsidRPr="00C844DF">
        <w:rPr>
          <w:rFonts w:eastAsia="Times New Roman" w:cs="Times New Roman"/>
          <w:szCs w:val="28"/>
          <w:lang w:eastAsia="ru-RU"/>
        </w:rPr>
        <w:t xml:space="preserve">АПК) «Безопасный город» (26 мест с массовым пребыванием людей, </w:t>
      </w:r>
      <w:r w:rsidRPr="00C844DF">
        <w:rPr>
          <w:rFonts w:eastAsia="Times New Roman" w:cs="Times New Roman"/>
          <w:szCs w:val="28"/>
          <w:lang w:eastAsia="ru-RU"/>
        </w:rPr>
        <w:br/>
        <w:t xml:space="preserve">18 остановочных павильонов). </w:t>
      </w:r>
    </w:p>
    <w:p w:rsidR="00B614F2" w:rsidRPr="00C844DF" w:rsidRDefault="00B614F2" w:rsidP="00B614F2">
      <w:pPr>
        <w:tabs>
          <w:tab w:val="left" w:pos="993"/>
        </w:tabs>
        <w:ind w:firstLine="709"/>
        <w:jc w:val="both"/>
        <w:rPr>
          <w:rFonts w:eastAsia="Times New Roman" w:cs="Times New Roman"/>
          <w:szCs w:val="28"/>
          <w:lang w:eastAsia="ru-RU"/>
        </w:rPr>
      </w:pPr>
      <w:r w:rsidRPr="00C844DF">
        <w:rPr>
          <w:rFonts w:eastAsia="Times New Roman" w:cs="Times New Roman"/>
          <w:szCs w:val="28"/>
          <w:lang w:eastAsia="ru-RU"/>
        </w:rPr>
        <w:t>В соответствии с требованиями антитеррористического законодательства системой видеонаблюдения необходимо дополнительно оборудовать 26 объектов.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произведена установка и настройка оборудования для распознавания лиц системы видеонаблюдения АПК «Безопасный город», проведено тестирование аналитического программного обеспечения на базе данных лиц из сотрудников Управления Министерства внутренних дел России по городу Сургуту. Результат работы системы – распознавание глаз с целью оперативного раскрытия преступности, разыскиваемых людей.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После модернизации в 2021 году видеосервера и настройки программного обеспечения «Интеллект» (сервис </w:t>
      </w:r>
      <w:proofErr w:type="spellStart"/>
      <w:r w:rsidRPr="00C844DF">
        <w:rPr>
          <w:rFonts w:eastAsia="Calibri" w:cs="Times New Roman"/>
          <w:szCs w:val="28"/>
        </w:rPr>
        <w:t>видеоаналитики</w:t>
      </w:r>
      <w:proofErr w:type="spellEnd"/>
      <w:r w:rsidRPr="00C844DF">
        <w:rPr>
          <w:rFonts w:eastAsia="Calibri" w:cs="Times New Roman"/>
          <w:szCs w:val="28"/>
        </w:rPr>
        <w:t>) для цифровых систем видеонаблюдения стал доступен сервис облачного хранения информации.</w:t>
      </w:r>
    </w:p>
    <w:p w:rsidR="00B614F2" w:rsidRPr="00C844DF" w:rsidRDefault="00B614F2" w:rsidP="00B614F2">
      <w:pPr>
        <w:ind w:firstLine="709"/>
        <w:jc w:val="both"/>
        <w:rPr>
          <w:rFonts w:cs="Times New Roman"/>
          <w:szCs w:val="28"/>
        </w:rPr>
      </w:pPr>
      <w:r w:rsidRPr="00C844DF">
        <w:rPr>
          <w:rFonts w:cs="Times New Roman"/>
          <w:szCs w:val="28"/>
        </w:rPr>
        <w:t>В рамках проекта «Безопасный город» в 2021 году проведен совместный аукцион на внедрение систем видеонаблюдения для 25 учреждений, подведомственных департаменту образования Администрации города Сургута. В 2022 году планируется завершение подключения всех образовательных учреждений к данному проекту, проектом предусмотрена возможность передачи видеопотока с устанавливаемых видеокамер в аппаратно-программный комплекс «Безопасный город» города Сургута.</w:t>
      </w:r>
    </w:p>
    <w:p w:rsidR="00B614F2" w:rsidRPr="00C844DF" w:rsidRDefault="00B614F2" w:rsidP="00B614F2">
      <w:pPr>
        <w:shd w:val="clear" w:color="auto" w:fill="FFFFFF"/>
        <w:tabs>
          <w:tab w:val="left" w:pos="567"/>
        </w:tabs>
        <w:ind w:firstLine="709"/>
        <w:jc w:val="both"/>
        <w:rPr>
          <w:rFonts w:eastAsia="Calibri" w:cs="Times New Roman"/>
          <w:szCs w:val="28"/>
        </w:rPr>
      </w:pPr>
      <w:r w:rsidRPr="00C844DF">
        <w:rPr>
          <w:rFonts w:cs="Times New Roman"/>
          <w:szCs w:val="28"/>
        </w:rPr>
        <w:t>«Мобильное приложение горожанина».</w:t>
      </w:r>
      <w:r w:rsidRPr="00C844DF">
        <w:rPr>
          <w:rFonts w:eastAsia="Calibri" w:cs="Times New Roman"/>
          <w:szCs w:val="28"/>
        </w:rPr>
        <w:t xml:space="preserve"> </w:t>
      </w:r>
    </w:p>
    <w:p w:rsidR="00B614F2" w:rsidRPr="00C844DF" w:rsidRDefault="00B614F2" w:rsidP="00B614F2">
      <w:pPr>
        <w:ind w:firstLine="709"/>
        <w:jc w:val="both"/>
        <w:rPr>
          <w:rFonts w:eastAsia="Calibri" w:cs="Times New Roman"/>
          <w:szCs w:val="28"/>
        </w:rPr>
      </w:pPr>
      <w:r w:rsidRPr="00C844DF">
        <w:rPr>
          <w:rFonts w:eastAsia="Times New Roman" w:cs="Times New Roman"/>
          <w:szCs w:val="28"/>
        </w:rPr>
        <w:t xml:space="preserve">Муниципальным казенным учреждением «Управление информационных технологий и связи города Сургута» (далее - </w:t>
      </w:r>
      <w:r w:rsidRPr="00C844DF">
        <w:rPr>
          <w:rFonts w:cs="Times New Roman"/>
          <w:szCs w:val="28"/>
        </w:rPr>
        <w:t xml:space="preserve">МКУ «УИТС города Сургута») </w:t>
      </w:r>
      <w:r w:rsidRPr="00C844DF">
        <w:rPr>
          <w:rFonts w:eastAsia="Times New Roman" w:cs="Times New Roman"/>
          <w:szCs w:val="28"/>
        </w:rPr>
        <w:t>р</w:t>
      </w:r>
      <w:r w:rsidRPr="00C844DF">
        <w:rPr>
          <w:rFonts w:eastAsia="Calibri" w:cs="Times New Roman"/>
          <w:szCs w:val="28"/>
        </w:rPr>
        <w:t xml:space="preserve">азработано и введено в эксплуатацию «Мобильное приложение горожанина» – мобильное приложение для платформ </w:t>
      </w:r>
      <w:proofErr w:type="spellStart"/>
      <w:r w:rsidRPr="00C844DF">
        <w:rPr>
          <w:rFonts w:eastAsia="Calibri" w:cs="Times New Roman"/>
          <w:szCs w:val="28"/>
        </w:rPr>
        <w:t>Android</w:t>
      </w:r>
      <w:proofErr w:type="spellEnd"/>
      <w:r w:rsidRPr="00C844DF">
        <w:rPr>
          <w:rFonts w:eastAsia="Calibri" w:cs="Times New Roman"/>
          <w:szCs w:val="28"/>
        </w:rPr>
        <w:t xml:space="preserve"> и </w:t>
      </w:r>
      <w:proofErr w:type="spellStart"/>
      <w:r w:rsidRPr="00C844DF">
        <w:rPr>
          <w:rFonts w:eastAsia="Calibri" w:cs="Times New Roman"/>
          <w:szCs w:val="28"/>
        </w:rPr>
        <w:t>iOS</w:t>
      </w:r>
      <w:proofErr w:type="spellEnd"/>
      <w:r w:rsidRPr="00C844DF">
        <w:rPr>
          <w:rFonts w:eastAsia="Calibri" w:cs="Times New Roman"/>
          <w:szCs w:val="28"/>
        </w:rPr>
        <w:t xml:space="preserve">. </w:t>
      </w:r>
    </w:p>
    <w:p w:rsidR="001A2859" w:rsidRPr="00C844DF" w:rsidRDefault="00B614F2" w:rsidP="001A2859">
      <w:pPr>
        <w:ind w:firstLine="709"/>
        <w:jc w:val="both"/>
        <w:rPr>
          <w:rFonts w:eastAsia="Calibri" w:cs="Times New Roman"/>
          <w:szCs w:val="28"/>
        </w:rPr>
      </w:pPr>
      <w:r w:rsidRPr="00C844DF">
        <w:rPr>
          <w:rFonts w:eastAsia="Calibri" w:cs="Times New Roman"/>
          <w:szCs w:val="28"/>
        </w:rPr>
        <w:t xml:space="preserve">В начале 2021 года в приложение добавлен новостной раздел для важных рассылок информационных сообщений Администрации города. </w:t>
      </w:r>
      <w:r w:rsidRPr="00C844DF">
        <w:rPr>
          <w:rFonts w:eastAsia="Calibri" w:cs="Times New Roman"/>
          <w:bCs/>
          <w:szCs w:val="28"/>
        </w:rPr>
        <w:t>В данном мобильном приложении</w:t>
      </w:r>
      <w:r w:rsidRPr="00C844DF">
        <w:rPr>
          <w:rFonts w:eastAsia="Calibri" w:cs="Times New Roman"/>
          <w:szCs w:val="28"/>
        </w:rPr>
        <w:t xml:space="preserve"> реализована функция «Шагомер», предназначенная </w:t>
      </w:r>
      <w:r w:rsidRPr="00C844DF">
        <w:rPr>
          <w:rFonts w:eastAsia="Calibri" w:cs="Times New Roman"/>
          <w:szCs w:val="28"/>
        </w:rPr>
        <w:br/>
        <w:t xml:space="preserve">для подсчета пройденных шагов, как индивидуально пользователем, так и всеми пользователями суммарно. Цель реализации функции – привлечение граждан </w:t>
      </w:r>
      <w:r w:rsidRPr="00C844DF">
        <w:rPr>
          <w:rFonts w:eastAsia="Calibri" w:cs="Times New Roman"/>
          <w:szCs w:val="28"/>
        </w:rPr>
        <w:br/>
        <w:t>к здоровому образу жизни и вовлечение в решение вопросов комфортности городской среды.</w:t>
      </w:r>
      <w:r w:rsidR="00754D5E" w:rsidRPr="00C844DF">
        <w:rPr>
          <w:rFonts w:eastAsia="Calibri" w:cs="Times New Roman"/>
          <w:szCs w:val="28"/>
        </w:rPr>
        <w:t xml:space="preserve"> </w:t>
      </w:r>
    </w:p>
    <w:p w:rsidR="00B614F2" w:rsidRPr="00C844DF" w:rsidRDefault="00B614F2" w:rsidP="001A2859">
      <w:pPr>
        <w:ind w:firstLine="709"/>
        <w:jc w:val="both"/>
        <w:rPr>
          <w:szCs w:val="28"/>
        </w:rPr>
      </w:pPr>
      <w:r w:rsidRPr="00C844DF">
        <w:rPr>
          <w:szCs w:val="28"/>
        </w:rPr>
        <w:t xml:space="preserve">Реализована функция «Библиотека», предназначенная для взаимодействия пользователя с центральной библиотечной системой (АИБС «Мега Про»). Внедрение позволяет использовать приложение вместо читательского билета, получать </w:t>
      </w:r>
      <w:proofErr w:type="spellStart"/>
      <w:r w:rsidRPr="00C844DF">
        <w:rPr>
          <w:szCs w:val="28"/>
        </w:rPr>
        <w:t>push</w:t>
      </w:r>
      <w:proofErr w:type="spellEnd"/>
      <w:r w:rsidRPr="00C844DF">
        <w:rPr>
          <w:szCs w:val="28"/>
        </w:rPr>
        <w:t xml:space="preserve">-уведомления о задолженностях и новостях, иметь доступ </w:t>
      </w:r>
      <w:r w:rsidR="00AE7D5E" w:rsidRPr="00C844DF">
        <w:rPr>
          <w:szCs w:val="28"/>
        </w:rPr>
        <w:br/>
      </w:r>
      <w:r w:rsidRPr="00C844DF">
        <w:rPr>
          <w:szCs w:val="28"/>
        </w:rPr>
        <w:t>в электронный каталог библиотечной системы города Сургута. Появление нового функционала популяризирует как «Мобильное приложение горожанина», так и центральную библиотечную систему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«Цифровой двойник».</w:t>
      </w:r>
    </w:p>
    <w:p w:rsidR="00B614F2" w:rsidRPr="00C844DF" w:rsidRDefault="00B614F2" w:rsidP="00B614F2">
      <w:pPr>
        <w:ind w:firstLine="709"/>
        <w:jc w:val="both"/>
        <w:rPr>
          <w:rFonts w:cs="Times New Roman"/>
          <w:szCs w:val="28"/>
        </w:rPr>
      </w:pPr>
      <w:r w:rsidRPr="00C844DF">
        <w:rPr>
          <w:rFonts w:cs="Times New Roman"/>
          <w:szCs w:val="28"/>
        </w:rPr>
        <w:lastRenderedPageBreak/>
        <w:t xml:space="preserve">В ноябре 2020 года введен в эксплуатацию и доступен для жителей города картографический сервис «Твой двор». Авторизованные (зарегистрированные) пользователи сервиса могут получить информацию о своем дворе на основании информации, содержащейся в базе данных «Цифрового двойника», получать выписку, содержащую данные о проекте межевания, существующем земельном участке из публичной кадастровой карты, управляющей компании обслуживающей двор, инженерных сетях на территории двора с учетом ограничений законодательства о государственной тайне, градостроительном зонировании (какие объекты могут быть построены во дворе). </w:t>
      </w:r>
    </w:p>
    <w:p w:rsidR="00B614F2" w:rsidRPr="00C844DF" w:rsidRDefault="00B614F2" w:rsidP="00B614F2">
      <w:pPr>
        <w:ind w:firstLine="709"/>
        <w:jc w:val="both"/>
        <w:rPr>
          <w:rFonts w:cs="Times New Roman"/>
          <w:szCs w:val="28"/>
        </w:rPr>
      </w:pPr>
      <w:r w:rsidRPr="00C844DF">
        <w:rPr>
          <w:rFonts w:cs="Times New Roman"/>
          <w:szCs w:val="28"/>
        </w:rPr>
        <w:t xml:space="preserve">В выписку включена информация о космической съемке из открытых источников и аэрофотосъемке (при наличии) территории двора, которая была произведена силами МКУ «УИТС города Сургута» в 2020 - 2021 годах. </w:t>
      </w:r>
    </w:p>
    <w:p w:rsidR="001A2859" w:rsidRPr="00C844DF" w:rsidRDefault="00B614F2" w:rsidP="001A2859">
      <w:pPr>
        <w:ind w:firstLine="709"/>
        <w:jc w:val="both"/>
        <w:rPr>
          <w:rFonts w:cs="Times New Roman"/>
          <w:szCs w:val="28"/>
        </w:rPr>
      </w:pPr>
      <w:r w:rsidRPr="00C844DF">
        <w:rPr>
          <w:rFonts w:cs="Times New Roman"/>
          <w:szCs w:val="28"/>
        </w:rPr>
        <w:t xml:space="preserve">В 2021 году по заявке жителей города сервис был модернизирован </w:t>
      </w:r>
      <w:r w:rsidR="00AE7D5E" w:rsidRPr="00C844DF">
        <w:rPr>
          <w:rFonts w:cs="Times New Roman"/>
          <w:szCs w:val="28"/>
        </w:rPr>
        <w:br/>
      </w:r>
      <w:r w:rsidRPr="00C844DF">
        <w:rPr>
          <w:rFonts w:cs="Times New Roman"/>
          <w:szCs w:val="28"/>
        </w:rPr>
        <w:t>и позволяет получить информацию об объектах инженерной инфраструктуры (центральных тепловых пунктах, трансформаторных подстанциях), от которых осуществляется снабжение коммунальными ресурсами конкретного жилого дома.</w:t>
      </w:r>
    </w:p>
    <w:p w:rsidR="00B614F2" w:rsidRPr="00C844DF" w:rsidRDefault="00B614F2" w:rsidP="001A2859">
      <w:pPr>
        <w:ind w:firstLine="709"/>
        <w:jc w:val="both"/>
        <w:rPr>
          <w:szCs w:val="28"/>
        </w:rPr>
      </w:pPr>
      <w:r w:rsidRPr="00C844DF">
        <w:rPr>
          <w:szCs w:val="28"/>
        </w:rPr>
        <w:t xml:space="preserve">В начале 2021 года была произведена интеграция комплексной автоматизированной системы земельно-имущественных отношений города Сургута с государственной информационной системой муниципальных </w:t>
      </w:r>
      <w:r w:rsidR="00AE7D5E" w:rsidRPr="00C844DF">
        <w:rPr>
          <w:szCs w:val="28"/>
        </w:rPr>
        <w:br/>
      </w:r>
      <w:r w:rsidRPr="00C844DF">
        <w:rPr>
          <w:szCs w:val="28"/>
        </w:rPr>
        <w:t>и государственных платежей, что позволило осуществлять оплату арендной платы за пользование земельными участками по уникальным идентификационным номерам, в том числе и через Единый портал государственных услуг.</w:t>
      </w:r>
    </w:p>
    <w:p w:rsidR="00B614F2" w:rsidRPr="00C844DF" w:rsidRDefault="00B614F2" w:rsidP="00B614F2">
      <w:pPr>
        <w:ind w:firstLine="709"/>
        <w:jc w:val="both"/>
        <w:rPr>
          <w:rFonts w:cs="Times New Roman"/>
          <w:szCs w:val="28"/>
        </w:rPr>
      </w:pPr>
      <w:r w:rsidRPr="00C844DF">
        <w:rPr>
          <w:rFonts w:cs="Times New Roman"/>
          <w:szCs w:val="28"/>
        </w:rPr>
        <w:t xml:space="preserve">За 2021 год выдано 148 материалов аэрофотосъемки территории города Сургута из базы данных «Цифрового двойника». Материалы выданы населению города для проведения кадастровых работ в рамках дачной амнистии, а также для </w:t>
      </w:r>
      <w:proofErr w:type="spellStart"/>
      <w:r w:rsidRPr="00C844DF">
        <w:rPr>
          <w:rFonts w:cs="Times New Roman"/>
          <w:szCs w:val="28"/>
        </w:rPr>
        <w:t>Сургутского</w:t>
      </w:r>
      <w:proofErr w:type="spellEnd"/>
      <w:r w:rsidRPr="00C844DF">
        <w:rPr>
          <w:rFonts w:cs="Times New Roman"/>
          <w:szCs w:val="28"/>
        </w:rPr>
        <w:t xml:space="preserve"> городского суда, Суда Ханты-Мансийского автономного округа – Югры. Для проведения претензионной работы контрольным управлением Администрации города по нарушению земельного законодательства была проведена аэрофотосъемка 26 территорий города, изготовлены </w:t>
      </w:r>
      <w:proofErr w:type="spellStart"/>
      <w:r w:rsidRPr="00C844DF">
        <w:rPr>
          <w:rFonts w:cs="Times New Roman"/>
          <w:szCs w:val="28"/>
        </w:rPr>
        <w:t>оротофотопланы</w:t>
      </w:r>
      <w:proofErr w:type="spellEnd"/>
      <w:r w:rsidRPr="00C844DF">
        <w:rPr>
          <w:rFonts w:cs="Times New Roman"/>
          <w:szCs w:val="28"/>
        </w:rPr>
        <w:t xml:space="preserve"> и размещены в базе данных «Цифрового двойника» для дальнейшего использования. Материалы </w:t>
      </w:r>
      <w:proofErr w:type="spellStart"/>
      <w:r w:rsidRPr="00C844DF">
        <w:rPr>
          <w:rFonts w:cs="Times New Roman"/>
          <w:szCs w:val="28"/>
        </w:rPr>
        <w:t>аэрофотосъеки</w:t>
      </w:r>
      <w:proofErr w:type="spellEnd"/>
      <w:r w:rsidRPr="00C844DF">
        <w:rPr>
          <w:rFonts w:cs="Times New Roman"/>
          <w:szCs w:val="28"/>
        </w:rPr>
        <w:t xml:space="preserve"> доступны также в рамках картографического сервиса «Твой двор»</w:t>
      </w:r>
      <w:r w:rsidRPr="00C844DF">
        <w:rPr>
          <w:rStyle w:val="af2"/>
          <w:rFonts w:cs="Times New Roman"/>
          <w:color w:val="auto"/>
          <w:szCs w:val="28"/>
        </w:rPr>
        <w:t xml:space="preserve">. </w:t>
      </w:r>
      <w:r w:rsidRPr="00C844DF">
        <w:rPr>
          <w:rFonts w:cs="Times New Roman"/>
          <w:szCs w:val="28"/>
        </w:rPr>
        <w:t xml:space="preserve">Число картографических наборов </w:t>
      </w:r>
      <w:r w:rsidR="00AE7D5E" w:rsidRPr="00C844DF">
        <w:rPr>
          <w:rFonts w:cs="Times New Roman"/>
          <w:szCs w:val="28"/>
        </w:rPr>
        <w:br/>
      </w:r>
      <w:r w:rsidRPr="00C844DF">
        <w:rPr>
          <w:rFonts w:cs="Times New Roman"/>
          <w:szCs w:val="28"/>
        </w:rPr>
        <w:t>в рамках проекта «Интерактивные карты города Сургута» достигло 35. Реализована и выполняется актуализация картографического набора «Подтопленные участки».</w:t>
      </w:r>
    </w:p>
    <w:p w:rsidR="00B614F2" w:rsidRPr="00C844DF" w:rsidRDefault="00B614F2" w:rsidP="00B614F2">
      <w:pPr>
        <w:ind w:firstLine="709"/>
        <w:jc w:val="both"/>
        <w:rPr>
          <w:rFonts w:cs="Times New Roman"/>
          <w:szCs w:val="28"/>
        </w:rPr>
      </w:pPr>
      <w:r w:rsidRPr="00C844DF">
        <w:rPr>
          <w:rFonts w:cs="Times New Roman"/>
          <w:szCs w:val="28"/>
        </w:rPr>
        <w:t>3-</w:t>
      </w:r>
      <w:r w:rsidRPr="00C844DF">
        <w:rPr>
          <w:rFonts w:cs="Times New Roman"/>
          <w:szCs w:val="28"/>
          <w:lang w:val="en-US"/>
        </w:rPr>
        <w:t>D</w:t>
      </w:r>
      <w:r w:rsidRPr="00C844DF">
        <w:rPr>
          <w:rFonts w:cs="Times New Roman"/>
          <w:szCs w:val="28"/>
        </w:rPr>
        <w:t xml:space="preserve"> геоинформационный портал Сургута.</w:t>
      </w:r>
    </w:p>
    <w:p w:rsidR="00B614F2" w:rsidRPr="00C844DF" w:rsidRDefault="00B614F2" w:rsidP="00B614F2">
      <w:pPr>
        <w:ind w:firstLine="709"/>
        <w:jc w:val="both"/>
        <w:rPr>
          <w:rFonts w:cs="Times New Roman"/>
          <w:szCs w:val="28"/>
        </w:rPr>
      </w:pPr>
      <w:r w:rsidRPr="00C844DF">
        <w:rPr>
          <w:rFonts w:cs="Times New Roman"/>
          <w:szCs w:val="28"/>
        </w:rPr>
        <w:t>В августе 2021 года запущен 3-</w:t>
      </w:r>
      <w:r w:rsidRPr="00C844DF">
        <w:rPr>
          <w:rFonts w:cs="Times New Roman"/>
          <w:szCs w:val="28"/>
          <w:lang w:val="en-US"/>
        </w:rPr>
        <w:t>D</w:t>
      </w:r>
      <w:r w:rsidRPr="00C844DF">
        <w:rPr>
          <w:rFonts w:cs="Times New Roman"/>
          <w:szCs w:val="28"/>
        </w:rPr>
        <w:t xml:space="preserve"> геоинформационный портал Сургута, включающий трехмерную поверхность города с высокой детализацией городских объектов. Проект исполнен в рамках дорожной карты пилотного проекта Министерства строительства и жилищно-коммунального хозяйства Российской Федерации, участником которого является город Сургут.  Источником информации служит аэрофотосъемка территории города, </w:t>
      </w:r>
      <w:r w:rsidRPr="00C844DF">
        <w:rPr>
          <w:rFonts w:cs="Times New Roman"/>
          <w:szCs w:val="28"/>
        </w:rPr>
        <w:lastRenderedPageBreak/>
        <w:t xml:space="preserve">выполняемая МКУ «УИТС города Сургута» в рамках проведения контрольных мероприятий на территории города, для картографического сервиса «Твой двор», а также базы данных «Цифрового двойника» города Сургута. Для населения доступна трехмерная </w:t>
      </w:r>
      <w:proofErr w:type="spellStart"/>
      <w:r w:rsidRPr="00C844DF">
        <w:rPr>
          <w:rFonts w:cs="Times New Roman"/>
          <w:szCs w:val="28"/>
        </w:rPr>
        <w:t>кликабельная</w:t>
      </w:r>
      <w:proofErr w:type="spellEnd"/>
      <w:r w:rsidRPr="00C844DF">
        <w:rPr>
          <w:rFonts w:cs="Times New Roman"/>
          <w:szCs w:val="28"/>
        </w:rPr>
        <w:t xml:space="preserve"> модель, которая содержит в себе информацию о зданиях и сооружениях, объектах дорожной инфраструктуры, градостроительном зонировании, земельных участках. С помощью инструментов измерения доступна информация о высоте, объеме трехмерных объектов. С учетом возможности загрузки собственных 3-D объектов появилась возможность рассмотрения архитектурных решений, в том числе населением города.</w:t>
      </w:r>
    </w:p>
    <w:p w:rsidR="00B614F2" w:rsidRPr="00C844DF" w:rsidRDefault="00B614F2" w:rsidP="00B614F2">
      <w:pPr>
        <w:ind w:firstLine="709"/>
        <w:jc w:val="both"/>
        <w:rPr>
          <w:rFonts w:cs="Times New Roman"/>
          <w:szCs w:val="28"/>
        </w:rPr>
      </w:pPr>
      <w:r w:rsidRPr="00C844DF">
        <w:rPr>
          <w:rFonts w:cs="Times New Roman"/>
          <w:szCs w:val="28"/>
        </w:rPr>
        <w:t xml:space="preserve">В сентябре 2021 года в рамках «Цифрового двойника» был разработан модуль по ведению реестра раскопок, который позволяет отслеживать соблюдение сроков согласования земляных работ. </w:t>
      </w:r>
    </w:p>
    <w:p w:rsidR="00B614F2" w:rsidRPr="00C844DF" w:rsidRDefault="00B614F2" w:rsidP="00B614F2">
      <w:pPr>
        <w:ind w:firstLine="709"/>
        <w:jc w:val="both"/>
        <w:rPr>
          <w:rFonts w:cs="Times New Roman"/>
          <w:szCs w:val="28"/>
        </w:rPr>
      </w:pPr>
      <w:r w:rsidRPr="00C844DF">
        <w:rPr>
          <w:rFonts w:cs="Times New Roman"/>
          <w:szCs w:val="28"/>
        </w:rPr>
        <w:t xml:space="preserve">Для выполнения поисково-спасательных работ, оказания помощи оперативным службам при чрезвычайных ситуациях, обеспечения безопасности и правопорядка в городе, проверки объектов ключевой инфраструктуры, построение точных 3D-моделей различных объектов, создания карты земельного участка в 2021 году приобретен </w:t>
      </w:r>
      <w:proofErr w:type="spellStart"/>
      <w:r w:rsidRPr="00C844DF">
        <w:rPr>
          <w:rFonts w:cs="Times New Roman"/>
          <w:szCs w:val="28"/>
        </w:rPr>
        <w:t>квадрокоптер</w:t>
      </w:r>
      <w:proofErr w:type="spellEnd"/>
      <w:r w:rsidRPr="00C844DF">
        <w:rPr>
          <w:rFonts w:cs="Times New Roman"/>
          <w:szCs w:val="28"/>
        </w:rPr>
        <w:t xml:space="preserve"> DJI </w:t>
      </w:r>
      <w:proofErr w:type="spellStart"/>
      <w:r w:rsidRPr="00C844DF">
        <w:rPr>
          <w:rFonts w:cs="Times New Roman"/>
          <w:szCs w:val="28"/>
        </w:rPr>
        <w:t>Matrice</w:t>
      </w:r>
      <w:proofErr w:type="spellEnd"/>
      <w:r w:rsidRPr="00C844DF">
        <w:rPr>
          <w:rFonts w:cs="Times New Roman"/>
          <w:szCs w:val="28"/>
        </w:rPr>
        <w:t xml:space="preserve"> 300 RTK.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Интеллектуальная транспортная система.</w:t>
      </w:r>
      <w:r w:rsidRPr="00C844DF">
        <w:rPr>
          <w:rFonts w:eastAsia="Calibri" w:cs="Times New Roman"/>
          <w:szCs w:val="28"/>
          <w:lang w:val="en-US"/>
        </w:rPr>
        <w:t> </w:t>
      </w:r>
    </w:p>
    <w:p w:rsidR="00B614F2" w:rsidRPr="00C844DF" w:rsidRDefault="00B614F2" w:rsidP="00B614F2">
      <w:pPr>
        <w:ind w:firstLine="709"/>
        <w:jc w:val="both"/>
        <w:rPr>
          <w:rFonts w:cs="Times New Roman"/>
          <w:szCs w:val="28"/>
        </w:rPr>
      </w:pPr>
      <w:r w:rsidRPr="00C844DF">
        <w:rPr>
          <w:rFonts w:cs="Times New Roman"/>
          <w:szCs w:val="28"/>
        </w:rPr>
        <w:t xml:space="preserve">Реализован пилотный проект по подключению оборудования интеллектуальной транспортной системы к автоматизированной системе управления дорожным движением на перекрестке </w:t>
      </w:r>
      <w:proofErr w:type="spellStart"/>
      <w:r w:rsidRPr="00C844DF">
        <w:rPr>
          <w:rFonts w:cs="Times New Roman"/>
          <w:szCs w:val="28"/>
        </w:rPr>
        <w:t>Нефтеюганское</w:t>
      </w:r>
      <w:proofErr w:type="spellEnd"/>
      <w:r w:rsidRPr="00C844DF">
        <w:rPr>
          <w:rFonts w:cs="Times New Roman"/>
          <w:szCs w:val="28"/>
        </w:rPr>
        <w:t xml:space="preserve"> шоссе- поворот на Белый Яр. </w:t>
      </w:r>
    </w:p>
    <w:p w:rsidR="00B614F2" w:rsidRPr="00C844DF" w:rsidRDefault="00B614F2" w:rsidP="00B614F2">
      <w:pPr>
        <w:ind w:firstLine="709"/>
        <w:jc w:val="both"/>
        <w:rPr>
          <w:rFonts w:cs="Times New Roman"/>
          <w:szCs w:val="28"/>
        </w:rPr>
      </w:pPr>
      <w:r w:rsidRPr="00C844DF">
        <w:rPr>
          <w:rFonts w:cs="Times New Roman"/>
          <w:szCs w:val="28"/>
        </w:rPr>
        <w:t xml:space="preserve">Выделена федеральная субсидия на выполнение работ по внедрению интеллектуальной транспортной системы на 2021 - 2023 годы. </w:t>
      </w:r>
    </w:p>
    <w:p w:rsidR="00B614F2" w:rsidRPr="00C844DF" w:rsidRDefault="00B614F2" w:rsidP="00B614F2">
      <w:pPr>
        <w:ind w:firstLine="709"/>
        <w:jc w:val="both"/>
        <w:rPr>
          <w:rFonts w:cs="Times New Roman"/>
          <w:szCs w:val="28"/>
        </w:rPr>
      </w:pPr>
      <w:r w:rsidRPr="00C844DF">
        <w:rPr>
          <w:rFonts w:cs="Times New Roman"/>
          <w:szCs w:val="28"/>
        </w:rPr>
        <w:t>За счет средств федеральной субсидии заключен муниципальный контракт на монтаж и внедрение системы «умный светофор» на 42 светофорных объектах, осуществление подключения «умных светофоров» к автоматизированной системе управления дорожным движением.</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Места безопасного и комфортного ожидания городского транспорта.</w:t>
      </w:r>
      <w:r w:rsidRPr="00C844DF">
        <w:rPr>
          <w:rFonts w:eastAsia="Calibri" w:cs="Times New Roman"/>
          <w:szCs w:val="28"/>
          <w:lang w:val="en-US"/>
        </w:rPr>
        <w:t> </w:t>
      </w:r>
    </w:p>
    <w:p w:rsidR="001A2859" w:rsidRPr="00C844DF" w:rsidRDefault="00B614F2" w:rsidP="001A2859">
      <w:pPr>
        <w:ind w:firstLine="709"/>
        <w:jc w:val="both"/>
        <w:textAlignment w:val="baseline"/>
        <w:rPr>
          <w:rFonts w:eastAsia="Times New Roman" w:cs="Times New Roman"/>
          <w:szCs w:val="28"/>
          <w:lang w:eastAsia="ru-RU"/>
        </w:rPr>
      </w:pPr>
      <w:r w:rsidRPr="00C844DF">
        <w:rPr>
          <w:rFonts w:eastAsia="Times New Roman" w:cs="Times New Roman"/>
          <w:szCs w:val="28"/>
          <w:lang w:eastAsia="ru-RU"/>
        </w:rPr>
        <w:t xml:space="preserve">В январе 2021 года подключена система удаленной диагностики электронных табло, установленных на остановочных пунктах, предоставлен доступ специалистам муниципального казенного учреждения «Дирекция дорожно-транспортного и жилищно-коммунального хозяйства» для контроля </w:t>
      </w:r>
      <w:r w:rsidRPr="00C844DF">
        <w:rPr>
          <w:rFonts w:eastAsia="Times New Roman" w:cs="Times New Roman"/>
          <w:szCs w:val="28"/>
          <w:lang w:eastAsia="ru-RU"/>
        </w:rPr>
        <w:br/>
        <w:t>за работоспособностью электронных табло. </w:t>
      </w:r>
    </w:p>
    <w:p w:rsidR="001A2859" w:rsidRPr="00C844DF" w:rsidRDefault="00B614F2" w:rsidP="001A2859">
      <w:pPr>
        <w:ind w:firstLine="709"/>
        <w:jc w:val="both"/>
        <w:textAlignment w:val="baseline"/>
        <w:rPr>
          <w:szCs w:val="28"/>
        </w:rPr>
      </w:pPr>
      <w:r w:rsidRPr="00C844DF">
        <w:rPr>
          <w:szCs w:val="28"/>
        </w:rPr>
        <w:t>В феврале 2021 года произведена модернизация приложения «Умный транспорт». Приложение работает для маломобильных групп населения даже при ограничениях связи.</w:t>
      </w:r>
    </w:p>
    <w:p w:rsidR="00B614F2" w:rsidRPr="00C844DF" w:rsidRDefault="00B614F2" w:rsidP="001A2859">
      <w:pPr>
        <w:ind w:firstLine="709"/>
        <w:jc w:val="both"/>
        <w:textAlignment w:val="baseline"/>
        <w:rPr>
          <w:szCs w:val="28"/>
        </w:rPr>
      </w:pPr>
      <w:r w:rsidRPr="00C844DF">
        <w:rPr>
          <w:szCs w:val="28"/>
        </w:rPr>
        <w:t xml:space="preserve">В марте 2021 года доработана программное обеспечение теплых остановочных пунктов функцией диагностики их работоспособности. </w:t>
      </w:r>
      <w:r w:rsidRPr="00C844DF">
        <w:rPr>
          <w:szCs w:val="28"/>
        </w:rPr>
        <w:br/>
        <w:t>При возникновении проблем со связью направляется ответственным лицам уведомление по электронной почте.</w:t>
      </w:r>
    </w:p>
    <w:p w:rsidR="00B614F2" w:rsidRPr="00C844DF" w:rsidRDefault="00B614F2" w:rsidP="00B614F2">
      <w:pPr>
        <w:ind w:firstLine="709"/>
        <w:jc w:val="both"/>
        <w:rPr>
          <w:rFonts w:cs="Times New Roman"/>
          <w:szCs w:val="28"/>
        </w:rPr>
      </w:pPr>
      <w:r w:rsidRPr="00C844DF">
        <w:rPr>
          <w:rFonts w:cs="Times New Roman"/>
          <w:szCs w:val="28"/>
        </w:rPr>
        <w:t xml:space="preserve">Количество остановочных павильонов, установленных за счет средств предпринимателей, оснащенных табло для информирования населения </w:t>
      </w:r>
      <w:r w:rsidRPr="00C844DF">
        <w:rPr>
          <w:rFonts w:cs="Times New Roman"/>
          <w:szCs w:val="28"/>
        </w:rPr>
        <w:br/>
      </w:r>
      <w:r w:rsidRPr="00C844DF">
        <w:rPr>
          <w:rFonts w:cs="Times New Roman"/>
          <w:szCs w:val="28"/>
        </w:rPr>
        <w:lastRenderedPageBreak/>
        <w:t xml:space="preserve">о прибытии пассажирского транспорта, камерами видеонаблюдения составляет </w:t>
      </w:r>
      <w:r w:rsidRPr="00C844DF">
        <w:rPr>
          <w:rFonts w:cs="Times New Roman"/>
          <w:szCs w:val="28"/>
        </w:rPr>
        <w:br/>
        <w:t>78 единиц. В 2021 году настроена и внедрена система диагностики электронных табло, которая позволяет оперативно реагировать при их выходе из строя.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Разработка, внедрение и сопровождение информационных систем.</w:t>
      </w:r>
    </w:p>
    <w:p w:rsidR="00B614F2" w:rsidRPr="00C844DF" w:rsidRDefault="00B614F2" w:rsidP="00B614F2">
      <w:pPr>
        <w:ind w:firstLine="709"/>
        <w:jc w:val="both"/>
        <w:rPr>
          <w:rFonts w:cs="Times New Roman"/>
          <w:szCs w:val="28"/>
        </w:rPr>
      </w:pPr>
      <w:r w:rsidRPr="00C844DF">
        <w:rPr>
          <w:rFonts w:cs="Times New Roman"/>
          <w:szCs w:val="28"/>
        </w:rPr>
        <w:t xml:space="preserve">Во всех структурных подразделениях органов местного самоуправления </w:t>
      </w:r>
      <w:r w:rsidR="00AE7D5E" w:rsidRPr="00C844DF">
        <w:rPr>
          <w:rFonts w:cs="Times New Roman"/>
          <w:szCs w:val="28"/>
        </w:rPr>
        <w:br/>
      </w:r>
      <w:r w:rsidRPr="00C844DF">
        <w:rPr>
          <w:rFonts w:cs="Times New Roman"/>
          <w:szCs w:val="28"/>
        </w:rPr>
        <w:t xml:space="preserve">и муниципальных учреждениях города, где необходима защита персональных данных, установлены сертифицированные Федеральной службой </w:t>
      </w:r>
      <w:r w:rsidR="00AE7D5E" w:rsidRPr="00C844DF">
        <w:rPr>
          <w:rFonts w:cs="Times New Roman"/>
          <w:szCs w:val="28"/>
        </w:rPr>
        <w:br/>
      </w:r>
      <w:r w:rsidRPr="00C844DF">
        <w:rPr>
          <w:rFonts w:cs="Times New Roman"/>
          <w:szCs w:val="28"/>
        </w:rPr>
        <w:t xml:space="preserve">по техническому и экспортному контролю (ФСТЭК) и Федеральной службой безопасности (ФСБ) России средства защиты информации </w:t>
      </w:r>
      <w:proofErr w:type="spellStart"/>
      <w:r w:rsidRPr="00C844DF">
        <w:rPr>
          <w:rFonts w:cs="Times New Roman"/>
          <w:szCs w:val="28"/>
        </w:rPr>
        <w:t>VIPNet</w:t>
      </w:r>
      <w:proofErr w:type="spellEnd"/>
      <w:r w:rsidRPr="00C844DF">
        <w:rPr>
          <w:rFonts w:cs="Times New Roman"/>
          <w:szCs w:val="28"/>
        </w:rPr>
        <w:t xml:space="preserve">. </w:t>
      </w:r>
      <w:r w:rsidR="00AE7D5E" w:rsidRPr="00C844DF">
        <w:rPr>
          <w:rFonts w:cs="Times New Roman"/>
          <w:szCs w:val="28"/>
        </w:rPr>
        <w:br/>
      </w:r>
      <w:r w:rsidRPr="00C844DF">
        <w:rPr>
          <w:rFonts w:cs="Times New Roman"/>
          <w:szCs w:val="28"/>
        </w:rPr>
        <w:t xml:space="preserve">Для антивирусной защиты технологической инфраструктуры Муниципальной Информационной Системы используется лицензионное программное обеспечение </w:t>
      </w:r>
      <w:proofErr w:type="spellStart"/>
      <w:r w:rsidRPr="00C844DF">
        <w:rPr>
          <w:rFonts w:cs="Times New Roman"/>
          <w:szCs w:val="28"/>
        </w:rPr>
        <w:t>Kaspersky</w:t>
      </w:r>
      <w:proofErr w:type="spellEnd"/>
      <w:r w:rsidRPr="00C844DF">
        <w:rPr>
          <w:rFonts w:cs="Times New Roman"/>
          <w:szCs w:val="28"/>
        </w:rPr>
        <w:t xml:space="preserve"> </w:t>
      </w:r>
      <w:proofErr w:type="spellStart"/>
      <w:r w:rsidRPr="00C844DF">
        <w:rPr>
          <w:rFonts w:cs="Times New Roman"/>
          <w:szCs w:val="28"/>
        </w:rPr>
        <w:t>EndPoint</w:t>
      </w:r>
      <w:proofErr w:type="spellEnd"/>
      <w:r w:rsidRPr="00C844DF">
        <w:rPr>
          <w:rFonts w:cs="Times New Roman"/>
          <w:szCs w:val="28"/>
        </w:rPr>
        <w:t xml:space="preserve"> </w:t>
      </w:r>
      <w:proofErr w:type="spellStart"/>
      <w:r w:rsidRPr="00C844DF">
        <w:rPr>
          <w:rFonts w:cs="Times New Roman"/>
          <w:szCs w:val="28"/>
        </w:rPr>
        <w:t>Security</w:t>
      </w:r>
      <w:proofErr w:type="spellEnd"/>
      <w:r w:rsidRPr="00C844DF">
        <w:rPr>
          <w:rFonts w:cs="Times New Roman"/>
          <w:szCs w:val="28"/>
        </w:rPr>
        <w:t xml:space="preserve"> 10. Определена уполномоченная организация по обеспечению безопасности персональных данных </w:t>
      </w:r>
      <w:r w:rsidR="00AE7D5E" w:rsidRPr="00C844DF">
        <w:rPr>
          <w:rFonts w:cs="Times New Roman"/>
          <w:szCs w:val="28"/>
        </w:rPr>
        <w:br/>
      </w:r>
      <w:r w:rsidRPr="00C844DF">
        <w:rPr>
          <w:rFonts w:cs="Times New Roman"/>
          <w:szCs w:val="28"/>
        </w:rPr>
        <w:t>при их обработке в муниципальных информационных системах персональных данных – МКУ «УИТС города Сургута». Наличие соответствующих лицензий ФСТЭК и ФСБ позволяет уполномоченной организации осуществлять деятельность по распространению и техническому обслуживанию шифровальных средств, предоставлению услуг в области шифрования и по технической защите конфиденциальной информации.</w:t>
      </w:r>
    </w:p>
    <w:p w:rsidR="00B614F2" w:rsidRPr="00C844DF" w:rsidRDefault="00B614F2" w:rsidP="00B614F2">
      <w:pPr>
        <w:ind w:firstLine="709"/>
        <w:jc w:val="both"/>
        <w:rPr>
          <w:rFonts w:cs="Times New Roman"/>
          <w:szCs w:val="28"/>
        </w:rPr>
      </w:pPr>
      <w:r w:rsidRPr="00C844DF">
        <w:rPr>
          <w:rFonts w:cs="Times New Roman"/>
          <w:iCs/>
          <w:szCs w:val="28"/>
        </w:rPr>
        <w:t xml:space="preserve">В 2021 году был сформирован и утвержден пакет документов </w:t>
      </w:r>
      <w:r w:rsidRPr="00C844DF">
        <w:rPr>
          <w:rFonts w:cs="Times New Roman"/>
          <w:iCs/>
          <w:szCs w:val="28"/>
        </w:rPr>
        <w:br/>
        <w:t>по информационным системам персональных данных обрабатываемых в МКУ «УИТС города Сургута». Были разработаны и утверждены приказы, инструкции, формы касающиеся защиты персональных данных. Разработана и утверждена документация новой версии системы защиты персональных данных. Проведены мероприятия по внутреннему контролю организации защиты информации персональных данных.</w:t>
      </w:r>
      <w:r w:rsidRPr="00C844DF">
        <w:rPr>
          <w:rFonts w:cs="Times New Roman"/>
          <w:szCs w:val="28"/>
        </w:rPr>
        <w:t xml:space="preserve"> Р</w:t>
      </w:r>
      <w:r w:rsidRPr="00C844DF">
        <w:rPr>
          <w:rFonts w:cs="Times New Roman"/>
          <w:iCs/>
          <w:szCs w:val="28"/>
        </w:rPr>
        <w:t>азрабатывается пакет документов по информационным системам персональных данных обрабатываемых в Администрации города Сургута, а также приказы, инструкции и типовые формы, касающиеся обработки персональных данных в Администрации города Сургута.</w:t>
      </w:r>
      <w:r w:rsidRPr="00C844DF">
        <w:rPr>
          <w:rFonts w:cs="Times New Roman"/>
          <w:szCs w:val="28"/>
        </w:rPr>
        <w:t xml:space="preserve"> </w:t>
      </w:r>
    </w:p>
    <w:p w:rsidR="00B614F2" w:rsidRPr="00C844DF" w:rsidRDefault="00B614F2" w:rsidP="00B614F2">
      <w:pPr>
        <w:ind w:firstLine="709"/>
        <w:jc w:val="both"/>
        <w:rPr>
          <w:rFonts w:cs="Times New Roman"/>
          <w:szCs w:val="28"/>
        </w:rPr>
      </w:pPr>
      <w:r w:rsidRPr="00C844DF">
        <w:rPr>
          <w:rFonts w:cs="Times New Roman"/>
          <w:szCs w:val="28"/>
        </w:rPr>
        <w:t xml:space="preserve">В рамках реализации мероприятий по защите информации </w:t>
      </w:r>
      <w:r w:rsidRPr="00C844DF">
        <w:rPr>
          <w:rFonts w:cs="Times New Roman"/>
          <w:szCs w:val="28"/>
        </w:rPr>
        <w:br/>
        <w:t xml:space="preserve">от несанкционированного доступа, защите данных и инфраструктуры на рабочих станциях и сервере безопасности проведена работа по обновлению до актуальной версии средства защиты информации </w:t>
      </w:r>
      <w:proofErr w:type="spellStart"/>
      <w:r w:rsidRPr="00C844DF">
        <w:rPr>
          <w:rFonts w:cs="Times New Roman"/>
          <w:szCs w:val="28"/>
        </w:rPr>
        <w:t>Secret</w:t>
      </w:r>
      <w:proofErr w:type="spellEnd"/>
      <w:r w:rsidRPr="00C844DF">
        <w:rPr>
          <w:rFonts w:cs="Times New Roman"/>
          <w:szCs w:val="28"/>
        </w:rPr>
        <w:t xml:space="preserve"> </w:t>
      </w:r>
      <w:proofErr w:type="spellStart"/>
      <w:r w:rsidRPr="00C844DF">
        <w:rPr>
          <w:rFonts w:cs="Times New Roman"/>
          <w:szCs w:val="28"/>
        </w:rPr>
        <w:t>Net</w:t>
      </w:r>
      <w:proofErr w:type="spellEnd"/>
      <w:r w:rsidRPr="00C844DF">
        <w:rPr>
          <w:rFonts w:cs="Times New Roman"/>
          <w:szCs w:val="28"/>
        </w:rPr>
        <w:t xml:space="preserve"> </w:t>
      </w:r>
      <w:proofErr w:type="spellStart"/>
      <w:r w:rsidRPr="00C844DF">
        <w:rPr>
          <w:rFonts w:cs="Times New Roman"/>
          <w:szCs w:val="28"/>
        </w:rPr>
        <w:t>Studio</w:t>
      </w:r>
      <w:proofErr w:type="spellEnd"/>
      <w:r w:rsidRPr="00C844DF">
        <w:rPr>
          <w:rFonts w:cs="Times New Roman"/>
          <w:szCs w:val="28"/>
        </w:rPr>
        <w:t xml:space="preserve"> 8.6. Поддержка актуальной версии средства защиты информации </w:t>
      </w:r>
      <w:proofErr w:type="spellStart"/>
      <w:r w:rsidRPr="00C844DF">
        <w:rPr>
          <w:rFonts w:cs="Times New Roman"/>
          <w:szCs w:val="28"/>
        </w:rPr>
        <w:t>Secret</w:t>
      </w:r>
      <w:proofErr w:type="spellEnd"/>
      <w:r w:rsidRPr="00C844DF">
        <w:rPr>
          <w:rFonts w:cs="Times New Roman"/>
          <w:szCs w:val="28"/>
        </w:rPr>
        <w:t xml:space="preserve"> </w:t>
      </w:r>
      <w:proofErr w:type="spellStart"/>
      <w:r w:rsidRPr="00C844DF">
        <w:rPr>
          <w:rFonts w:cs="Times New Roman"/>
          <w:szCs w:val="28"/>
        </w:rPr>
        <w:t>Net</w:t>
      </w:r>
      <w:proofErr w:type="spellEnd"/>
      <w:r w:rsidRPr="00C844DF">
        <w:rPr>
          <w:rFonts w:cs="Times New Roman"/>
          <w:szCs w:val="28"/>
        </w:rPr>
        <w:t xml:space="preserve"> </w:t>
      </w:r>
      <w:proofErr w:type="spellStart"/>
      <w:r w:rsidRPr="00C844DF">
        <w:rPr>
          <w:rFonts w:cs="Times New Roman"/>
          <w:szCs w:val="28"/>
        </w:rPr>
        <w:t>Studio</w:t>
      </w:r>
      <w:proofErr w:type="spellEnd"/>
      <w:r w:rsidRPr="00C844DF">
        <w:rPr>
          <w:rFonts w:cs="Times New Roman"/>
          <w:szCs w:val="28"/>
        </w:rPr>
        <w:t xml:space="preserve"> обеспечивает высокую защиту рабочих станций и серверов на уровне данных, приложений, сети, операционной системы и периферийных устройств </w:t>
      </w:r>
      <w:r w:rsidRPr="00C844DF">
        <w:rPr>
          <w:rFonts w:cs="Times New Roman"/>
          <w:szCs w:val="28"/>
        </w:rPr>
        <w:br/>
        <w:t>от внешних и внутренних угроз.</w:t>
      </w:r>
    </w:p>
    <w:p w:rsidR="00B614F2" w:rsidRPr="00C844DF" w:rsidRDefault="00B614F2" w:rsidP="00B614F2">
      <w:pPr>
        <w:ind w:firstLine="709"/>
        <w:jc w:val="both"/>
        <w:rPr>
          <w:rFonts w:cs="Times New Roman"/>
          <w:szCs w:val="28"/>
        </w:rPr>
      </w:pPr>
      <w:r w:rsidRPr="00C844DF">
        <w:rPr>
          <w:rFonts w:cs="Times New Roman"/>
          <w:szCs w:val="28"/>
        </w:rPr>
        <w:t xml:space="preserve">Загрузка ресурсов серверного оборудования центра обработки данных (далее - ЦОД), обеспечивающего функционирование общегородских информационных систем (далее - ИС), составляет 70% (пиковая нагрузка достигает 75%). </w:t>
      </w:r>
    </w:p>
    <w:p w:rsidR="00B614F2" w:rsidRPr="00C844DF" w:rsidRDefault="00B614F2" w:rsidP="00B614F2">
      <w:pPr>
        <w:ind w:firstLine="709"/>
        <w:jc w:val="both"/>
        <w:rPr>
          <w:rFonts w:cs="Times New Roman"/>
          <w:szCs w:val="28"/>
        </w:rPr>
      </w:pPr>
      <w:r w:rsidRPr="00C844DF">
        <w:rPr>
          <w:rFonts w:cs="Times New Roman"/>
          <w:szCs w:val="28"/>
        </w:rPr>
        <w:t xml:space="preserve">В 2021 году была модернизирована дисковая система хранения </w:t>
      </w:r>
      <w:r w:rsidR="00AE7D5E" w:rsidRPr="00C844DF">
        <w:rPr>
          <w:rFonts w:cs="Times New Roman"/>
          <w:szCs w:val="28"/>
        </w:rPr>
        <w:br/>
      </w:r>
      <w:r w:rsidRPr="00C844DF">
        <w:rPr>
          <w:rFonts w:cs="Times New Roman"/>
          <w:szCs w:val="28"/>
        </w:rPr>
        <w:t xml:space="preserve">и обработки данных, что позволило увеличить производительность муниципальных информационных систем и оптимизировать системы резервного </w:t>
      </w:r>
      <w:r w:rsidRPr="00C844DF">
        <w:rPr>
          <w:rFonts w:cs="Times New Roman"/>
          <w:szCs w:val="28"/>
        </w:rPr>
        <w:lastRenderedPageBreak/>
        <w:t>копирования информации. Объем обрабатываемой информации муниципального ЦОД превысил 1 Петабайт (миллион Гигабайт).</w:t>
      </w:r>
    </w:p>
    <w:p w:rsidR="00B614F2" w:rsidRPr="00C844DF" w:rsidRDefault="00B614F2" w:rsidP="00B614F2">
      <w:pPr>
        <w:ind w:firstLine="709"/>
        <w:jc w:val="both"/>
        <w:rPr>
          <w:rFonts w:cs="Times New Roman"/>
          <w:szCs w:val="28"/>
        </w:rPr>
      </w:pPr>
      <w:r w:rsidRPr="00C844DF">
        <w:rPr>
          <w:rFonts w:cs="Times New Roman"/>
          <w:szCs w:val="28"/>
        </w:rPr>
        <w:t xml:space="preserve">Для обеспечения гарантированным электропитанием вновь вводимого </w:t>
      </w:r>
      <w:r w:rsidRPr="00C844DF">
        <w:rPr>
          <w:rFonts w:cs="Times New Roman"/>
          <w:szCs w:val="28"/>
        </w:rPr>
        <w:br/>
        <w:t xml:space="preserve">в эксплуатацию оборудования ЦОД (серверное оборудование «Интеллектуальной транспортной системы», вторая очередь аппаратно-программного комплекса «Безопасный город»), приобретен и вводится </w:t>
      </w:r>
      <w:r w:rsidRPr="00C844DF">
        <w:rPr>
          <w:rFonts w:cs="Times New Roman"/>
          <w:szCs w:val="28"/>
        </w:rPr>
        <w:br/>
        <w:t xml:space="preserve">в эксплуатацию дополнительный источник бесперебойного питания (далее – ИБП) мощностью 30 кВт. ИБП позволит увеличить время автономной работы серверного оборудования в случае аварийного выключение электропитания </w:t>
      </w:r>
      <w:r w:rsidR="00AE7D5E" w:rsidRPr="00C844DF">
        <w:rPr>
          <w:rFonts w:cs="Times New Roman"/>
          <w:szCs w:val="28"/>
        </w:rPr>
        <w:br/>
      </w:r>
      <w:r w:rsidRPr="00C844DF">
        <w:rPr>
          <w:rFonts w:cs="Times New Roman"/>
          <w:szCs w:val="28"/>
        </w:rPr>
        <w:t>и обеспечить резерв электрической мощности для подключения нового оборудования ЦОД.</w:t>
      </w:r>
    </w:p>
    <w:p w:rsidR="00B614F2" w:rsidRPr="00C844DF" w:rsidRDefault="00B614F2" w:rsidP="00B614F2">
      <w:pPr>
        <w:widowControl w:val="0"/>
        <w:autoSpaceDE w:val="0"/>
        <w:autoSpaceDN w:val="0"/>
        <w:adjustRightInd w:val="0"/>
        <w:ind w:firstLine="709"/>
        <w:jc w:val="both"/>
        <w:rPr>
          <w:rFonts w:cs="Times New Roman"/>
          <w:bCs/>
          <w:szCs w:val="28"/>
        </w:rPr>
      </w:pPr>
      <w:r w:rsidRPr="00C844DF">
        <w:rPr>
          <w:rFonts w:cs="Times New Roman"/>
          <w:bCs/>
          <w:szCs w:val="28"/>
        </w:rPr>
        <w:t xml:space="preserve">Для обеспечения взаимодействия объектов органов местного самоуправления, муниципальных учреждений и предоставления сотрудникам высокоскоростного доступа к ресурсам Муниципальной Информационной Системы и сети Интернет создана корпоративная сеть передачи данных (КСПД), основанная на оптоволоконных каналах операторов связи города. К КСПД подключено 252 объекта. Также обеспечена работа системы видеонаблюдения на остановочных павильонах города Сургута с предоставлением жителям и гостям города Сургута </w:t>
      </w:r>
      <w:proofErr w:type="spellStart"/>
      <w:r w:rsidRPr="00C844DF">
        <w:rPr>
          <w:rFonts w:cs="Times New Roman"/>
          <w:bCs/>
          <w:szCs w:val="28"/>
        </w:rPr>
        <w:t>Wi</w:t>
      </w:r>
      <w:proofErr w:type="spellEnd"/>
      <w:r w:rsidRPr="00C844DF">
        <w:rPr>
          <w:rFonts w:cs="Times New Roman"/>
          <w:szCs w:val="28"/>
        </w:rPr>
        <w:t>–</w:t>
      </w:r>
      <w:proofErr w:type="spellStart"/>
      <w:r w:rsidRPr="00C844DF">
        <w:rPr>
          <w:rFonts w:cs="Times New Roman"/>
          <w:bCs/>
          <w:szCs w:val="28"/>
        </w:rPr>
        <w:t>Fi</w:t>
      </w:r>
      <w:proofErr w:type="spellEnd"/>
      <w:r w:rsidRPr="00C844DF">
        <w:rPr>
          <w:rFonts w:cs="Times New Roman"/>
          <w:bCs/>
          <w:szCs w:val="28"/>
        </w:rPr>
        <w:t xml:space="preserve"> доступа к ресурсам сети Интернет (16 объектов). В 2021 году проведены работы по проектированию ядра КСПД МИС города Сургута. </w:t>
      </w:r>
    </w:p>
    <w:p w:rsidR="00B614F2" w:rsidRPr="00C844DF" w:rsidRDefault="00B614F2" w:rsidP="00B614F2">
      <w:pPr>
        <w:widowControl w:val="0"/>
        <w:autoSpaceDE w:val="0"/>
        <w:autoSpaceDN w:val="0"/>
        <w:adjustRightInd w:val="0"/>
        <w:ind w:firstLine="709"/>
        <w:jc w:val="both"/>
        <w:rPr>
          <w:rFonts w:cs="Times New Roman"/>
          <w:bCs/>
          <w:szCs w:val="28"/>
        </w:rPr>
      </w:pPr>
      <w:r w:rsidRPr="00C844DF">
        <w:rPr>
          <w:rFonts w:cs="Times New Roman"/>
          <w:bCs/>
          <w:szCs w:val="28"/>
        </w:rPr>
        <w:t>С началом пандемии COVID-19 повысилась потребность в сервисах, обеспечивающих удаленное общение и подключение к удаленным рабочим местам. В 2021 году продолжена работа по оказанию поддержки подключения рабочих мест и проведения онлайн видеоконференций. В 2021 году проведено около 1500 видеоконференций.</w:t>
      </w:r>
    </w:p>
    <w:p w:rsidR="00B614F2" w:rsidRPr="00C844DF" w:rsidRDefault="00B614F2" w:rsidP="00B614F2">
      <w:pPr>
        <w:ind w:firstLine="709"/>
        <w:jc w:val="both"/>
        <w:rPr>
          <w:rFonts w:cs="Times New Roman"/>
          <w:szCs w:val="28"/>
        </w:rPr>
      </w:pPr>
      <w:r w:rsidRPr="00C844DF">
        <w:rPr>
          <w:rFonts w:cs="Times New Roman"/>
          <w:szCs w:val="28"/>
        </w:rPr>
        <w:t xml:space="preserve">В 2021 году выполнено внедрение программного продукта на базе 1С: Предприятие 8 в департаменте имущественных и земельных отношений (модуль «1С Зарплата и кадры»). </w:t>
      </w:r>
    </w:p>
    <w:p w:rsidR="00B614F2" w:rsidRPr="00C844DF" w:rsidRDefault="00B614F2" w:rsidP="00B614F2">
      <w:pPr>
        <w:ind w:firstLine="709"/>
        <w:jc w:val="both"/>
        <w:rPr>
          <w:rFonts w:cs="Times New Roman"/>
          <w:szCs w:val="28"/>
        </w:rPr>
      </w:pPr>
      <w:r w:rsidRPr="00C844DF">
        <w:rPr>
          <w:rFonts w:cs="Times New Roman"/>
          <w:szCs w:val="28"/>
        </w:rPr>
        <w:t>Одним из ключевых направлений реализации федерального проекта «Цифровое государственное управление» является повышение доли юридически значимого электронного документооборота. Целевое значение показателя «Доля внутриведомственного и межведомственного юридически значимого электронного документооборота муниципальных органов и бюджетных учреждений» к 2024 году - 90%.</w:t>
      </w:r>
    </w:p>
    <w:p w:rsidR="00B614F2" w:rsidRPr="00C844DF" w:rsidRDefault="00B614F2" w:rsidP="00B614F2">
      <w:pPr>
        <w:pStyle w:val="afa"/>
        <w:spacing w:before="0" w:beforeAutospacing="0" w:after="0" w:afterAutospacing="0"/>
        <w:ind w:firstLine="709"/>
        <w:jc w:val="both"/>
        <w:rPr>
          <w:sz w:val="28"/>
          <w:szCs w:val="28"/>
        </w:rPr>
      </w:pPr>
      <w:r w:rsidRPr="00C844DF">
        <w:rPr>
          <w:sz w:val="28"/>
          <w:szCs w:val="28"/>
        </w:rPr>
        <w:t xml:space="preserve">В рамках реализации мероприятий по данному направлению в 2021 году осуществлен переход на систему электронного документооборота «ДЕЛО» (далее – Дело) в части работы с обращениями граждан. </w:t>
      </w:r>
    </w:p>
    <w:p w:rsidR="00B614F2" w:rsidRPr="00C844DF" w:rsidRDefault="00B614F2" w:rsidP="00B614F2">
      <w:pPr>
        <w:pStyle w:val="afa"/>
        <w:spacing w:before="0" w:beforeAutospacing="0" w:after="0" w:afterAutospacing="0"/>
        <w:ind w:firstLine="709"/>
        <w:jc w:val="both"/>
        <w:rPr>
          <w:sz w:val="28"/>
          <w:szCs w:val="28"/>
        </w:rPr>
      </w:pPr>
      <w:r w:rsidRPr="00C844DF">
        <w:rPr>
          <w:sz w:val="28"/>
          <w:szCs w:val="28"/>
        </w:rPr>
        <w:t>Высоких результатов удалось достичь в части увеличения доли безбумажного документооборота 91% – в том числе, за счет:</w:t>
      </w:r>
    </w:p>
    <w:p w:rsidR="00B614F2" w:rsidRPr="00C844DF" w:rsidRDefault="00B614F2" w:rsidP="00B614F2">
      <w:pPr>
        <w:pStyle w:val="afa"/>
        <w:tabs>
          <w:tab w:val="left" w:pos="993"/>
        </w:tabs>
        <w:spacing w:before="0" w:beforeAutospacing="0" w:after="0" w:afterAutospacing="0"/>
        <w:ind w:firstLine="709"/>
        <w:jc w:val="both"/>
        <w:rPr>
          <w:sz w:val="28"/>
          <w:szCs w:val="28"/>
        </w:rPr>
      </w:pPr>
      <w:r w:rsidRPr="00C844DF">
        <w:rPr>
          <w:sz w:val="28"/>
          <w:szCs w:val="28"/>
        </w:rPr>
        <w:t>- внедрения мобильного приложения Дело;</w:t>
      </w:r>
    </w:p>
    <w:p w:rsidR="00B614F2" w:rsidRPr="00C844DF" w:rsidRDefault="00B614F2" w:rsidP="00B614F2">
      <w:pPr>
        <w:pStyle w:val="afa"/>
        <w:tabs>
          <w:tab w:val="left" w:pos="993"/>
        </w:tabs>
        <w:spacing w:before="0" w:beforeAutospacing="0" w:after="0" w:afterAutospacing="0"/>
        <w:ind w:firstLine="709"/>
        <w:jc w:val="both"/>
        <w:rPr>
          <w:sz w:val="28"/>
          <w:szCs w:val="28"/>
        </w:rPr>
      </w:pPr>
      <w:r w:rsidRPr="00C844DF">
        <w:rPr>
          <w:sz w:val="28"/>
          <w:szCs w:val="28"/>
        </w:rPr>
        <w:t>- перехода на работу с обращениями граждан в Дело,</w:t>
      </w:r>
    </w:p>
    <w:p w:rsidR="00B614F2" w:rsidRPr="00C844DF" w:rsidRDefault="00B614F2" w:rsidP="00B614F2">
      <w:pPr>
        <w:pStyle w:val="afa"/>
        <w:tabs>
          <w:tab w:val="left" w:pos="993"/>
        </w:tabs>
        <w:spacing w:before="0" w:beforeAutospacing="0" w:after="0" w:afterAutospacing="0"/>
        <w:ind w:firstLine="709"/>
        <w:jc w:val="both"/>
        <w:rPr>
          <w:sz w:val="28"/>
          <w:szCs w:val="28"/>
        </w:rPr>
      </w:pPr>
      <w:r w:rsidRPr="00C844DF">
        <w:rPr>
          <w:sz w:val="28"/>
          <w:szCs w:val="28"/>
        </w:rPr>
        <w:lastRenderedPageBreak/>
        <w:t xml:space="preserve">- перевода муниципальных учреждений образования, культуры, молодежной политики и спорта на электронный документооборот </w:t>
      </w:r>
      <w:r w:rsidRPr="00C844DF">
        <w:rPr>
          <w:sz w:val="28"/>
          <w:szCs w:val="28"/>
        </w:rPr>
        <w:br/>
        <w:t>с применением квалифицированной электронной подписи.</w:t>
      </w:r>
    </w:p>
    <w:p w:rsidR="00B614F2" w:rsidRPr="00C844DF" w:rsidRDefault="00B614F2" w:rsidP="00B614F2">
      <w:pPr>
        <w:pStyle w:val="afa"/>
        <w:spacing w:before="0" w:beforeAutospacing="0" w:after="0" w:afterAutospacing="0"/>
        <w:ind w:firstLine="709"/>
        <w:jc w:val="both"/>
        <w:rPr>
          <w:sz w:val="28"/>
          <w:szCs w:val="28"/>
        </w:rPr>
      </w:pPr>
      <w:r w:rsidRPr="00C844DF">
        <w:rPr>
          <w:sz w:val="28"/>
          <w:szCs w:val="28"/>
        </w:rPr>
        <w:t xml:space="preserve">Также осуществляется поэтапный переход на Дело в части согласования проектов организационно-распорядительных документов.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Сервис отправки начислений в государственную информационную систему о государственных и муниципальных платежах (далее – ГИС ГМП) </w:t>
      </w:r>
      <w:r w:rsidRPr="00C844DF">
        <w:rPr>
          <w:rFonts w:eastAsia="Calibri" w:cs="Times New Roman"/>
          <w:szCs w:val="28"/>
        </w:rPr>
        <w:br/>
        <w:t xml:space="preserve">по оплате за пребывания детей в дошкольных образовательных учреждениях предназначен для отправки информации о начислениях в ГИС ГМП, которая позволяет произвести оплату за пребывание детей в дошкольных образовательных учреждениях на едином портале государственных </w:t>
      </w:r>
      <w:r w:rsidRPr="00C844DF">
        <w:rPr>
          <w:rFonts w:eastAsia="Calibri" w:cs="Times New Roman"/>
          <w:szCs w:val="28"/>
        </w:rPr>
        <w:br/>
        <w:t>и муниципальных услуг</w:t>
      </w:r>
      <w:r w:rsidRPr="00C844DF" w:rsidDel="002F4451">
        <w:rPr>
          <w:rFonts w:eastAsia="Calibri" w:cs="Times New Roman"/>
          <w:szCs w:val="28"/>
        </w:rPr>
        <w:t xml:space="preserve"> </w:t>
      </w:r>
      <w:r w:rsidRPr="00C844DF">
        <w:rPr>
          <w:rFonts w:eastAsia="Calibri" w:cs="Times New Roman"/>
          <w:szCs w:val="28"/>
        </w:rPr>
        <w:t xml:space="preserve">(далее – ЕПГУ). Сервис регистрирует начисления </w:t>
      </w:r>
      <w:r w:rsidRPr="00C844DF">
        <w:rPr>
          <w:rFonts w:eastAsia="Calibri" w:cs="Times New Roman"/>
          <w:szCs w:val="28"/>
        </w:rPr>
        <w:br/>
        <w:t>в ГИС ГМП и формирует уведомления в личном кабинете ЕПГУ. В 2021 году проводилась модернизация системы в соответствии с новыми форматами.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проводилась модернизация подсистемы «</w:t>
      </w:r>
      <w:r w:rsidRPr="00C844DF">
        <w:rPr>
          <w:rFonts w:eastAsia="Calibri" w:cs="Times New Roman"/>
          <w:bCs/>
          <w:szCs w:val="28"/>
        </w:rPr>
        <w:t>каникулярный отдых</w:t>
      </w:r>
      <w:r w:rsidRPr="00C844DF">
        <w:rPr>
          <w:rFonts w:eastAsia="Calibri" w:cs="Times New Roman"/>
          <w:szCs w:val="28"/>
        </w:rPr>
        <w:t xml:space="preserve"> АИС МФЦ» по обработке и визуализации получаемых сведений «Предоставление из ЕГР ЗАГС сведений об актах гражданского состояния», данная система подключена к Федеральной государственной информационной системе Федеральный реестр инвалидов «Выписка сведений об инвалиде». Реализована подача заявлений в электронном виде на постановку в очередь.</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Благодаря унификации и стандартизации применяемых документов </w:t>
      </w:r>
      <w:r w:rsidRPr="00C844DF">
        <w:rPr>
          <w:rFonts w:eastAsia="Calibri" w:cs="Times New Roman"/>
          <w:szCs w:val="28"/>
        </w:rPr>
        <w:br/>
        <w:t>в рамках автоматизированных систем бухгалтерского учета в образовательных учреждениях, учреждениях культуры, спорта достигаются задачи по повышению качества ведения бухгалтерского учета и формирования отчетности, оптимизация затрат на программное обеспечение и сопровождение разрозненных программных продуктов.</w:t>
      </w:r>
    </w:p>
    <w:p w:rsidR="00B614F2" w:rsidRPr="00C844DF" w:rsidRDefault="00B614F2" w:rsidP="00B614F2">
      <w:pPr>
        <w:ind w:firstLine="709"/>
        <w:rPr>
          <w:rFonts w:eastAsia="Calibri" w:cs="Times New Roman"/>
          <w:bCs/>
          <w:szCs w:val="28"/>
        </w:rPr>
      </w:pPr>
      <w:r w:rsidRPr="00C844DF">
        <w:rPr>
          <w:rFonts w:eastAsia="Calibri" w:cs="Times New Roman"/>
          <w:bCs/>
          <w:szCs w:val="28"/>
        </w:rPr>
        <w:t>3. Сельское хозяйство</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Объем производства сельскохозяйственной продукции в 2021 году составил 451,4 млн. рублей или 84,3% в сопоставимых ценах к уровню 2020 года, в том числе 446 млн. рублей – продукции растениеводства, 5,4 млн. рублей – продукции животноводства.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Основной объем производимой сельскохозяйственной продукции </w:t>
      </w:r>
      <w:r w:rsidRPr="00C844DF">
        <w:rPr>
          <w:rFonts w:eastAsia="Calibri" w:cs="Times New Roman"/>
          <w:szCs w:val="28"/>
        </w:rPr>
        <w:br/>
        <w:t>приходится на личные подсобные хозяйства населения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рамках муниципальной программы «Развитие агропромышленного комплекса в городе Сургуте на период до 2030 года» осуществляется реализация государственного полномочия по поддержке сельскохозяйственного производства и деятельности по заготовке и переработке дикоросов </w:t>
      </w:r>
      <w:r w:rsidRPr="00C844DF">
        <w:rPr>
          <w:rFonts w:eastAsia="Calibri" w:cs="Times New Roman"/>
          <w:szCs w:val="28"/>
        </w:rPr>
        <w:br/>
        <w:t>(за исключением мероприятий, предусмотренных федеральными целевыми программами).</w:t>
      </w:r>
    </w:p>
    <w:p w:rsidR="00B614F2" w:rsidRPr="00C844DF" w:rsidRDefault="00B614F2" w:rsidP="00B614F2">
      <w:pPr>
        <w:ind w:firstLine="709"/>
        <w:rPr>
          <w:rFonts w:ascii="Calibri" w:eastAsia="Calibri" w:hAnsi="Calibri" w:cs="Calibri"/>
          <w:sz w:val="22"/>
        </w:rPr>
      </w:pPr>
    </w:p>
    <w:p w:rsidR="00B614F2" w:rsidRPr="00C844DF" w:rsidRDefault="00B614F2" w:rsidP="00B614F2">
      <w:pPr>
        <w:ind w:firstLine="709"/>
        <w:rPr>
          <w:rFonts w:eastAsia="Calibri" w:cs="Times New Roman"/>
          <w:bCs/>
          <w:szCs w:val="28"/>
        </w:rPr>
      </w:pPr>
      <w:r w:rsidRPr="00C844DF">
        <w:rPr>
          <w:rFonts w:eastAsia="Calibri" w:cs="Times New Roman"/>
          <w:szCs w:val="28"/>
        </w:rPr>
        <w:t xml:space="preserve">Раздел </w:t>
      </w:r>
      <w:r w:rsidRPr="00C844DF">
        <w:rPr>
          <w:rFonts w:eastAsia="Calibri" w:cs="Times New Roman"/>
          <w:bCs/>
          <w:szCs w:val="28"/>
          <w:lang w:val="en-US"/>
        </w:rPr>
        <w:t>VII</w:t>
      </w:r>
      <w:r w:rsidRPr="00C844DF">
        <w:rPr>
          <w:rFonts w:eastAsia="Calibri" w:cs="Times New Roman"/>
          <w:szCs w:val="28"/>
        </w:rPr>
        <w:t xml:space="preserve">. Развитие малого </w:t>
      </w:r>
      <w:r w:rsidRPr="00C844DF">
        <w:rPr>
          <w:rFonts w:eastAsia="Calibri" w:cs="Times New Roman"/>
          <w:bCs/>
          <w:szCs w:val="28"/>
        </w:rPr>
        <w:t>биз</w:t>
      </w:r>
      <w:r w:rsidR="001A2859" w:rsidRPr="00C844DF">
        <w:rPr>
          <w:rFonts w:eastAsia="Calibri" w:cs="Times New Roman"/>
          <w:bCs/>
          <w:szCs w:val="28"/>
        </w:rPr>
        <w:t>неса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Основным приоритетом развития малого бизнеса является выполнение задач, поставленных в Указе № 204, направленных на реализацию национальных, федеральных и региональных проектов Российской Федерации, </w:t>
      </w:r>
      <w:r w:rsidRPr="00C844DF">
        <w:rPr>
          <w:rFonts w:eastAsia="Calibri" w:cs="Times New Roman"/>
          <w:szCs w:val="28"/>
        </w:rPr>
        <w:lastRenderedPageBreak/>
        <w:t>в соответствии с которыми определены ключевые направления развития: улучшение условий ведения предпринимательской деятельности, расширение доступа субъектов малого предпринимательства к финансовым ресурсам, в том числе к льготному финансированию, акселерация субъектов малого предпринимательства, создание системы поддержки фермеров и развитие сельской кооперации, популяризация предпринимательства.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Город принимает участие в реализации проектов регионального портфеля «Малое и среднее предпринимательство и поддержка индивидуальной предпринимательской инициативы»: «Акселерация субъектов малого и среднего предпринимательства» и «Создание условий для легкого старта и комфортного ведения бизнеса».</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Times New Roman" w:cs="Times New Roman"/>
          <w:szCs w:val="28"/>
          <w:lang w:eastAsia="ru-RU"/>
        </w:rPr>
        <w:t>Реализация мероприятий проектов направлена на р</w:t>
      </w:r>
      <w:r w:rsidRPr="00C844DF">
        <w:rPr>
          <w:rFonts w:eastAsia="Calibri" w:cs="Times New Roman"/>
          <w:szCs w:val="28"/>
        </w:rPr>
        <w:t xml:space="preserve">азвитие системы мер поддержки малого и среднего предпринимательства, </w:t>
      </w:r>
      <w:r w:rsidRPr="00C844DF">
        <w:rPr>
          <w:rFonts w:eastAsia="Times New Roman" w:cs="Times New Roman"/>
          <w:szCs w:val="28"/>
          <w:lang w:eastAsia="ru-RU"/>
        </w:rPr>
        <w:t xml:space="preserve"> п</w:t>
      </w:r>
      <w:r w:rsidRPr="00C844DF">
        <w:rPr>
          <w:rFonts w:eastAsia="Calibri" w:cs="Times New Roman"/>
          <w:szCs w:val="28"/>
        </w:rPr>
        <w:t xml:space="preserve">овышение эффективности государственного и муниципального управления, </w:t>
      </w:r>
      <w:r w:rsidRPr="00C844DF">
        <w:rPr>
          <w:rFonts w:eastAsia="Times New Roman" w:cs="Times New Roman"/>
          <w:szCs w:val="28"/>
          <w:lang w:eastAsia="ru-RU"/>
        </w:rPr>
        <w:t>у</w:t>
      </w:r>
      <w:r w:rsidRPr="00C844DF">
        <w:rPr>
          <w:rFonts w:eastAsia="Calibri" w:cs="Times New Roman"/>
          <w:szCs w:val="28"/>
        </w:rPr>
        <w:t xml:space="preserve">прощение доступа </w:t>
      </w:r>
      <w:r w:rsidRPr="00C844DF">
        <w:rPr>
          <w:rFonts w:eastAsia="Calibri" w:cs="Times New Roman"/>
          <w:szCs w:val="28"/>
        </w:rPr>
        <w:br/>
        <w:t xml:space="preserve">к льготному финансированию, в том числе на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r w:rsidRPr="00C844DF">
        <w:rPr>
          <w:rFonts w:eastAsia="Calibri" w:cs="Times New Roman"/>
          <w:szCs w:val="28"/>
        </w:rPr>
        <w:br/>
        <w:t xml:space="preserve">рост численности занятых, снижение административной нагрузки на малые </w:t>
      </w:r>
      <w:r w:rsidRPr="00C844DF">
        <w:rPr>
          <w:rFonts w:eastAsia="Calibri" w:cs="Times New Roman"/>
          <w:szCs w:val="28"/>
        </w:rPr>
        <w:br/>
        <w:t xml:space="preserve">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w:t>
      </w:r>
      <w:proofErr w:type="spellStart"/>
      <w:r w:rsidRPr="00C844DF">
        <w:rPr>
          <w:rFonts w:eastAsia="Calibri" w:cs="Times New Roman"/>
          <w:szCs w:val="28"/>
        </w:rPr>
        <w:t>самозанятых</w:t>
      </w:r>
      <w:proofErr w:type="spellEnd"/>
      <w:r w:rsidRPr="00C844DF">
        <w:rPr>
          <w:rFonts w:eastAsia="Calibri" w:cs="Times New Roman"/>
          <w:szCs w:val="28"/>
        </w:rPr>
        <w:t xml:space="preserve"> граждан.</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данным инспекции Федеральной налоговой службы по городу Сургуту</w:t>
      </w:r>
      <w:r w:rsidRPr="00C844DF">
        <w:rPr>
          <w:rFonts w:eastAsia="Calibri" w:cs="Times New Roman"/>
          <w:szCs w:val="28"/>
        </w:rPr>
        <w:br/>
        <w:t xml:space="preserve">в Ханты-Мансийском автономном округе – Югре (далее – ИФНС России </w:t>
      </w:r>
      <w:r w:rsidRPr="00C844DF">
        <w:rPr>
          <w:rFonts w:eastAsia="Calibri" w:cs="Times New Roman"/>
          <w:szCs w:val="28"/>
        </w:rPr>
        <w:br/>
        <w:t xml:space="preserve">по городу Сургуту) на территории города свою деятельность осуществляют </w:t>
      </w:r>
      <w:r w:rsidRPr="00C844DF">
        <w:rPr>
          <w:rFonts w:eastAsia="Calibri" w:cs="Times New Roman"/>
          <w:szCs w:val="28"/>
        </w:rPr>
        <w:br/>
        <w:t xml:space="preserve">20,1 тысячи субъектов малого предпринимательства (около 30% от общего количества по округу). При этом в реестре субъектов малого и среднего предпринимательства содержатся сведения о 17,8 тысячи хозяйствующих субъектов малого бизнеса. Доля занятых в малом бизнесе в общей численности занятых в экономике на территории города 35,1% (62,2 тыс. человек).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Основными видами деятельности в структуре занятости предпринимателей города Сургута являлись торговля (22,8%), строительство (13,8%), оказание транспортных услуг и услуг связи (12,3%), промышленное производство (7,4%), оказание социальных услуг (6,9%), общественное питание (4,3%).</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t>По итогам 2021 года зафиксировано снижение количества зарегистрированных на территории города предпринимателей по сравнению</w:t>
      </w:r>
      <w:r w:rsidRPr="00C844DF">
        <w:rPr>
          <w:rFonts w:ascii="Times New Roman" w:eastAsia="Calibri" w:hAnsi="Times New Roman"/>
          <w:sz w:val="28"/>
          <w:szCs w:val="28"/>
        </w:rPr>
        <w:br/>
        <w:t>с предыдущим годом на 0,9 тысячи единиц, что в первую очередь связано</w:t>
      </w:r>
      <w:r w:rsidRPr="00C844DF">
        <w:rPr>
          <w:rFonts w:ascii="Times New Roman" w:eastAsia="Calibri" w:hAnsi="Times New Roman"/>
          <w:sz w:val="28"/>
          <w:szCs w:val="28"/>
        </w:rPr>
        <w:br/>
        <w:t>с активной работой ИФНС России по городу Сургуту в рамках реализации Федерального закона от 08.08.2001 № 129-ФЗ «О государственной регистрации юридических лиц и индивидуальных предпринимателей» по исключению недействующих юридических лиц и индивидуальных предпринимателей. Так,</w:t>
      </w:r>
      <w:r w:rsidRPr="00C844DF">
        <w:rPr>
          <w:rFonts w:ascii="Times New Roman" w:eastAsia="Calibri" w:hAnsi="Times New Roman"/>
          <w:sz w:val="28"/>
          <w:szCs w:val="28"/>
        </w:rPr>
        <w:br/>
        <w:t>в отчетном году по решению налогового органа закрыто более 1,8 тысячи хозяйствующих субъектов, из них более 0,9 тысячи юридических лиц.</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lastRenderedPageBreak/>
        <w:t>При этом в 2021 году, несмотря на сложную эпидемиологическую ситуацию и введенные ограничения на территории города, вновь созданы</w:t>
      </w:r>
      <w:r w:rsidRPr="00C844DF">
        <w:rPr>
          <w:rFonts w:ascii="Times New Roman" w:eastAsia="Calibri" w:hAnsi="Times New Roman"/>
          <w:sz w:val="28"/>
          <w:szCs w:val="28"/>
        </w:rPr>
        <w:br/>
        <w:t xml:space="preserve">3 596 субъектов малого и среднего предпринимательства, что на 1 200 больше, чем в 2020 году. </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t>Вновь созданные предприниматели в основном осуществляют деятельность в сфере розничной и оптовой торговли, строительства, перевозок, а также предоставления услуг населению. Более 180 предпринимателей начали вести производственную деятельность, из них 42 в сфере производства пищевой продукции, 30 в сфере производства строительных конструкций, 26 в сфере сельского хозяйства.</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На территории округа продолжен эксперимент по применению налога </w:t>
      </w:r>
      <w:r w:rsidRPr="00C844DF">
        <w:rPr>
          <w:rFonts w:eastAsia="Calibri" w:cs="Times New Roman"/>
          <w:szCs w:val="28"/>
        </w:rPr>
        <w:br/>
        <w:t xml:space="preserve">на профессиональный доход (далее – НПД). Жителями города активно формируется рынок легальных продавцов и защищенных покупателей, </w:t>
      </w:r>
      <w:r w:rsidRPr="00C844DF">
        <w:rPr>
          <w:rFonts w:eastAsia="Calibri" w:cs="Times New Roman"/>
          <w:szCs w:val="28"/>
        </w:rPr>
        <w:br/>
        <w:t xml:space="preserve">о чем свидетельствует рост количества зарегистрированных плательщиков НПД. </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Администрацией города и ИФНС России по городу Сургуту продолжилась расширенная информационная кампания для популяризации института </w:t>
      </w:r>
      <w:proofErr w:type="spellStart"/>
      <w:r w:rsidRPr="00C844DF">
        <w:rPr>
          <w:rFonts w:eastAsia="Calibri" w:cs="Times New Roman"/>
          <w:szCs w:val="28"/>
        </w:rPr>
        <w:t>самозанятых</w:t>
      </w:r>
      <w:proofErr w:type="spellEnd"/>
      <w:r w:rsidRPr="00C844DF">
        <w:rPr>
          <w:rFonts w:eastAsia="Calibri" w:cs="Times New Roman"/>
          <w:szCs w:val="28"/>
        </w:rPr>
        <w:t xml:space="preserve">. </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В 2021 на территории города по данным ИФНС России по городу Сургуту зарегистрировано более 12 тысяч плательщиков НПД (на 31.12.2020 – </w:t>
      </w:r>
      <w:r w:rsidRPr="00C844DF">
        <w:rPr>
          <w:rFonts w:eastAsia="Calibri" w:cs="Times New Roman"/>
          <w:szCs w:val="28"/>
        </w:rPr>
        <w:br/>
        <w:t>около 5 тысяч).</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rPr>
        <w:t xml:space="preserve">На деятельность ряда сфер малого бизнеса и в 2021 году продолжали оказывать негативное влияние карантинные ограничения. Наибольший спад сохранялся в секторах, ориентированных на потребительский спрос, прежде всего, это </w:t>
      </w:r>
      <w:r w:rsidRPr="00C844DF">
        <w:rPr>
          <w:rFonts w:eastAsia="Calibri" w:cs="Times New Roman"/>
          <w:szCs w:val="28"/>
          <w:shd w:val="clear" w:color="auto" w:fill="FFFFFF"/>
        </w:rPr>
        <w:t>общественное питание и туризм, торговля и сфера услуг.</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целом, оборот </w:t>
      </w:r>
      <w:r w:rsidRPr="00C844DF">
        <w:rPr>
          <w:rFonts w:eastAsia="Calibri" w:cs="Times New Roman"/>
          <w:spacing w:val="-4"/>
          <w:szCs w:val="28"/>
        </w:rPr>
        <w:t xml:space="preserve">малого бизнеса </w:t>
      </w:r>
      <w:r w:rsidRPr="00C844DF">
        <w:rPr>
          <w:rFonts w:eastAsia="Calibri" w:cs="Times New Roman"/>
          <w:szCs w:val="28"/>
        </w:rPr>
        <w:t xml:space="preserve">в 2021 году составил </w:t>
      </w:r>
      <w:r w:rsidRPr="00C844DF">
        <w:rPr>
          <w:rFonts w:eastAsia="Calibri" w:cs="Times New Roman"/>
          <w:bCs/>
          <w:szCs w:val="28"/>
        </w:rPr>
        <w:t>около</w:t>
      </w:r>
      <w:r w:rsidRPr="00C844DF">
        <w:rPr>
          <w:rFonts w:eastAsia="Calibri" w:cs="Times New Roman"/>
          <w:bCs/>
          <w:szCs w:val="28"/>
        </w:rPr>
        <w:br/>
        <w:t xml:space="preserve">188 </w:t>
      </w:r>
      <w:r w:rsidRPr="00C844DF">
        <w:rPr>
          <w:rFonts w:eastAsia="Calibri" w:cs="Times New Roman"/>
          <w:szCs w:val="28"/>
        </w:rPr>
        <w:t>млрд. рублей, что ниже уровня предыдущего года в сопоставимых ценах</w:t>
      </w:r>
      <w:r w:rsidRPr="00C844DF">
        <w:rPr>
          <w:rFonts w:eastAsia="Calibri" w:cs="Times New Roman"/>
          <w:szCs w:val="28"/>
        </w:rPr>
        <w:br/>
        <w:t xml:space="preserve">на 0,3%. </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hAnsi="Times New Roman"/>
          <w:sz w:val="28"/>
          <w:szCs w:val="28"/>
        </w:rPr>
        <w:t>Объем налоговых поступлений в бюджет города от деятельности субъектов малого и среднего предпринимательства в 2021 году возрос на 23,8% по сравнению с уровнем предыдущего года и составил 2,3 млрд. рублей.</w:t>
      </w:r>
      <w:r w:rsidRPr="00C844DF">
        <w:rPr>
          <w:rFonts w:ascii="Times New Roman" w:hAnsi="Times New Roman"/>
          <w:sz w:val="28"/>
          <w:szCs w:val="28"/>
          <w:shd w:val="clear" w:color="auto" w:fill="FFFFFF"/>
        </w:rPr>
        <w:t xml:space="preserve"> Данный рост обусловлен </w:t>
      </w:r>
      <w:r w:rsidRPr="00C844DF">
        <w:rPr>
          <w:rFonts w:ascii="Times New Roman" w:eastAsia="Calibri" w:hAnsi="Times New Roman"/>
          <w:sz w:val="28"/>
          <w:szCs w:val="28"/>
        </w:rPr>
        <w:t xml:space="preserve">введенными в 2020 году на федеральном уровне налоговыми льготами для </w:t>
      </w:r>
      <w:r w:rsidRPr="00C844DF">
        <w:rPr>
          <w:rFonts w:ascii="Times New Roman" w:hAnsi="Times New Roman"/>
          <w:sz w:val="28"/>
          <w:szCs w:val="28"/>
        </w:rPr>
        <w:t>субъектов малого и среднего предпринимательства,</w:t>
      </w:r>
      <w:r w:rsidRPr="00C844DF">
        <w:rPr>
          <w:rFonts w:ascii="Times New Roman" w:hAnsi="Times New Roman"/>
          <w:sz w:val="28"/>
          <w:szCs w:val="28"/>
        </w:rPr>
        <w:br/>
        <w:t xml:space="preserve">а также </w:t>
      </w:r>
      <w:r w:rsidRPr="00C844DF">
        <w:rPr>
          <w:rFonts w:ascii="Times New Roman" w:eastAsia="Calibri" w:hAnsi="Times New Roman"/>
          <w:sz w:val="28"/>
          <w:szCs w:val="28"/>
        </w:rPr>
        <w:t xml:space="preserve">прекращением с 01.01.2021 действия единого налога на вмененный доход для отдельных видов деятельности и применением предпринимателями упрощенной и патентной систем налогообложения. </w:t>
      </w:r>
    </w:p>
    <w:p w:rsidR="00B614F2" w:rsidRPr="00C844DF" w:rsidRDefault="00B614F2" w:rsidP="00B614F2">
      <w:pPr>
        <w:ind w:firstLine="709"/>
        <w:jc w:val="both"/>
        <w:rPr>
          <w:sz w:val="22"/>
          <w:lang w:eastAsia="ru-RU"/>
        </w:rPr>
      </w:pPr>
      <w:r w:rsidRPr="00C844DF">
        <w:rPr>
          <w:shd w:val="clear" w:color="auto" w:fill="FFFFFF"/>
          <w:lang w:eastAsia="ru-RU"/>
        </w:rPr>
        <w:t>Доля налогов, поступающих от данной категории налогоплательщиков,</w:t>
      </w:r>
      <w:r w:rsidRPr="00C844DF">
        <w:rPr>
          <w:shd w:val="clear" w:color="auto" w:fill="FFFFFF"/>
          <w:lang w:eastAsia="ru-RU"/>
        </w:rPr>
        <w:br/>
        <w:t xml:space="preserve">в налоговых доходах бюджета города 21,1% (2020 год – 16,4%). </w:t>
      </w:r>
      <w:r w:rsidRPr="00C844DF">
        <w:rPr>
          <w:lang w:eastAsia="ru-RU"/>
        </w:rPr>
        <w:t>Предприниматели вносят значительный вклад в наполнение бюджета города, динамика поступлений на протяжении последних лет, за исключением 2020 года, носит положительный характер. Город является лидером в общем объеме поступлений по налогам на совокупный доход – его доля составила 32</w:t>
      </w:r>
      <w:r w:rsidRPr="00C844DF">
        <w:rPr>
          <w:shd w:val="clear" w:color="auto" w:fill="FFFFFF"/>
          <w:lang w:eastAsia="ru-RU"/>
        </w:rPr>
        <w:t xml:space="preserve">% </w:t>
      </w:r>
      <w:r w:rsidR="00505515" w:rsidRPr="00C844DF">
        <w:rPr>
          <w:shd w:val="clear" w:color="auto" w:fill="FFFFFF"/>
          <w:lang w:eastAsia="ru-RU"/>
        </w:rPr>
        <w:br/>
      </w:r>
      <w:r w:rsidRPr="00C844DF">
        <w:rPr>
          <w:shd w:val="clear" w:color="auto" w:fill="FFFFFF"/>
          <w:lang w:eastAsia="ru-RU"/>
        </w:rPr>
        <w:t xml:space="preserve">от общего объема по автономному округу.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целях реализации региональных проектов и содействия развитию малого предпринимательства на территории города при Администрации города </w:t>
      </w:r>
      <w:r w:rsidRPr="00C844DF">
        <w:rPr>
          <w:rFonts w:eastAsia="Calibri" w:cs="Times New Roman"/>
          <w:szCs w:val="28"/>
        </w:rPr>
        <w:lastRenderedPageBreak/>
        <w:t xml:space="preserve">осуществляет деятельность координационный совет по развитию малого </w:t>
      </w:r>
      <w:r w:rsidRPr="00C844DF">
        <w:rPr>
          <w:rFonts w:eastAsia="Calibri" w:cs="Times New Roman"/>
          <w:szCs w:val="28"/>
        </w:rPr>
        <w:br/>
        <w:t>и среднего предпринимательства, а также реализуется муниципальная программа «Развитие малого и среднего предпринимательства в городе Сургуте на период до 2030 года» (далее – муниципальная программа).</w:t>
      </w:r>
    </w:p>
    <w:p w:rsidR="00B614F2" w:rsidRPr="00C844DF" w:rsidRDefault="00B614F2" w:rsidP="00B614F2">
      <w:pPr>
        <w:ind w:firstLine="709"/>
        <w:jc w:val="both"/>
        <w:rPr>
          <w:shd w:val="clear" w:color="auto" w:fill="FDFDFD"/>
        </w:rPr>
      </w:pPr>
      <w:r w:rsidRPr="00C844DF">
        <w:t xml:space="preserve">В 2021 году на реализацию муниципальной программы выделено 33 млн. рублей, в том числе из бюджета автономного округа – 13,2 млн. рублей, </w:t>
      </w:r>
      <w:r w:rsidR="00505515" w:rsidRPr="00C844DF">
        <w:br/>
      </w:r>
      <w:r w:rsidRPr="00C844DF">
        <w:t xml:space="preserve">из бюджета города – 19,8 млн. рублей.  </w:t>
      </w:r>
    </w:p>
    <w:p w:rsidR="00B614F2" w:rsidRPr="00C844DF" w:rsidRDefault="00B614F2" w:rsidP="00B614F2">
      <w:pPr>
        <w:ind w:firstLine="709"/>
        <w:jc w:val="both"/>
        <w:rPr>
          <w:rFonts w:cs="Times New Roman"/>
          <w:szCs w:val="28"/>
        </w:rPr>
      </w:pPr>
      <w:r w:rsidRPr="00C844DF">
        <w:rPr>
          <w:rFonts w:eastAsia="Calibri" w:cs="Times New Roman"/>
          <w:szCs w:val="28"/>
        </w:rPr>
        <w:t>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2020 году Правительством Ханты-Мансийского автономного округа – Югры принято решение о досрочном прекращении реализации регионального проекта «Популяризация предпринимательства», при этом Администрацией города данная работа в 2021 году продолжена в рамках основного мероприятия «Популяризация предпринимательства» муниципальной программы.</w:t>
      </w:r>
    </w:p>
    <w:p w:rsidR="00B614F2" w:rsidRPr="00C844DF" w:rsidRDefault="00B614F2" w:rsidP="00B614F2">
      <w:pPr>
        <w:ind w:firstLine="709"/>
        <w:jc w:val="both"/>
        <w:rPr>
          <w:rFonts w:cs="Times New Roman"/>
          <w:szCs w:val="28"/>
        </w:rPr>
      </w:pPr>
      <w:r w:rsidRPr="00C844DF">
        <w:rPr>
          <w:rFonts w:cs="Times New Roman"/>
          <w:szCs w:val="28"/>
        </w:rPr>
        <w:t xml:space="preserve">За 2021 год в рамках реализации программы осуществлены следующие мероприятия: </w:t>
      </w:r>
    </w:p>
    <w:p w:rsidR="00B614F2" w:rsidRPr="00C844DF" w:rsidRDefault="00B614F2" w:rsidP="00B614F2">
      <w:pPr>
        <w:ind w:firstLine="709"/>
        <w:contextualSpacing/>
        <w:jc w:val="both"/>
        <w:rPr>
          <w:rFonts w:eastAsia="Times New Roman" w:cs="Times New Roman"/>
          <w:szCs w:val="28"/>
          <w:lang w:eastAsia="ru-RU"/>
        </w:rPr>
      </w:pPr>
      <w:r w:rsidRPr="00C844DF">
        <w:rPr>
          <w:szCs w:val="28"/>
        </w:rPr>
        <w:t xml:space="preserve">1) </w:t>
      </w:r>
      <w:r w:rsidRPr="00C844DF">
        <w:rPr>
          <w:rFonts w:eastAsia="Calibri"/>
          <w:szCs w:val="28"/>
        </w:rPr>
        <w:t xml:space="preserve">Проведен образовательный курс «Основы ведения предпринимательской деятельности», а также ежегодный конкурс «Предприниматель года». </w:t>
      </w:r>
      <w:r w:rsidRPr="00C844DF">
        <w:rPr>
          <w:rFonts w:eastAsia="Calibri" w:cs="Times New Roman"/>
          <w:szCs w:val="28"/>
          <w:lang w:eastAsia="ru-RU"/>
        </w:rPr>
        <w:t xml:space="preserve">Победителем конкурса стало общество </w:t>
      </w:r>
      <w:r w:rsidRPr="00C844DF">
        <w:rPr>
          <w:rFonts w:eastAsia="Calibri" w:cs="Times New Roman"/>
          <w:szCs w:val="28"/>
          <w:lang w:eastAsia="ru-RU"/>
        </w:rPr>
        <w:br/>
        <w:t>с ограниченной ответственностью «</w:t>
      </w:r>
      <w:proofErr w:type="spellStart"/>
      <w:r w:rsidRPr="00C844DF">
        <w:rPr>
          <w:rFonts w:eastAsia="Calibri" w:cs="Times New Roman"/>
          <w:szCs w:val="28"/>
          <w:lang w:eastAsia="ru-RU"/>
        </w:rPr>
        <w:t>Сальве</w:t>
      </w:r>
      <w:proofErr w:type="spellEnd"/>
      <w:r w:rsidRPr="00C844DF">
        <w:rPr>
          <w:rFonts w:eastAsia="Calibri" w:cs="Times New Roman"/>
          <w:szCs w:val="28"/>
          <w:lang w:eastAsia="ru-RU"/>
        </w:rPr>
        <w:t>», оказывающее стоматологические услуги.</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hAnsi="Times New Roman"/>
          <w:sz w:val="28"/>
          <w:szCs w:val="28"/>
        </w:rPr>
        <w:t>2) П</w:t>
      </w:r>
      <w:r w:rsidRPr="00C844DF">
        <w:rPr>
          <w:rFonts w:ascii="Times New Roman" w:eastAsia="Calibri" w:hAnsi="Times New Roman"/>
          <w:sz w:val="28"/>
          <w:szCs w:val="28"/>
        </w:rPr>
        <w:t xml:space="preserve">роведены </w:t>
      </w:r>
      <w:proofErr w:type="spellStart"/>
      <w:r w:rsidRPr="00C844DF">
        <w:rPr>
          <w:rFonts w:ascii="Times New Roman" w:eastAsia="Calibri" w:hAnsi="Times New Roman"/>
          <w:sz w:val="28"/>
          <w:szCs w:val="28"/>
        </w:rPr>
        <w:t>вебинары</w:t>
      </w:r>
      <w:proofErr w:type="spellEnd"/>
      <w:r w:rsidRPr="00C844DF">
        <w:rPr>
          <w:rFonts w:ascii="Times New Roman" w:eastAsia="Calibri" w:hAnsi="Times New Roman"/>
          <w:sz w:val="28"/>
          <w:szCs w:val="28"/>
        </w:rPr>
        <w:t xml:space="preserve"> </w:t>
      </w:r>
      <w:r w:rsidRPr="00C844DF">
        <w:rPr>
          <w:rFonts w:ascii="Times New Roman" w:hAnsi="Times New Roman"/>
          <w:sz w:val="28"/>
          <w:szCs w:val="28"/>
        </w:rPr>
        <w:t>с</w:t>
      </w:r>
      <w:r w:rsidRPr="00C844DF">
        <w:rPr>
          <w:rFonts w:ascii="Times New Roman" w:eastAsia="Calibri" w:hAnsi="Times New Roman"/>
          <w:sz w:val="28"/>
          <w:szCs w:val="28"/>
        </w:rPr>
        <w:t xml:space="preserve">овместно с инспекцией Федеральной налоговой службы по городу Сургуту Ханты-Мансийского автономного округа-Югры </w:t>
      </w:r>
      <w:r w:rsidRPr="00C844DF">
        <w:rPr>
          <w:rFonts w:ascii="Times New Roman" w:eastAsia="Calibri" w:hAnsi="Times New Roman"/>
          <w:sz w:val="28"/>
          <w:szCs w:val="28"/>
        </w:rPr>
        <w:br/>
        <w:t>по вопросу налогообложения субсидий, предоставляемых в рамках реализации муниципальной программы, а также по вопросам действия на территории города специального налогового режима «Налог на профессиональный доход» и выбора предпринимателями наиболее подходящей системы налогообложения;</w:t>
      </w:r>
    </w:p>
    <w:p w:rsidR="00B614F2" w:rsidRPr="00C844DF" w:rsidRDefault="00B614F2" w:rsidP="00B614F2">
      <w:pPr>
        <w:pStyle w:val="af0"/>
        <w:spacing w:after="0" w:line="240" w:lineRule="auto"/>
        <w:ind w:left="0" w:firstLine="709"/>
        <w:jc w:val="both"/>
        <w:rPr>
          <w:rFonts w:ascii="Times New Roman" w:hAnsi="Times New Roman"/>
          <w:sz w:val="28"/>
          <w:szCs w:val="28"/>
        </w:rPr>
      </w:pPr>
      <w:r w:rsidRPr="00C844DF">
        <w:rPr>
          <w:rFonts w:ascii="Times New Roman" w:hAnsi="Times New Roman"/>
          <w:sz w:val="28"/>
          <w:szCs w:val="28"/>
        </w:rPr>
        <w:t xml:space="preserve">3) Проведены еженедельные консультации и информирование </w:t>
      </w:r>
      <w:r w:rsidRPr="00C844DF">
        <w:rPr>
          <w:rFonts w:ascii="Times New Roman" w:eastAsia="Calibri" w:hAnsi="Times New Roman"/>
          <w:sz w:val="28"/>
          <w:szCs w:val="28"/>
        </w:rPr>
        <w:t xml:space="preserve">в онлайн-режиме на платформе </w:t>
      </w:r>
      <w:r w:rsidRPr="00C844DF">
        <w:rPr>
          <w:rFonts w:ascii="Times New Roman" w:eastAsia="Calibri" w:hAnsi="Times New Roman"/>
          <w:sz w:val="28"/>
          <w:szCs w:val="28"/>
          <w:lang w:val="en-US"/>
        </w:rPr>
        <w:t>Zoom</w:t>
      </w:r>
      <w:r w:rsidRPr="00C844DF">
        <w:rPr>
          <w:rFonts w:ascii="Times New Roman" w:eastAsia="Calibri" w:hAnsi="Times New Roman"/>
          <w:sz w:val="28"/>
          <w:szCs w:val="28"/>
        </w:rPr>
        <w:t xml:space="preserve"> для субъектов малого предпринимательства </w:t>
      </w:r>
      <w:r w:rsidRPr="00C844DF">
        <w:rPr>
          <w:rFonts w:ascii="Times New Roman" w:eastAsia="Calibri" w:hAnsi="Times New Roman"/>
          <w:sz w:val="28"/>
          <w:szCs w:val="28"/>
        </w:rPr>
        <w:br/>
        <w:t>о формах поддержки, по порядку сбора и подачи документов на предоставление финансовой поддержки, з</w:t>
      </w:r>
      <w:r w:rsidRPr="00C844DF">
        <w:rPr>
          <w:rFonts w:ascii="Times New Roman" w:hAnsi="Times New Roman"/>
          <w:sz w:val="28"/>
          <w:szCs w:val="28"/>
        </w:rPr>
        <w:t>а 2021 год</w:t>
      </w:r>
      <w:r w:rsidRPr="00C844DF">
        <w:rPr>
          <w:rFonts w:ascii="Times New Roman" w:eastAsia="Calibri" w:hAnsi="Times New Roman"/>
          <w:sz w:val="28"/>
          <w:szCs w:val="28"/>
        </w:rPr>
        <w:t xml:space="preserve"> проведены консультации для более </w:t>
      </w:r>
      <w:r w:rsidRPr="00C844DF">
        <w:rPr>
          <w:rFonts w:ascii="Times New Roman" w:eastAsia="Calibri" w:hAnsi="Times New Roman"/>
          <w:sz w:val="28"/>
          <w:szCs w:val="28"/>
        </w:rPr>
        <w:br/>
        <w:t>950 предпринимателей</w:t>
      </w:r>
      <w:r w:rsidRPr="00C844DF">
        <w:rPr>
          <w:rFonts w:ascii="Times New Roman" w:hAnsi="Times New Roman"/>
          <w:sz w:val="28"/>
          <w:szCs w:val="28"/>
        </w:rPr>
        <w:t>;</w:t>
      </w:r>
    </w:p>
    <w:p w:rsidR="00B614F2" w:rsidRPr="00C844DF" w:rsidRDefault="00B614F2" w:rsidP="00B614F2">
      <w:pPr>
        <w:pStyle w:val="af0"/>
        <w:spacing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t xml:space="preserve">4) Обработка данных, размещение информации, настройка доступа </w:t>
      </w:r>
      <w:r w:rsidR="00505515" w:rsidRPr="00C844DF">
        <w:rPr>
          <w:rFonts w:ascii="Times New Roman" w:eastAsia="Calibri" w:hAnsi="Times New Roman"/>
          <w:sz w:val="28"/>
          <w:szCs w:val="28"/>
        </w:rPr>
        <w:br/>
      </w:r>
      <w:r w:rsidRPr="00C844DF">
        <w:rPr>
          <w:rFonts w:ascii="Times New Roman" w:eastAsia="Calibri" w:hAnsi="Times New Roman"/>
          <w:sz w:val="28"/>
          <w:szCs w:val="28"/>
        </w:rPr>
        <w:t>к цифровым сервисам платформы «Стратегия24» в целях популяризации предпринимательства, вовлечения жителей города в предпринимательскую деятельность, а также организации публичного взаимодействия органов власти</w:t>
      </w:r>
      <w:r w:rsidRPr="00C844DF">
        <w:rPr>
          <w:rFonts w:ascii="Times New Roman" w:eastAsia="Calibri" w:hAnsi="Times New Roman"/>
          <w:sz w:val="28"/>
          <w:szCs w:val="28"/>
        </w:rPr>
        <w:br/>
        <w:t>с предпринимательским сообществом города;</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t>5) Проведены еженедельные по пятницам единые консультационные дни для предпринимателей в формате «горячей линии» с привлечением структурных подразделений Администрации города, организаций инфраструктуры поддержки, контролирующих органов;</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lastRenderedPageBreak/>
        <w:t xml:space="preserve">6) Изготовлено 2 000 экземпляров рекламно-информационной продукции (туристический путеводитель по городу Сургуту), которые размещены в гостиницах и музеях города, а также в </w:t>
      </w:r>
      <w:proofErr w:type="spellStart"/>
      <w:r w:rsidRPr="00C844DF">
        <w:rPr>
          <w:rFonts w:ascii="Times New Roman" w:eastAsia="Calibri" w:hAnsi="Times New Roman"/>
          <w:sz w:val="28"/>
          <w:szCs w:val="28"/>
        </w:rPr>
        <w:t>Сургутской</w:t>
      </w:r>
      <w:proofErr w:type="spellEnd"/>
      <w:r w:rsidRPr="00C844DF">
        <w:rPr>
          <w:rFonts w:ascii="Times New Roman" w:eastAsia="Calibri" w:hAnsi="Times New Roman"/>
          <w:sz w:val="28"/>
          <w:szCs w:val="28"/>
        </w:rPr>
        <w:t xml:space="preserve"> торгово-промышленной палате.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Меры поддержки субъектов малого и среднего предпринимательства.</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Для поддержки малого бизнеса Правительством Российской Федерации</w:t>
      </w:r>
      <w:r w:rsidRPr="00C844DF">
        <w:rPr>
          <w:rFonts w:eastAsia="Calibri" w:cs="Times New Roman"/>
          <w:szCs w:val="28"/>
        </w:rPr>
        <w:br/>
        <w:t xml:space="preserve">в 2021 году продлены ряд мер поддержки в условиях осложнения эпидемиологической обстановки: </w:t>
      </w:r>
    </w:p>
    <w:p w:rsidR="00B614F2" w:rsidRPr="00C844DF" w:rsidRDefault="00B614F2" w:rsidP="00B614F2">
      <w:pPr>
        <w:ind w:firstLine="709"/>
        <w:jc w:val="both"/>
        <w:rPr>
          <w:rFonts w:eastAsia="Times New Roman" w:cs="Times New Roman"/>
          <w:spacing w:val="2"/>
          <w:szCs w:val="28"/>
          <w:lang w:eastAsia="ru-RU"/>
        </w:rPr>
      </w:pPr>
      <w:r w:rsidRPr="00C844DF">
        <w:rPr>
          <w:rFonts w:eastAsia="Times New Roman" w:cs="Times New Roman"/>
          <w:spacing w:val="2"/>
          <w:szCs w:val="28"/>
          <w:lang w:eastAsia="ru-RU"/>
        </w:rPr>
        <w:t xml:space="preserve">- расширена программа льготного кредитования под 8,5% (упрощены требования к заемщику, включены </w:t>
      </w:r>
      <w:proofErr w:type="spellStart"/>
      <w:r w:rsidRPr="00C844DF">
        <w:rPr>
          <w:rFonts w:eastAsia="Times New Roman" w:cs="Times New Roman"/>
          <w:spacing w:val="2"/>
          <w:szCs w:val="28"/>
          <w:lang w:eastAsia="ru-RU"/>
        </w:rPr>
        <w:t>микропредприятия</w:t>
      </w:r>
      <w:proofErr w:type="spellEnd"/>
      <w:r w:rsidRPr="00C844DF">
        <w:rPr>
          <w:rFonts w:eastAsia="Times New Roman" w:cs="Times New Roman"/>
          <w:spacing w:val="2"/>
          <w:szCs w:val="28"/>
          <w:lang w:eastAsia="ru-RU"/>
        </w:rPr>
        <w:t>, работающие в торговле, открыта возможность рефинансирования кредитов);</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 снижены страховые взносы; </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в</w:t>
      </w:r>
      <w:r w:rsidRPr="00C844DF">
        <w:rPr>
          <w:rFonts w:eastAsia="Calibri" w:cs="Times New Roman"/>
          <w:szCs w:val="28"/>
          <w:bdr w:val="none" w:sz="0" w:space="0" w:color="auto" w:frame="1"/>
        </w:rPr>
        <w:t>озмещение комиссии в системе быстрых платежей;</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 сохранение моратория на плановые проверки бизнеса; </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 предоставление отсрочки арендных платежей; </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 рассрочка взыскания задолженности; </w:t>
      </w:r>
    </w:p>
    <w:p w:rsidR="00B614F2" w:rsidRPr="00C844DF" w:rsidRDefault="00B614F2" w:rsidP="00B614F2">
      <w:pPr>
        <w:keepNext/>
        <w:keepLines/>
        <w:shd w:val="clear" w:color="auto" w:fill="FFFFFF"/>
        <w:ind w:firstLine="709"/>
        <w:jc w:val="both"/>
        <w:textAlignment w:val="baseline"/>
        <w:outlineLvl w:val="1"/>
        <w:rPr>
          <w:rFonts w:eastAsia="Times New Roman" w:cs="Times New Roman"/>
          <w:bCs/>
          <w:szCs w:val="28"/>
          <w:lang w:eastAsia="ru-RU"/>
        </w:rPr>
      </w:pPr>
      <w:r w:rsidRPr="00C844DF">
        <w:rPr>
          <w:rFonts w:eastAsia="Times New Roman" w:cs="Times New Roman"/>
          <w:bCs/>
          <w:szCs w:val="28"/>
          <w:lang w:eastAsia="ru-RU"/>
        </w:rPr>
        <w:t>- предоставление с</w:t>
      </w:r>
      <w:r w:rsidRPr="00C844DF">
        <w:rPr>
          <w:rFonts w:eastAsia="Times New Roman" w:cs="Times New Roman"/>
          <w:bCs/>
          <w:szCs w:val="28"/>
          <w:bdr w:val="none" w:sz="0" w:space="0" w:color="auto" w:frame="1"/>
          <w:lang w:eastAsia="ru-RU"/>
        </w:rPr>
        <w:t>убсидии для начинающих предпринимателей от центра занятости;</w:t>
      </w:r>
    </w:p>
    <w:p w:rsidR="00B614F2" w:rsidRPr="00C844DF" w:rsidRDefault="00B614F2" w:rsidP="00B614F2">
      <w:pPr>
        <w:ind w:firstLine="709"/>
        <w:jc w:val="both"/>
        <w:rPr>
          <w:rFonts w:eastAsia="Times New Roman" w:cs="Times New Roman"/>
          <w:spacing w:val="2"/>
          <w:szCs w:val="28"/>
          <w:lang w:eastAsia="ru-RU"/>
        </w:rPr>
      </w:pPr>
      <w:r w:rsidRPr="00C844DF">
        <w:rPr>
          <w:rFonts w:eastAsia="Times New Roman" w:cs="Times New Roman"/>
          <w:spacing w:val="2"/>
          <w:szCs w:val="28"/>
          <w:lang w:eastAsia="ru-RU"/>
        </w:rPr>
        <w:t xml:space="preserve">- осуществление поддержки для производителей и продавцов подакцизных товаров; </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 </w:t>
      </w:r>
      <w:proofErr w:type="spellStart"/>
      <w:r w:rsidRPr="00C844DF">
        <w:rPr>
          <w:rFonts w:eastAsia="Calibri" w:cs="Times New Roman"/>
          <w:szCs w:val="28"/>
        </w:rPr>
        <w:t>г</w:t>
      </w:r>
      <w:r w:rsidRPr="00C844DF">
        <w:rPr>
          <w:rFonts w:eastAsia="Calibri" w:cs="Times New Roman"/>
          <w:szCs w:val="28"/>
          <w:bdr w:val="none" w:sz="0" w:space="0" w:color="auto" w:frame="1"/>
        </w:rPr>
        <w:t>рантовая</w:t>
      </w:r>
      <w:proofErr w:type="spellEnd"/>
      <w:r w:rsidRPr="00C844DF">
        <w:rPr>
          <w:rFonts w:eastAsia="Calibri" w:cs="Times New Roman"/>
          <w:szCs w:val="28"/>
          <w:bdr w:val="none" w:sz="0" w:space="0" w:color="auto" w:frame="1"/>
        </w:rPr>
        <w:t xml:space="preserve"> поддержка предпринимателей и социально ориентированным некоммерческим организациям.</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Дополнительной мерой поддержки предпринимателей стала новая льготная кредитная программа «ФОТ 3.0», которая пришла на смену предыдущей льготной программе «ФОТ 2.0». В новом формате ставка кредита - 3%. Главным условием программы является сохранение не менее 90% рабочих мест в период действия кредитного договора.</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shd w:val="clear" w:color="auto" w:fill="FFFFFF"/>
        </w:rPr>
        <w:t>Кроме того, в сентябре 2021 года Правительство Российской Федерации запустило новую программу господдержки — «зонтичное» поручительство. Это дополнительная помощь предпринимателям для получения кредита. Теперь можно будет воспользоваться поручительством от акционерного общества «Корпорации «МСП».</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В 2021 году в рамках реализации муниципальной программы расширен перечень мер финансовой поддержки субъектов малого предпринимательства. </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Так, предприниматели могут компенсировать затраты по 18 направлениям, также предусмотрены субсидии в целях финансового обеспечения затрат </w:t>
      </w:r>
      <w:r w:rsidRPr="00C844DF">
        <w:rPr>
          <w:rFonts w:eastAsia="Calibri" w:cs="Times New Roman"/>
          <w:szCs w:val="28"/>
        </w:rPr>
        <w:br/>
        <w:t xml:space="preserve">на создание центров молодежного инновационного творчества и начинающим предпринимателям в производственной сфере. </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t xml:space="preserve">Дополнительно в 2021 году предприниматели, осуществляющие деятельность в сфере креативных индустрий, могли компенсировать затраты: </w:t>
      </w:r>
      <w:r w:rsidRPr="00C844DF">
        <w:rPr>
          <w:rFonts w:eastAsia="Calibri" w:cs="Times New Roman"/>
          <w:szCs w:val="28"/>
        </w:rPr>
        <w:br/>
        <w:t xml:space="preserve">на возмещение части затрат на оплату франшизы; возмещение части затрат </w:t>
      </w:r>
      <w:r w:rsidRPr="00C844DF">
        <w:rPr>
          <w:rFonts w:eastAsia="Calibri" w:cs="Times New Roman"/>
          <w:szCs w:val="28"/>
        </w:rPr>
        <w:br/>
        <w:t xml:space="preserve">на рекламу и интернет-продвижение товаров; возмещение части экспортных затрат. </w:t>
      </w:r>
    </w:p>
    <w:p w:rsidR="00B614F2" w:rsidRPr="00C844DF" w:rsidRDefault="00B614F2" w:rsidP="00B614F2">
      <w:pPr>
        <w:ind w:firstLine="709"/>
        <w:contextualSpacing/>
        <w:jc w:val="both"/>
        <w:rPr>
          <w:rFonts w:eastAsia="Calibri" w:cs="Times New Roman"/>
          <w:szCs w:val="28"/>
        </w:rPr>
      </w:pPr>
      <w:r w:rsidRPr="00C844DF">
        <w:rPr>
          <w:rFonts w:eastAsia="Calibri" w:cs="Times New Roman"/>
          <w:szCs w:val="28"/>
        </w:rPr>
        <w:lastRenderedPageBreak/>
        <w:t xml:space="preserve">Также предоставляется финансовая поддержка физическим лицам, </w:t>
      </w:r>
      <w:r w:rsidRPr="00C844DF">
        <w:rPr>
          <w:rFonts w:eastAsia="Calibri" w:cs="Times New Roman"/>
          <w:szCs w:val="28"/>
        </w:rPr>
        <w:br/>
        <w:t xml:space="preserve">не имеющим статуса индивидуального предпринимателя и применяющим специальный налоговый режим «Налог на профессиональный доход». </w:t>
      </w:r>
      <w:proofErr w:type="spellStart"/>
      <w:r w:rsidRPr="00C844DF">
        <w:rPr>
          <w:rFonts w:eastAsia="Calibri" w:cs="Times New Roman"/>
          <w:szCs w:val="28"/>
        </w:rPr>
        <w:t>Самозанятые</w:t>
      </w:r>
      <w:proofErr w:type="spellEnd"/>
      <w:r w:rsidRPr="00C844DF">
        <w:rPr>
          <w:rFonts w:eastAsia="Calibri" w:cs="Times New Roman"/>
          <w:szCs w:val="28"/>
        </w:rPr>
        <w:t xml:space="preserve"> граждане смогут компенсировать часть затрат на рекламу, аренду, консалтинговые услуги, по уплате страховых взносов по договорам добровольного пенсионного страхования, по приобретению оборудования, </w:t>
      </w:r>
      <w:r w:rsidRPr="00C844DF">
        <w:rPr>
          <w:rFonts w:eastAsia="Calibri" w:cs="Times New Roman"/>
          <w:szCs w:val="28"/>
        </w:rPr>
        <w:br/>
        <w:t>а также на обучение и повышение квалификации.</w:t>
      </w:r>
    </w:p>
    <w:p w:rsidR="00B614F2" w:rsidRPr="00C844DF" w:rsidRDefault="00B614F2" w:rsidP="00B614F2">
      <w:pPr>
        <w:ind w:firstLine="709"/>
        <w:jc w:val="both"/>
        <w:rPr>
          <w:rFonts w:cs="Times New Roman"/>
          <w:szCs w:val="28"/>
        </w:rPr>
      </w:pPr>
      <w:r w:rsidRPr="00C844DF">
        <w:rPr>
          <w:rFonts w:eastAsia="Times New Roman" w:cs="Times New Roman"/>
          <w:szCs w:val="28"/>
          <w:lang w:eastAsia="ru-RU"/>
        </w:rPr>
        <w:t>В 2021 году особое внимание уделено поддержке социальных предпринимателей, начинающих предпринимателей, осуществляющих деятельность в сфере производства, а также инновационных компаний.</w:t>
      </w:r>
      <w:r w:rsidRPr="00C844DF">
        <w:rPr>
          <w:rFonts w:eastAsia="Times New Roman" w:cs="Times New Roman"/>
          <w:szCs w:val="28"/>
          <w:lang w:eastAsia="ru-RU"/>
        </w:rPr>
        <w:br/>
        <w:t xml:space="preserve">В данном направлении проводится кампания по вопросу получения статуса «социальное предприятие». </w:t>
      </w:r>
      <w:r w:rsidRPr="00C844DF">
        <w:rPr>
          <w:rFonts w:cs="Times New Roman"/>
          <w:szCs w:val="28"/>
        </w:rPr>
        <w:t>На 31.12.2021 статус «социальное предприятие»</w:t>
      </w:r>
      <w:r w:rsidRPr="00C844DF">
        <w:rPr>
          <w:rFonts w:cs="Times New Roman"/>
          <w:szCs w:val="28"/>
        </w:rPr>
        <w:br/>
        <w:t>по данным реестра субъектов малого и среднего предпринимательства получили</w:t>
      </w:r>
      <w:r w:rsidRPr="00C844DF">
        <w:rPr>
          <w:rFonts w:cs="Times New Roman"/>
          <w:szCs w:val="28"/>
        </w:rPr>
        <w:br/>
        <w:t>86 предпринимателей.</w:t>
      </w:r>
    </w:p>
    <w:p w:rsidR="00B614F2" w:rsidRPr="00C844DF" w:rsidRDefault="00B614F2" w:rsidP="00B614F2">
      <w:pPr>
        <w:spacing w:after="200"/>
        <w:ind w:firstLine="708"/>
        <w:contextualSpacing/>
        <w:jc w:val="both"/>
        <w:rPr>
          <w:rFonts w:eastAsia="Times New Roman" w:cs="Times New Roman"/>
          <w:szCs w:val="28"/>
          <w:lang w:eastAsia="ru-RU"/>
        </w:rPr>
      </w:pPr>
      <w:r w:rsidRPr="00C844DF">
        <w:rPr>
          <w:rFonts w:eastAsia="Times New Roman" w:cs="Times New Roman"/>
          <w:szCs w:val="28"/>
          <w:lang w:eastAsia="ru-RU"/>
        </w:rPr>
        <w:t>В городе с 15.06.2021 одной из первых в автономном округе стартовала приемная кампания по предоставлению финансовой поддержки субъектам малого бизнеса, осуществляющим социально значимые (приоритетные) виды деятельности. Всего по итогам приемной кампании 2021 года поступило</w:t>
      </w:r>
      <w:r w:rsidRPr="00C844DF">
        <w:rPr>
          <w:rFonts w:eastAsia="Times New Roman" w:cs="Times New Roman"/>
          <w:szCs w:val="28"/>
          <w:lang w:eastAsia="ru-RU"/>
        </w:rPr>
        <w:br/>
        <w:t xml:space="preserve">более 340 заявлений на предоставление субсидий, по результатам рассмотрения которых выдано 204 субсидий на сумму 28,76 млн. рублей. </w:t>
      </w:r>
    </w:p>
    <w:p w:rsidR="00B614F2" w:rsidRPr="00C844DF" w:rsidRDefault="00B614F2" w:rsidP="00B614F2">
      <w:pPr>
        <w:spacing w:after="200"/>
        <w:ind w:firstLine="708"/>
        <w:contextualSpacing/>
        <w:jc w:val="both"/>
        <w:rPr>
          <w:rFonts w:eastAsia="Times New Roman" w:cs="Times New Roman"/>
          <w:szCs w:val="28"/>
          <w:lang w:eastAsia="ru-RU"/>
        </w:rPr>
      </w:pPr>
      <w:r w:rsidRPr="00C844DF">
        <w:rPr>
          <w:rFonts w:eastAsia="Times New Roman" w:cs="Times New Roman"/>
          <w:szCs w:val="28"/>
          <w:lang w:eastAsia="ru-RU"/>
        </w:rPr>
        <w:t>Также в рамках реализации государственной программы «Развитие экономического потенциала» для субъектов малого и среднего предпринимательства, осуществляющих социально значимые (приоритетные) виды деятельности и (или) деятельность в сфере социального предпринимательства, введено возмещение части затрат на оплату коммунальных услуг нежилых помещений.</w:t>
      </w:r>
    </w:p>
    <w:p w:rsidR="00B614F2" w:rsidRPr="00C844DF" w:rsidRDefault="00B614F2" w:rsidP="00B614F2">
      <w:pPr>
        <w:ind w:firstLine="709"/>
        <w:contextualSpacing/>
        <w:jc w:val="both"/>
        <w:rPr>
          <w:rFonts w:eastAsia="Calibri"/>
          <w:szCs w:val="28"/>
        </w:rPr>
      </w:pPr>
      <w:r w:rsidRPr="00C844DF">
        <w:rPr>
          <w:rFonts w:eastAsia="Calibri"/>
          <w:szCs w:val="28"/>
        </w:rPr>
        <w:t>За 2021 год</w:t>
      </w:r>
      <w:r w:rsidRPr="00C844DF">
        <w:rPr>
          <w:szCs w:val="28"/>
        </w:rPr>
        <w:t xml:space="preserve"> по данным ИФНС </w:t>
      </w:r>
      <w:r w:rsidRPr="00C844DF">
        <w:rPr>
          <w:rFonts w:eastAsia="Calibri"/>
          <w:szCs w:val="28"/>
        </w:rPr>
        <w:t xml:space="preserve">России по городу Сургуту поддержку в виде </w:t>
      </w:r>
      <w:r w:rsidRPr="00C844DF">
        <w:rPr>
          <w:rFonts w:eastAsia="Calibri" w:cs="Times New Roman"/>
          <w:szCs w:val="28"/>
          <w:lang w:eastAsia="ru-RU"/>
        </w:rPr>
        <w:t xml:space="preserve">освобождения от исполнения обязанности по уплате налогов, авансовых платежей по налогам, сборам и страховым взносам получили </w:t>
      </w:r>
      <w:r w:rsidRPr="00C844DF">
        <w:rPr>
          <w:rFonts w:eastAsia="Calibri" w:cs="Times New Roman"/>
          <w:szCs w:val="28"/>
          <w:lang w:eastAsia="ru-RU"/>
        </w:rPr>
        <w:br/>
        <w:t xml:space="preserve">5 272 индивидуальных </w:t>
      </w:r>
      <w:r w:rsidRPr="00C844DF">
        <w:rPr>
          <w:rFonts w:eastAsia="Calibri"/>
          <w:szCs w:val="28"/>
        </w:rPr>
        <w:t xml:space="preserve">предпринимателя (44,5%). </w:t>
      </w:r>
    </w:p>
    <w:p w:rsidR="00B614F2" w:rsidRPr="00C844DF" w:rsidRDefault="00B614F2" w:rsidP="00B614F2">
      <w:pPr>
        <w:spacing w:after="200"/>
        <w:ind w:firstLine="709"/>
        <w:contextualSpacing/>
        <w:jc w:val="both"/>
        <w:rPr>
          <w:rFonts w:eastAsia="Times New Roman" w:cs="Times New Roman"/>
          <w:szCs w:val="28"/>
          <w:lang w:eastAsia="ru-RU"/>
        </w:rPr>
      </w:pPr>
      <w:r w:rsidRPr="00C844DF">
        <w:rPr>
          <w:rFonts w:eastAsia="Times New Roman" w:cs="Times New Roman"/>
          <w:szCs w:val="28"/>
          <w:lang w:eastAsia="ru-RU"/>
        </w:rPr>
        <w:t>Кроме того, в целях создания условий для развития предпринимательских инициатив, повышения инвестиционной привлекательности, на территории города разработаны и иные муниципальные меры поддержки, в том числе:</w:t>
      </w:r>
    </w:p>
    <w:p w:rsidR="00B614F2" w:rsidRPr="00C844DF" w:rsidRDefault="00B614F2" w:rsidP="00B614F2">
      <w:pPr>
        <w:ind w:firstLine="709"/>
        <w:contextualSpacing/>
        <w:jc w:val="both"/>
        <w:rPr>
          <w:rFonts w:eastAsia="Calibri" w:cs="Times New Roman"/>
          <w:szCs w:val="28"/>
          <w:lang w:eastAsia="ru-RU"/>
        </w:rPr>
      </w:pPr>
      <w:r w:rsidRPr="00C844DF">
        <w:rPr>
          <w:rFonts w:eastAsia="Times New Roman" w:cs="Times New Roman"/>
          <w:szCs w:val="28"/>
          <w:lang w:eastAsia="ru-RU"/>
        </w:rPr>
        <w:t xml:space="preserve">- снижение размера ставки по налогу на имущество физических лиц </w:t>
      </w:r>
      <w:r w:rsidRPr="00C844DF">
        <w:rPr>
          <w:rFonts w:eastAsia="Times New Roman" w:cs="Times New Roman"/>
          <w:szCs w:val="28"/>
          <w:lang w:eastAsia="ru-RU"/>
        </w:rPr>
        <w:br/>
        <w:t>в отношении объектов, расчет налогооблагаемой базы которых проводится исходя из кадастровой стоимости, с 2% и до 1,5% за налоговые периоды</w:t>
      </w:r>
      <w:r w:rsidRPr="00C844DF">
        <w:rPr>
          <w:rFonts w:eastAsia="Times New Roman" w:cs="Times New Roman"/>
          <w:szCs w:val="28"/>
          <w:lang w:eastAsia="ru-RU"/>
        </w:rPr>
        <w:br/>
        <w:t>с 01.01.2021 по 31.12.2022.</w:t>
      </w:r>
      <w:r w:rsidRPr="00C844DF">
        <w:rPr>
          <w:rFonts w:ascii="Calibri" w:eastAsia="Calibri" w:hAnsi="Calibri" w:cs="Times New Roman"/>
          <w:sz w:val="22"/>
          <w:szCs w:val="28"/>
          <w:lang w:eastAsia="ru-RU"/>
        </w:rPr>
        <w:t xml:space="preserve"> </w:t>
      </w:r>
      <w:r w:rsidRPr="00C844DF">
        <w:rPr>
          <w:rFonts w:eastAsia="Calibri" w:cs="Times New Roman"/>
          <w:szCs w:val="28"/>
          <w:lang w:eastAsia="ru-RU"/>
        </w:rPr>
        <w:t>Данная мера распространяется более чем</w:t>
      </w:r>
      <w:r w:rsidRPr="00C844DF">
        <w:rPr>
          <w:rFonts w:eastAsia="Calibri" w:cs="Times New Roman"/>
          <w:szCs w:val="28"/>
          <w:lang w:eastAsia="ru-RU"/>
        </w:rPr>
        <w:br/>
        <w:t>на 1 300 физических лиц;</w:t>
      </w:r>
    </w:p>
    <w:p w:rsidR="00B614F2" w:rsidRPr="00C844DF" w:rsidRDefault="00B614F2" w:rsidP="00B614F2">
      <w:pPr>
        <w:pStyle w:val="af0"/>
        <w:spacing w:after="0" w:line="240" w:lineRule="auto"/>
        <w:ind w:left="0" w:firstLine="709"/>
        <w:jc w:val="both"/>
        <w:rPr>
          <w:rFonts w:ascii="Times New Roman" w:eastAsia="Calibri" w:hAnsi="Times New Roman"/>
          <w:sz w:val="28"/>
          <w:szCs w:val="28"/>
        </w:rPr>
      </w:pPr>
      <w:r w:rsidRPr="00C844DF">
        <w:rPr>
          <w:rFonts w:ascii="Times New Roman" w:eastAsia="Calibri" w:hAnsi="Times New Roman"/>
          <w:sz w:val="28"/>
          <w:szCs w:val="28"/>
        </w:rPr>
        <w:t>- в течение отчетного периода снижение арендной платы от 10% до 90%</w:t>
      </w:r>
      <w:r w:rsidRPr="00C844DF">
        <w:rPr>
          <w:rFonts w:ascii="Times New Roman" w:eastAsia="Calibri" w:hAnsi="Times New Roman"/>
          <w:sz w:val="28"/>
          <w:szCs w:val="28"/>
        </w:rPr>
        <w:br/>
        <w:t>за пользование муниципальным имуществом предоставлена поддержка</w:t>
      </w:r>
      <w:r w:rsidRPr="00C844DF">
        <w:rPr>
          <w:rFonts w:ascii="Times New Roman" w:eastAsia="Calibri" w:hAnsi="Times New Roman"/>
          <w:sz w:val="28"/>
          <w:szCs w:val="28"/>
        </w:rPr>
        <w:br/>
        <w:t xml:space="preserve">22 арендаторам, по состоянию на 31.12.2021 – 18 арендаторам. Имущественная поддержка в виде передачи во временное владение и (или) пользование муниципального имущества на безвозмездной основе оказана </w:t>
      </w:r>
      <w:r w:rsidRPr="00C844DF">
        <w:rPr>
          <w:rFonts w:ascii="Times New Roman" w:eastAsia="Calibri" w:hAnsi="Times New Roman"/>
          <w:sz w:val="28"/>
          <w:szCs w:val="28"/>
        </w:rPr>
        <w:br/>
        <w:t>3 предпринимателям;</w:t>
      </w:r>
    </w:p>
    <w:p w:rsidR="00B614F2" w:rsidRPr="00C844DF" w:rsidRDefault="00B614F2" w:rsidP="00B614F2">
      <w:pPr>
        <w:ind w:firstLine="567"/>
        <w:contextualSpacing/>
        <w:jc w:val="both"/>
        <w:rPr>
          <w:rFonts w:eastAsia="Calibri" w:cs="Times New Roman"/>
          <w:szCs w:val="28"/>
          <w:lang w:eastAsia="ru-RU"/>
        </w:rPr>
      </w:pPr>
      <w:r w:rsidRPr="00C844DF">
        <w:rPr>
          <w:rFonts w:eastAsia="Times New Roman" w:cs="Times New Roman"/>
          <w:szCs w:val="28"/>
          <w:lang w:eastAsia="ru-RU"/>
        </w:rPr>
        <w:lastRenderedPageBreak/>
        <w:t>- снижение арендной платы по земельным участкам для субъектов малого</w:t>
      </w:r>
      <w:r w:rsidRPr="00C844DF">
        <w:rPr>
          <w:rFonts w:eastAsia="Times New Roman" w:cs="Times New Roman"/>
          <w:szCs w:val="28"/>
          <w:lang w:eastAsia="ru-RU"/>
        </w:rPr>
        <w:br/>
        <w:t xml:space="preserve">и среднего предпринимательства на коэффициент – 0,5, а при наличии заключенного концессионного соглашения или соглашения о </w:t>
      </w:r>
      <w:proofErr w:type="spellStart"/>
      <w:r w:rsidRPr="00C844DF">
        <w:rPr>
          <w:rFonts w:eastAsia="Times New Roman" w:cs="Times New Roman"/>
          <w:szCs w:val="28"/>
          <w:lang w:eastAsia="ru-RU"/>
        </w:rPr>
        <w:t>муниципально</w:t>
      </w:r>
      <w:proofErr w:type="spellEnd"/>
      <w:r w:rsidRPr="00C844DF">
        <w:rPr>
          <w:rFonts w:eastAsia="Times New Roman" w:cs="Times New Roman"/>
          <w:szCs w:val="28"/>
          <w:lang w:eastAsia="ru-RU"/>
        </w:rPr>
        <w:t>-частном партнерстве установлен коэффициент – 0,4.</w:t>
      </w:r>
      <w:r w:rsidRPr="00C844DF">
        <w:rPr>
          <w:rFonts w:ascii="Calibri" w:eastAsia="Times New Roman" w:hAnsi="Calibri" w:cs="Times New Roman"/>
          <w:sz w:val="22"/>
          <w:szCs w:val="28"/>
          <w:lang w:eastAsia="ru-RU"/>
        </w:rPr>
        <w:t xml:space="preserve"> </w:t>
      </w:r>
      <w:r w:rsidRPr="00C844DF">
        <w:rPr>
          <w:rFonts w:eastAsia="Times New Roman" w:cs="Times New Roman"/>
          <w:szCs w:val="28"/>
          <w:lang w:eastAsia="ru-RU"/>
        </w:rPr>
        <w:t>Данной мерой поддержки воспользовались 2 субъекта малого и среднего предпринимательства, сумма арендной платы по договорам аренды земельных участков на 2021 год с учетом дат подачи заявлений на перерасчет уменьшена на 593,077 тыс. рублей;</w:t>
      </w:r>
    </w:p>
    <w:p w:rsidR="00B614F2" w:rsidRPr="00C844DF" w:rsidRDefault="00B614F2" w:rsidP="00B614F2">
      <w:pPr>
        <w:ind w:firstLine="567"/>
        <w:contextualSpacing/>
        <w:jc w:val="both"/>
        <w:rPr>
          <w:rFonts w:eastAsia="Calibri" w:cs="Times New Roman"/>
          <w:szCs w:val="28"/>
          <w:lang w:eastAsia="ru-RU"/>
        </w:rPr>
      </w:pPr>
      <w:r w:rsidRPr="00C844DF">
        <w:rPr>
          <w:rFonts w:eastAsia="Times New Roman" w:cs="Times New Roman"/>
          <w:szCs w:val="28"/>
          <w:lang w:eastAsia="ru-RU"/>
        </w:rPr>
        <w:t xml:space="preserve">- предоставление </w:t>
      </w:r>
      <w:r w:rsidRPr="00C844DF">
        <w:rPr>
          <w:rFonts w:eastAsia="Calibri" w:cs="Times New Roman"/>
          <w:szCs w:val="28"/>
          <w:lang w:eastAsia="ru-RU"/>
        </w:rPr>
        <w:t xml:space="preserve">льготной ставки по арендной плате за земельный участок </w:t>
      </w:r>
      <w:r w:rsidRPr="00C844DF">
        <w:rPr>
          <w:rFonts w:eastAsia="Calibri" w:cs="Times New Roman"/>
          <w:szCs w:val="28"/>
          <w:lang w:eastAsia="ru-RU"/>
        </w:rPr>
        <w:br/>
        <w:t>для индустриального парка обществу с ограниченной ответственностью «Управляющая компания «Индустриальный парк – Югра»;</w:t>
      </w:r>
    </w:p>
    <w:p w:rsidR="00B614F2" w:rsidRPr="00C844DF" w:rsidRDefault="00B614F2" w:rsidP="00B614F2">
      <w:pPr>
        <w:tabs>
          <w:tab w:val="left" w:pos="709"/>
        </w:tabs>
        <w:ind w:firstLine="567"/>
        <w:contextualSpacing/>
        <w:jc w:val="both"/>
        <w:rPr>
          <w:rFonts w:eastAsia="Calibri" w:cs="Times New Roman"/>
          <w:szCs w:val="28"/>
        </w:rPr>
      </w:pPr>
      <w:r w:rsidRPr="00C844DF">
        <w:rPr>
          <w:rFonts w:eastAsia="Calibri" w:cs="Times New Roman"/>
          <w:szCs w:val="28"/>
        </w:rPr>
        <w:t xml:space="preserve">- понижение коэффициента по восстановительной стоимости </w:t>
      </w:r>
      <w:r w:rsidRPr="00C844DF">
        <w:rPr>
          <w:rFonts w:eastAsia="Calibri" w:cs="Times New Roman"/>
          <w:szCs w:val="28"/>
        </w:rPr>
        <w:br/>
        <w:t>для масштабных инвестиционных проектов, а также для инвестиционных проектов социально-культурного и коммунально-бытового назначения. Эффект по снижению на 90% восстановительной стоимости за снос зеленых насаждений был достигнут по 17 объектам строительства в рамках предоставления муниципальной услуги «Выдача разрешения на снос или пересадку зеленых насаждений» 17 субъектам бизнеса;</w:t>
      </w:r>
    </w:p>
    <w:p w:rsidR="00B614F2" w:rsidRPr="00C844DF" w:rsidRDefault="00B614F2" w:rsidP="00B614F2">
      <w:pPr>
        <w:tabs>
          <w:tab w:val="left" w:pos="709"/>
        </w:tabs>
        <w:ind w:firstLine="567"/>
        <w:contextualSpacing/>
        <w:jc w:val="both"/>
        <w:rPr>
          <w:rFonts w:eastAsia="Calibri" w:cs="Times New Roman"/>
          <w:szCs w:val="28"/>
        </w:rPr>
      </w:pPr>
      <w:r w:rsidRPr="00C844DF">
        <w:rPr>
          <w:rFonts w:eastAsia="Calibri" w:cs="Times New Roman"/>
          <w:szCs w:val="28"/>
        </w:rPr>
        <w:t xml:space="preserve">- отсутствие платы за снос зеленых насаждений при производстве работ </w:t>
      </w:r>
      <w:r w:rsidRPr="00C844DF">
        <w:rPr>
          <w:rFonts w:eastAsia="Calibri" w:cs="Times New Roman"/>
          <w:szCs w:val="28"/>
        </w:rPr>
        <w:br/>
        <w:t xml:space="preserve">по созданию или реконструкции объектов образования, культуры, физической культуры и спорта, отдыха и туризма, молодежной политики по концессионным соглашениям, соглашениям о </w:t>
      </w:r>
      <w:proofErr w:type="spellStart"/>
      <w:r w:rsidRPr="00C844DF">
        <w:rPr>
          <w:rFonts w:eastAsia="Calibri" w:cs="Times New Roman"/>
          <w:szCs w:val="28"/>
        </w:rPr>
        <w:t>муниципально</w:t>
      </w:r>
      <w:proofErr w:type="spellEnd"/>
      <w:r w:rsidRPr="00C844DF">
        <w:rPr>
          <w:rFonts w:eastAsia="Calibri" w:cs="Times New Roman"/>
          <w:szCs w:val="28"/>
        </w:rPr>
        <w:t xml:space="preserve">-частном партнерстве, а также </w:t>
      </w:r>
      <w:r w:rsidRPr="00C844DF">
        <w:rPr>
          <w:rFonts w:eastAsia="Calibri" w:cs="Times New Roman"/>
          <w:szCs w:val="28"/>
        </w:rPr>
        <w:br/>
        <w:t>на условиях последующего приобретения указанных объектов в рамках реализации государственных и муниципальных программ. Разрешения на снос зеленых насаждений в рамках реализации концессионных соглашений</w:t>
      </w:r>
      <w:r w:rsidRPr="00C844DF">
        <w:rPr>
          <w:rFonts w:eastAsia="Calibri" w:cs="Times New Roman"/>
          <w:szCs w:val="28"/>
        </w:rPr>
        <w:br/>
        <w:t>в отчетном периоде не выдавались.</w:t>
      </w:r>
    </w:p>
    <w:p w:rsidR="00B614F2" w:rsidRPr="00C844DF" w:rsidRDefault="00B614F2" w:rsidP="00B614F2">
      <w:pPr>
        <w:ind w:firstLine="709"/>
        <w:contextualSpacing/>
        <w:jc w:val="both"/>
        <w:rPr>
          <w:rFonts w:eastAsia="Times New Roman" w:cs="Times New Roman"/>
          <w:szCs w:val="28"/>
          <w:lang w:eastAsia="ru-RU"/>
        </w:rPr>
      </w:pPr>
      <w:r w:rsidRPr="00C844DF">
        <w:rPr>
          <w:rFonts w:eastAsia="Calibri" w:cs="Times New Roman"/>
          <w:szCs w:val="28"/>
          <w:lang w:eastAsia="ru-RU"/>
        </w:rPr>
        <w:t xml:space="preserve">Вместе с тем </w:t>
      </w:r>
      <w:r w:rsidRPr="00C844DF">
        <w:rPr>
          <w:rFonts w:eastAsia="Times New Roman" w:cs="Times New Roman"/>
          <w:szCs w:val="28"/>
          <w:lang w:eastAsia="ru-RU"/>
        </w:rPr>
        <w:t xml:space="preserve">дополнительную поддержку малому бизнесу оказывают организации, образующие инфраструктуру поддержки малого  предпринимательства, в том числе </w:t>
      </w:r>
      <w:r w:rsidRPr="00C844DF">
        <w:rPr>
          <w:rFonts w:eastAsia="Calibri" w:cs="Times New Roman"/>
          <w:szCs w:val="28"/>
          <w:lang w:eastAsia="ru-RU"/>
        </w:rPr>
        <w:t>акционерное общество «МСП Банк»</w:t>
      </w:r>
      <w:r w:rsidRPr="00C844DF">
        <w:rPr>
          <w:rFonts w:eastAsia="Times New Roman" w:cs="Times New Roman"/>
          <w:szCs w:val="28"/>
          <w:lang w:eastAsia="ru-RU"/>
        </w:rPr>
        <w:t>, ф</w:t>
      </w:r>
      <w:r w:rsidRPr="00C844DF">
        <w:rPr>
          <w:rFonts w:eastAsia="Calibri" w:cs="Times New Roman"/>
          <w:szCs w:val="28"/>
          <w:lang w:eastAsia="ru-RU"/>
        </w:rPr>
        <w:t xml:space="preserve">онд поддержки предпринимательства Югры «Мой бизнес», фонд «Югорская региональная </w:t>
      </w:r>
      <w:proofErr w:type="spellStart"/>
      <w:r w:rsidRPr="00C844DF">
        <w:rPr>
          <w:rFonts w:eastAsia="Calibri" w:cs="Times New Roman"/>
          <w:szCs w:val="28"/>
          <w:lang w:eastAsia="ru-RU"/>
        </w:rPr>
        <w:t>микрокредитная</w:t>
      </w:r>
      <w:proofErr w:type="spellEnd"/>
      <w:r w:rsidRPr="00C844DF">
        <w:rPr>
          <w:rFonts w:eastAsia="Calibri" w:cs="Times New Roman"/>
          <w:szCs w:val="28"/>
          <w:lang w:eastAsia="ru-RU"/>
        </w:rPr>
        <w:t xml:space="preserve"> компания», союз «Сургутская торгово-промышленная палата», автономное учреждение  Ханты-Мансийского автономного округа – Югры «Технопарк высоких технологий», фонд «Центр координации поддержки экспортно-ориентированных субъектов малого </w:t>
      </w:r>
      <w:r w:rsidRPr="00C844DF">
        <w:rPr>
          <w:rFonts w:eastAsia="Calibri" w:cs="Times New Roman"/>
          <w:szCs w:val="28"/>
          <w:lang w:eastAsia="ru-RU"/>
        </w:rPr>
        <w:br/>
        <w:t>и среднего предпринимательства Югры», фонд развития Ханты-Мансийского автономного округа – Югры.</w:t>
      </w:r>
    </w:p>
    <w:p w:rsidR="00B614F2" w:rsidRPr="00C844DF" w:rsidRDefault="00B614F2" w:rsidP="00B614F2">
      <w:pPr>
        <w:ind w:firstLine="709"/>
        <w:contextualSpacing/>
        <w:jc w:val="both"/>
        <w:rPr>
          <w:rFonts w:eastAsia="Calibri" w:cs="Times New Roman"/>
          <w:szCs w:val="28"/>
          <w:lang w:eastAsia="ru-RU"/>
        </w:rPr>
      </w:pPr>
      <w:r w:rsidRPr="00C844DF">
        <w:rPr>
          <w:rFonts w:eastAsia="Calibri" w:cs="Times New Roman"/>
          <w:szCs w:val="28"/>
          <w:lang w:eastAsia="ru-RU"/>
        </w:rPr>
        <w:t>Все виды поддержки, предоставляемые субъектам малого бизнеса, позволяют предпринимателям сохранить свой бизнес, рабочие места,  развивать новые направления деятельности, получать квалифицированные консалтинговые услуги, приобрести качественное оборудование, восстановить товарооборот, все это способствует развитию конкуренции, повышению качества предоставляемых населению товаров и услуг, росту объема налоговых поступлений в бюджет города от деятельности субъектов малого предпринимательства и в целом социально-экономическому развитию города.</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cs="Times New Roman"/>
          <w:szCs w:val="28"/>
        </w:rPr>
        <w:lastRenderedPageBreak/>
        <w:t xml:space="preserve">По итогам подведения рейтинга качества проведения оценки регулирующего воздействия, экспертизы и оценки фактического воздействия </w:t>
      </w:r>
      <w:r w:rsidRPr="00C844DF">
        <w:rPr>
          <w:rFonts w:cs="Times New Roman"/>
          <w:szCs w:val="28"/>
        </w:rPr>
        <w:br/>
        <w:t>в муниципальных образованиях Ханты-Мансийского автономного округа – Югры за 2021 год город Сургут занял 1 место.</w:t>
      </w:r>
    </w:p>
    <w:p w:rsidR="00B614F2" w:rsidRPr="00C844DF" w:rsidRDefault="00B614F2" w:rsidP="00B614F2">
      <w:pPr>
        <w:ind w:firstLine="709"/>
        <w:jc w:val="both"/>
        <w:rPr>
          <w:rFonts w:eastAsia="Calibri" w:cs="Times New Roman"/>
          <w:szCs w:val="28"/>
        </w:rPr>
      </w:pP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bCs/>
          <w:szCs w:val="28"/>
        </w:rPr>
        <w:t xml:space="preserve">Раздел </w:t>
      </w:r>
      <w:r w:rsidRPr="00C844DF">
        <w:rPr>
          <w:rFonts w:eastAsia="Calibri" w:cs="Times New Roman"/>
          <w:bCs/>
          <w:szCs w:val="28"/>
          <w:lang w:val="en-US"/>
        </w:rPr>
        <w:t>VIII</w:t>
      </w:r>
      <w:r w:rsidRPr="00C844DF">
        <w:rPr>
          <w:rFonts w:eastAsia="Calibri" w:cs="Times New Roman"/>
          <w:bCs/>
          <w:szCs w:val="28"/>
        </w:rPr>
        <w:t>. Развитие п</w:t>
      </w:r>
      <w:r w:rsidR="0058627E" w:rsidRPr="00C844DF">
        <w:rPr>
          <w:rFonts w:eastAsia="Calibri" w:cs="Times New Roman"/>
          <w:szCs w:val="28"/>
          <w:shd w:val="clear" w:color="auto" w:fill="FFFFFF"/>
        </w:rPr>
        <w:t>отребительского рынка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Действующий с 2020 года в автономном округе режим повышенной готовности в условиях пандемии оказывал влияние на деятельность всех предприятий потребительского рынка.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итогам 2021 года на фоне восстановления</w:t>
      </w:r>
      <w:r w:rsidRPr="00C844DF">
        <w:rPr>
          <w:rFonts w:eastAsia="Calibri" w:cs="Times New Roman"/>
          <w:spacing w:val="-4"/>
          <w:szCs w:val="28"/>
        </w:rPr>
        <w:t xml:space="preserve"> потребительского спроса, </w:t>
      </w:r>
      <w:r w:rsidRPr="00C844DF">
        <w:rPr>
          <w:rFonts w:eastAsia="Calibri" w:cs="Times New Roman"/>
          <w:spacing w:val="-4"/>
          <w:szCs w:val="28"/>
        </w:rPr>
        <w:br/>
        <w:t xml:space="preserve">в том числе компенсационного, в условиях ослабления </w:t>
      </w:r>
      <w:r w:rsidRPr="00C844DF">
        <w:rPr>
          <w:rFonts w:eastAsia="Calibri" w:cs="Times New Roman"/>
          <w:szCs w:val="28"/>
        </w:rPr>
        <w:t>карантинных ограничений темпы прироста объемов потребительского рынка вошли в область положительных значений.</w:t>
      </w:r>
    </w:p>
    <w:p w:rsidR="00B614F2" w:rsidRPr="00C844DF" w:rsidRDefault="00B614F2" w:rsidP="00B614F2">
      <w:pPr>
        <w:ind w:firstLine="709"/>
        <w:jc w:val="both"/>
        <w:rPr>
          <w:rFonts w:eastAsia="Calibri" w:cs="Times New Roman"/>
          <w:spacing w:val="6"/>
          <w:szCs w:val="28"/>
        </w:rPr>
      </w:pPr>
      <w:r w:rsidRPr="00C844DF">
        <w:rPr>
          <w:rFonts w:eastAsia="Calibri" w:cs="Times New Roman"/>
          <w:szCs w:val="28"/>
        </w:rPr>
        <w:t xml:space="preserve">Объем потребительского рынка по итогам 2021 года оценивается в размере </w:t>
      </w:r>
      <w:r w:rsidRPr="00C844DF">
        <w:rPr>
          <w:rFonts w:eastAsia="Calibri" w:cs="Times New Roman"/>
          <w:szCs w:val="28"/>
        </w:rPr>
        <w:br/>
        <w:t xml:space="preserve">184,4 млрд. рублей, что в </w:t>
      </w:r>
      <w:r w:rsidRPr="00C844DF">
        <w:rPr>
          <w:spacing w:val="-4"/>
          <w:szCs w:val="28"/>
        </w:rPr>
        <w:t xml:space="preserve">натуральном выражении (в товарной массе) </w:t>
      </w:r>
      <w:r w:rsidRPr="00C844DF">
        <w:rPr>
          <w:rFonts w:eastAsia="Calibri" w:cs="Times New Roman"/>
          <w:szCs w:val="28"/>
        </w:rPr>
        <w:t>превысило уровень 2020 года на 7% (индекс физического объема к уровню 2020 года – 107%).</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Оборот розничной торговли составил 77,2% от общего объема потребительского рынка (2020 год – 78,2%), оборот общественного питания – 3,4% (3%), объем реализации платных услуг населению – 19,4% (18,7%).</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На крупные и средние предприятия приходится 66% оборота розничной торговли (2020 год – 59%), 73% – оборота общественного питания (60%), 77% – объема реализации платных услуг населению (76%). Доля оборота сетевых торговых компаний в обороте розничной торговли – более 50%, что на уровне 2020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Оборот розничной торговли в 2021 году по крупным и средним организациям составил 93,4 млрд. рублей, в сопоставимых ценах к уровню предыдущего года – 117,5%, оборот общественного питания – 4,6 млрд. рублей (149%), объем платных услуг населению – 27,7 млрд. рублей (114,7%). </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Цены на товары за год возросли на 5,3%, на продукцию общественного питания – на 2,2%, на платные услуги населению в среднем по всем видам – </w:t>
      </w:r>
      <w:r w:rsidR="00A77BB6" w:rsidRPr="00C844DF">
        <w:rPr>
          <w:rFonts w:eastAsia="Calibri" w:cs="Times New Roman"/>
          <w:spacing w:val="-4"/>
          <w:szCs w:val="28"/>
        </w:rPr>
        <w:br/>
      </w:r>
      <w:r w:rsidRPr="00C844DF">
        <w:rPr>
          <w:rFonts w:eastAsia="Calibri" w:cs="Times New Roman"/>
          <w:spacing w:val="-4"/>
          <w:szCs w:val="28"/>
        </w:rPr>
        <w:t xml:space="preserve">на 2,9%. </w:t>
      </w:r>
    </w:p>
    <w:p w:rsidR="00B614F2" w:rsidRPr="00C844DF" w:rsidRDefault="00B614F2" w:rsidP="00B614F2">
      <w:pPr>
        <w:ind w:firstLine="709"/>
        <w:jc w:val="both"/>
        <w:rPr>
          <w:rFonts w:eastAsia="Calibri" w:cs="Times New Roman"/>
          <w:bCs/>
          <w:szCs w:val="28"/>
        </w:rPr>
      </w:pPr>
      <w:r w:rsidRPr="00C844DF">
        <w:rPr>
          <w:rFonts w:eastAsia="Calibri" w:cs="Times New Roman"/>
          <w:szCs w:val="28"/>
        </w:rPr>
        <w:t xml:space="preserve">Рынок товаров и услуг города, несмотря на сжатие в кризисный </w:t>
      </w:r>
      <w:r w:rsidRPr="00C844DF">
        <w:rPr>
          <w:rFonts w:eastAsia="Calibri" w:cs="Times New Roman"/>
          <w:szCs w:val="28"/>
        </w:rPr>
        <w:br/>
        <w:t xml:space="preserve">и пандемический периоды, остается самым емким на территории округа. </w:t>
      </w:r>
      <w:r w:rsidRPr="00C844DF">
        <w:rPr>
          <w:rFonts w:eastAsia="Calibri" w:cs="Times New Roman"/>
          <w:szCs w:val="28"/>
        </w:rPr>
        <w:br/>
        <w:t>В</w:t>
      </w:r>
      <w:r w:rsidRPr="00C844DF">
        <w:rPr>
          <w:rFonts w:eastAsia="Calibri" w:cs="Times New Roman"/>
          <w:bCs/>
          <w:szCs w:val="28"/>
        </w:rPr>
        <w:t xml:space="preserve"> городе сосредоточено более 35% торговой площади автономного округа, обеспеченность жителей города торговыми площадями превышает </w:t>
      </w:r>
      <w:proofErr w:type="spellStart"/>
      <w:r w:rsidRPr="00C844DF">
        <w:rPr>
          <w:rFonts w:eastAsia="Calibri" w:cs="Times New Roman"/>
          <w:bCs/>
          <w:szCs w:val="28"/>
        </w:rPr>
        <w:t>среднеокружной</w:t>
      </w:r>
      <w:proofErr w:type="spellEnd"/>
      <w:r w:rsidRPr="00C844DF">
        <w:rPr>
          <w:rFonts w:eastAsia="Calibri" w:cs="Times New Roman"/>
          <w:bCs/>
          <w:szCs w:val="28"/>
        </w:rPr>
        <w:t xml:space="preserve"> уровень в 1,6 раза.</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 xml:space="preserve">К </w:t>
      </w:r>
      <w:r w:rsidRPr="00C844DF">
        <w:rPr>
          <w:rFonts w:eastAsia="Calibri" w:cs="Times New Roman"/>
          <w:szCs w:val="28"/>
        </w:rPr>
        <w:t xml:space="preserve">уровню на конец 2020 года </w:t>
      </w:r>
      <w:r w:rsidRPr="00C844DF">
        <w:rPr>
          <w:rFonts w:eastAsia="Calibri" w:cs="Times New Roman"/>
          <w:spacing w:val="-4"/>
          <w:szCs w:val="28"/>
        </w:rPr>
        <w:t>к</w:t>
      </w:r>
      <w:r w:rsidRPr="00C844DF">
        <w:rPr>
          <w:rFonts w:eastAsia="Calibri" w:cs="Times New Roman"/>
          <w:szCs w:val="28"/>
        </w:rPr>
        <w:t>оличество организаций и индивидуальных предпринимателей, зарегистрировавших контрольно-кассовую технику</w:t>
      </w:r>
      <w:r w:rsidRPr="00C844DF">
        <w:rPr>
          <w:rFonts w:eastAsia="Calibri" w:cs="Times New Roman"/>
          <w:spacing w:val="-4"/>
          <w:szCs w:val="28"/>
        </w:rPr>
        <w:t>, предусматривающую</w:t>
      </w:r>
      <w:r w:rsidRPr="00C844DF">
        <w:rPr>
          <w:rFonts w:eastAsia="Calibri" w:cs="Times New Roman"/>
          <w:szCs w:val="28"/>
        </w:rPr>
        <w:t xml:space="preserve"> </w:t>
      </w:r>
      <w:r w:rsidRPr="00C844DF">
        <w:rPr>
          <w:rFonts w:eastAsia="Calibri" w:cs="Times New Roman"/>
          <w:spacing w:val="-6"/>
          <w:szCs w:val="28"/>
        </w:rPr>
        <w:t xml:space="preserve">передачу данных о расчетах в режиме реального времени </w:t>
      </w:r>
      <w:r w:rsidRPr="00C844DF">
        <w:rPr>
          <w:rFonts w:eastAsia="Calibri" w:cs="Times New Roman"/>
          <w:spacing w:val="-6"/>
          <w:szCs w:val="28"/>
        </w:rPr>
        <w:br/>
        <w:t>в Федеральную налоговую</w:t>
      </w:r>
      <w:r w:rsidRPr="00C844DF">
        <w:rPr>
          <w:rFonts w:eastAsia="Calibri" w:cs="Times New Roman"/>
          <w:spacing w:val="-4"/>
          <w:szCs w:val="28"/>
        </w:rPr>
        <w:t xml:space="preserve"> службу России, увеличилось на 57% (8305</w:t>
      </w:r>
      <w:r w:rsidRPr="00C844DF">
        <w:rPr>
          <w:rFonts w:eastAsia="Calibri" w:cs="Times New Roman"/>
          <w:szCs w:val="28"/>
        </w:rPr>
        <w:t xml:space="preserve"> единиц).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состоянию на 31.12.2021 обеспеченность на 1 000 жителей составила (темп роста к уровню 2020 года):</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lastRenderedPageBreak/>
        <w:t xml:space="preserve">- торговыми площадями </w:t>
      </w:r>
      <w:r w:rsidRPr="00C844DF">
        <w:rPr>
          <w:rFonts w:eastAsia="Calibri" w:cs="Times New Roman"/>
          <w:szCs w:val="28"/>
        </w:rPr>
        <w:t>–</w:t>
      </w:r>
      <w:r w:rsidRPr="00C844DF">
        <w:rPr>
          <w:rFonts w:eastAsia="Calibri" w:cs="Times New Roman"/>
          <w:spacing w:val="-4"/>
          <w:szCs w:val="28"/>
        </w:rPr>
        <w:t xml:space="preserve"> </w:t>
      </w:r>
      <w:r w:rsidRPr="00C844DF">
        <w:rPr>
          <w:rFonts w:eastAsia="Calibri" w:cs="Times New Roman"/>
          <w:szCs w:val="28"/>
        </w:rPr>
        <w:t>1 829,4 кв. метра или 245,9% к действующему нормативу (744 кв. метров торговой площади) (99,6%);</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предприятиями общепита общедоступной сети –  60,9 посадочных мест или 152,1% к действующему нормативу (40 посадочных мест) (100,1%);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объектами гостиничного хозяйства – 7,7 койко-места или 128% </w:t>
      </w:r>
      <w:r w:rsidRPr="00C844DF">
        <w:rPr>
          <w:rFonts w:eastAsia="Calibri" w:cs="Times New Roman"/>
          <w:szCs w:val="28"/>
        </w:rPr>
        <w:br/>
        <w:t xml:space="preserve">к действующему нормативу (6 мест) (102,6%);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предприятиями бытового обслуживания – 9,5 рабочих мест или 105,8% </w:t>
      </w:r>
      <w:r w:rsidRPr="00C844DF">
        <w:rPr>
          <w:rFonts w:eastAsia="Calibri" w:cs="Times New Roman"/>
          <w:szCs w:val="28"/>
        </w:rPr>
        <w:br/>
        <w:t>к действующему нормативу (9 рабочих мест) (94,2%);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жильем – 21,8 тыс. кв. метров или 121% к действующему нормативу </w:t>
      </w:r>
      <w:r w:rsidRPr="00C844DF">
        <w:rPr>
          <w:rFonts w:eastAsia="Calibri" w:cs="Times New Roman"/>
          <w:szCs w:val="28"/>
        </w:rPr>
        <w:br/>
        <w:t>(18 тыс. кв. метров) (99,3%);</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личным автомобильным транспортом – 476 единиц (102%).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Снижение обеспеченности жителей города объектами потребительского рынка обусловлено как прекращением деятельности ряда объектов в условиях пандемического кризиса, так и опережающими темпами прироста численности населения.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Розничная торговля.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w:t>
      </w:r>
      <w:r w:rsidRPr="00C844DF">
        <w:rPr>
          <w:rFonts w:eastAsia="Calibri" w:cs="Times New Roman"/>
          <w:szCs w:val="28"/>
        </w:rPr>
        <w:br/>
        <w:t xml:space="preserve">и сферы услуг различного формата, специализации, ценового сегмента, </w:t>
      </w:r>
      <w:r w:rsidRPr="00C844DF">
        <w:rPr>
          <w:rFonts w:eastAsia="Calibri" w:cs="Times New Roman"/>
          <w:szCs w:val="28"/>
        </w:rPr>
        <w:br/>
        <w:t xml:space="preserve">в том числе известных брендов.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городе функционирует 86 торговых, торгово-развлекательных центров общей торговой площадью более 420 тыс. кв. метров. Граница торговой зоны наиболее крупных центров простирается за пределы города, значительному притоку покупателей из других территорий способствуют хорошая транспортная доступность, широкий ассортимент товаров.</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В розничной торговле доминируют торговые сети различной специализации,</w:t>
      </w:r>
      <w:r w:rsidRPr="00C844DF">
        <w:rPr>
          <w:rFonts w:eastAsia="Calibri" w:cs="Times New Roman"/>
          <w:szCs w:val="28"/>
        </w:rPr>
        <w:t xml:space="preserve"> ценовой политики, форматов: гипермаркеты, супермаркеты, магазины эконом-класса.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Ключевая роль в обеспечении населения города продовольственными </w:t>
      </w:r>
      <w:r w:rsidRPr="00C844DF">
        <w:rPr>
          <w:rFonts w:eastAsia="Calibri" w:cs="Times New Roman"/>
          <w:szCs w:val="28"/>
        </w:rPr>
        <w:br/>
        <w:t xml:space="preserve">и непродовольственными товарами принадлежит следующим розничным торговым сетям: «Магнит», «Пятерочка», «Монетка», «Мясной двор», «Лента», «Перекресток», «О'КЕЙ», «Метро», «Светофор».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городе также развита сеть супермаркетов цифровой и бытовой техники, на сегодняшний день функционирует более 17 торговых объектов, где </w:t>
      </w:r>
      <w:r w:rsidRPr="00C844DF">
        <w:rPr>
          <w:rFonts w:eastAsia="Calibri" w:cs="Times New Roman"/>
          <w:szCs w:val="28"/>
        </w:rPr>
        <w:br/>
        <w:t xml:space="preserve">в широком ассортименте представлен товар с полным перечнем услуг (ремонт техники, доставка до адресата, интернет заказы и т.д.).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 марта 2021 года принимает посетителей гипермаркет «</w:t>
      </w:r>
      <w:proofErr w:type="spellStart"/>
      <w:r w:rsidRPr="00C844DF">
        <w:rPr>
          <w:rFonts w:eastAsia="Calibri" w:cs="Times New Roman"/>
          <w:szCs w:val="28"/>
        </w:rPr>
        <w:t>Леруа</w:t>
      </w:r>
      <w:proofErr w:type="spellEnd"/>
      <w:r w:rsidRPr="00C844DF">
        <w:rPr>
          <w:rFonts w:eastAsia="Calibri" w:cs="Times New Roman"/>
          <w:szCs w:val="28"/>
        </w:rPr>
        <w:t xml:space="preserve"> </w:t>
      </w:r>
      <w:proofErr w:type="spellStart"/>
      <w:r w:rsidRPr="00C844DF">
        <w:rPr>
          <w:rFonts w:eastAsia="Calibri" w:cs="Times New Roman"/>
          <w:szCs w:val="28"/>
        </w:rPr>
        <w:t>Мерлен</w:t>
      </w:r>
      <w:proofErr w:type="spellEnd"/>
      <w:r w:rsidRPr="00C844DF">
        <w:rPr>
          <w:rFonts w:eastAsia="Calibri" w:cs="Times New Roman"/>
          <w:szCs w:val="28"/>
        </w:rPr>
        <w:t xml:space="preserve">», который специализируется в секторе по продаже товаров для строительства, отделки и обустройства дома, дачи и сада. Торговая площадь магазина </w:t>
      </w:r>
      <w:r w:rsidRPr="00C844DF">
        <w:rPr>
          <w:rFonts w:eastAsia="Calibri" w:cs="Times New Roman"/>
          <w:szCs w:val="28"/>
        </w:rPr>
        <w:br/>
        <w:t xml:space="preserve">17 тыс. кв. метров, более 280 рабочих мест.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открылся новый гипермаркет низких цен «МАЯК» торговой площадью более 2 тыс. кв. метров, в котором представлен широкий ассортимент </w:t>
      </w:r>
      <w:r w:rsidRPr="00C844DF">
        <w:rPr>
          <w:rFonts w:eastAsia="Calibri" w:cs="Times New Roman"/>
          <w:szCs w:val="28"/>
        </w:rPr>
        <w:lastRenderedPageBreak/>
        <w:t xml:space="preserve">товаров для дома и продуктов питания. Вход в гипермаркет оборудован для лиц </w:t>
      </w:r>
      <w:r w:rsidRPr="00C844DF">
        <w:rPr>
          <w:rFonts w:eastAsia="Calibri" w:cs="Times New Roman"/>
          <w:szCs w:val="28"/>
        </w:rPr>
        <w:br/>
        <w:t xml:space="preserve">с ограниченными возможностями здоровья.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 а также специализирующихся на торговле строительными товарами и инструментами.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За 2021 год введено в эксплуатацию 35 торговых объектов общей торговой площадью 24 тыс. кв. метров на 434 рабочих места (2020 год – 232 единицы / 20,5 тыс. кв. метров / 803 рабочих места).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Так, за отчетный период закрыто/перепрофилировано 8 объектов торговой площадью 11,4 тыс. кв. метров (2020 год – 14 объектов торговой площадью </w:t>
      </w:r>
      <w:r w:rsidRPr="00C844DF">
        <w:rPr>
          <w:rFonts w:eastAsia="Calibri" w:cs="Times New Roman"/>
          <w:szCs w:val="28"/>
        </w:rPr>
        <w:br/>
        <w:t>29,8 тыс. кв. метров).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конец 2021 года в городе функционировало 1 274 стационарных объекта розничной торговли общей торговой площадью 724,3 тыс. кв. метров, </w:t>
      </w:r>
      <w:r w:rsidRPr="00C844DF">
        <w:rPr>
          <w:rFonts w:eastAsia="Calibri" w:cs="Times New Roman"/>
          <w:szCs w:val="28"/>
        </w:rPr>
        <w:br/>
        <w:t>за год общая торговая площадь увеличилась на 12,8 тыс. кв. метров или на 1,8%.</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значения показателей повлияло, с одной стороны, расширение сети </w:t>
      </w:r>
      <w:r w:rsidRPr="00C844DF">
        <w:rPr>
          <w:rFonts w:eastAsia="Calibri" w:cs="Times New Roman"/>
          <w:szCs w:val="28"/>
        </w:rPr>
        <w:br/>
        <w:t>за счет ввода в эксплуатацию новых объектов торговли, с другой стороны, закрытие и перепрофилирование ранее действующих объектов, а также, проводимое на регулярной основе отделом потребительского рынка и защиты прав потребителей Администрации города, уточнение дислокации и мощности торговых объектов.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Постановлением Губернатора автономного округа были установлены ограничения в оказании услуг торговли и общественного питания </w:t>
      </w:r>
      <w:r w:rsidRPr="00C844DF">
        <w:rPr>
          <w:rFonts w:eastAsia="Calibri" w:cs="Times New Roman"/>
          <w:szCs w:val="28"/>
        </w:rPr>
        <w:br/>
        <w:t xml:space="preserve">без предъявления гражданами, достигшими возраста 18 лет и старше, документа, удостоверяющего личность, и действующих персональных QR-кодов, полученных с использованием федеральной государственной информационной системы «Единый портал государственных и муниципальных услуг (функций)», подтверждающих прохождение вакцинации против новой </w:t>
      </w:r>
      <w:proofErr w:type="spellStart"/>
      <w:r w:rsidRPr="00C844DF">
        <w:rPr>
          <w:rFonts w:eastAsia="Calibri" w:cs="Times New Roman"/>
          <w:szCs w:val="28"/>
        </w:rPr>
        <w:t>коронавирусной</w:t>
      </w:r>
      <w:proofErr w:type="spellEnd"/>
      <w:r w:rsidRPr="00C844DF">
        <w:rPr>
          <w:rFonts w:eastAsia="Calibri" w:cs="Times New Roman"/>
          <w:szCs w:val="28"/>
        </w:rPr>
        <w:t xml:space="preserve"> инфекции, вызванной COVID -19.</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Размещение нестационарных торговых объектов (далее – НТО) </w:t>
      </w:r>
      <w:r w:rsidRPr="00C844DF">
        <w:rPr>
          <w:rFonts w:eastAsia="Calibri" w:cs="Times New Roman"/>
          <w:szCs w:val="28"/>
        </w:rPr>
        <w:br/>
        <w:t xml:space="preserve">на земельных участках, зданиях, строениях, сооружениях, находящихся </w:t>
      </w:r>
      <w:r w:rsidRPr="00C844DF">
        <w:rPr>
          <w:rFonts w:eastAsia="Calibri" w:cs="Times New Roman"/>
          <w:szCs w:val="28"/>
        </w:rPr>
        <w:br/>
        <w:t>в государственной или муниципальной собственности на территории города, осуществляется на основании схемы размещения, утвержденной постановлением Администрации города от 03.04.2012 № 2199.</w:t>
      </w:r>
    </w:p>
    <w:p w:rsidR="0058627E" w:rsidRPr="00C844DF" w:rsidRDefault="00B614F2" w:rsidP="00B614F2">
      <w:pPr>
        <w:ind w:firstLine="709"/>
        <w:jc w:val="both"/>
        <w:rPr>
          <w:rFonts w:eastAsia="Calibri" w:cs="Times New Roman"/>
          <w:szCs w:val="28"/>
        </w:rPr>
      </w:pPr>
      <w:r w:rsidRPr="00C844DF">
        <w:rPr>
          <w:rFonts w:eastAsia="Calibri" w:cs="Times New Roman"/>
          <w:szCs w:val="28"/>
        </w:rPr>
        <w:t xml:space="preserve">В соответствии со схемой на конец года размещено 182 объекта.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Продолжается рост оборотов интернет - торговли, являющейся наиболее быстроразвивающейся моделью ведения бизнеса. Наиболее востребованные товары в </w:t>
      </w:r>
      <w:proofErr w:type="spellStart"/>
      <w:r w:rsidRPr="00C844DF">
        <w:rPr>
          <w:rFonts w:eastAsia="Calibri" w:cs="Times New Roman"/>
          <w:szCs w:val="28"/>
        </w:rPr>
        <w:t>интернет-торговле</w:t>
      </w:r>
      <w:proofErr w:type="spellEnd"/>
      <w:r w:rsidRPr="00C844DF">
        <w:rPr>
          <w:rFonts w:eastAsia="Calibri" w:cs="Times New Roman"/>
          <w:szCs w:val="28"/>
        </w:rPr>
        <w:t xml:space="preserve">: одежда, электротехника, товары для развлечений, </w:t>
      </w:r>
      <w:r w:rsidRPr="00C844DF">
        <w:rPr>
          <w:rFonts w:eastAsia="Calibri" w:cs="Times New Roman"/>
          <w:szCs w:val="28"/>
        </w:rPr>
        <w:lastRenderedPageBreak/>
        <w:t xml:space="preserve">игрушки, косметика, программное обеспечение, билеты, а также запчасти </w:t>
      </w:r>
      <w:r w:rsidRPr="00C844DF">
        <w:rPr>
          <w:rFonts w:eastAsia="Calibri" w:cs="Times New Roman"/>
          <w:szCs w:val="28"/>
        </w:rPr>
        <w:br/>
        <w:t>и аксессуары для автомобилей, спортивные товары.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Социальную роль в обеспечении жителей города товарами играет универсальный городской розничный рынок «Центральный» (ООО «Городской рынок») мощностью 106 торговых мест. 10% от общего количества торговых мест в соответствии с </w:t>
      </w:r>
      <w:r w:rsidRPr="00C844DF">
        <w:rPr>
          <w:rFonts w:eastAsia="Calibri" w:cs="Times New Roman"/>
          <w:szCs w:val="28"/>
          <w:shd w:val="clear" w:color="auto" w:fill="FEFEFE"/>
        </w:rPr>
        <w:t xml:space="preserve">постановлением Администрации города предоставляется </w:t>
      </w:r>
      <w:r w:rsidRPr="00C844DF">
        <w:rPr>
          <w:rFonts w:eastAsia="Calibri" w:cs="Times New Roman"/>
          <w:szCs w:val="28"/>
        </w:rPr>
        <w:t xml:space="preserve">крестьянским (фермерским) хозяйствам, гражданам, имеющим личные подсобные хозяйства или занимающимся садоводством, огородничеством, животноводством. С 2022 года рынок передан в управление инвестору </w:t>
      </w:r>
      <w:r w:rsidRPr="00C844DF">
        <w:rPr>
          <w:rFonts w:eastAsia="Calibri" w:cs="Times New Roman"/>
          <w:szCs w:val="28"/>
        </w:rPr>
        <w:br/>
        <w:t xml:space="preserve">с условием проведения капитального ремонта.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Ярмарочный формат торговли по-прежнему востребован у жителей города. В 2021 году на территории города проведено 130 ярмарок, </w:t>
      </w:r>
      <w:r w:rsidRPr="00C844DF">
        <w:rPr>
          <w:rFonts w:eastAsia="Calibri" w:cs="Times New Roman"/>
          <w:szCs w:val="28"/>
        </w:rPr>
        <w:br/>
        <w:t xml:space="preserve">из них 72 – сельскохозяйственных (2020 год – 111 и 65 соответственно). </w:t>
      </w:r>
      <w:r w:rsidRPr="00C844DF">
        <w:rPr>
          <w:rFonts w:eastAsia="Calibri" w:cs="Times New Roman"/>
          <w:szCs w:val="28"/>
        </w:rPr>
        <w:br/>
        <w:t xml:space="preserve">В ярмарках приняли участие 249 организаций, в том числе </w:t>
      </w:r>
      <w:r w:rsidRPr="00C844DF">
        <w:rPr>
          <w:rFonts w:eastAsia="Calibri" w:cs="Times New Roman"/>
          <w:szCs w:val="28"/>
        </w:rPr>
        <w:br/>
        <w:t xml:space="preserve">в сельскохозяйственных – 150 (2020 год – 465 и 266 соответственно).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целью продвижения товаров и продукции местного производства, </w:t>
      </w:r>
      <w:r w:rsidRPr="00C844DF">
        <w:rPr>
          <w:rFonts w:eastAsia="Calibri" w:cs="Times New Roman"/>
          <w:szCs w:val="28"/>
        </w:rPr>
        <w:br/>
        <w:t xml:space="preserve">а также популяризации окружного проекта «Сделано в Югре» и привлечения </w:t>
      </w:r>
      <w:r w:rsidRPr="00C844DF">
        <w:rPr>
          <w:rFonts w:eastAsia="Calibri" w:cs="Times New Roman"/>
          <w:szCs w:val="28"/>
        </w:rPr>
        <w:br/>
        <w:t xml:space="preserve">в него новых участников, в Сургуте реализуется проект «Сделано в Сургуте», </w:t>
      </w:r>
      <w:r w:rsidRPr="00C844DF">
        <w:rPr>
          <w:rFonts w:eastAsia="Calibri" w:cs="Times New Roman"/>
          <w:szCs w:val="28"/>
        </w:rPr>
        <w:br/>
        <w:t xml:space="preserve">в котором - 60 участников, 53 из них являются обладателем товарного знака «Сделано в Югре». Каждый участник проходит проверку на отсутствие нарушений в области санитарно-эпидемиологического законодательства, </w:t>
      </w:r>
      <w:r w:rsidRPr="00C844DF">
        <w:rPr>
          <w:rFonts w:eastAsia="Calibri" w:cs="Times New Roman"/>
          <w:szCs w:val="28"/>
        </w:rPr>
        <w:br/>
        <w:t xml:space="preserve">а также в сфере защиты прав потребителей. Выстроена комплексная поддержка местных товаропроизводителей. Местные товаропроизводители ежегодно принимают активное участие в ярмарочной деятельности города.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Общественное питание.</w:t>
      </w:r>
    </w:p>
    <w:p w:rsidR="00B614F2" w:rsidRPr="00C844DF" w:rsidRDefault="00B614F2" w:rsidP="00B614F2">
      <w:pPr>
        <w:ind w:firstLine="709"/>
        <w:jc w:val="both"/>
        <w:rPr>
          <w:rFonts w:eastAsia="Calibri" w:cs="Times New Roman"/>
          <w:spacing w:val="2"/>
          <w:szCs w:val="28"/>
        </w:rPr>
      </w:pPr>
      <w:r w:rsidRPr="00C844DF">
        <w:rPr>
          <w:rFonts w:eastAsia="Calibri" w:cs="Times New Roman"/>
          <w:szCs w:val="28"/>
        </w:rPr>
        <w:t xml:space="preserve">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r w:rsidRPr="00C844DF">
        <w:rPr>
          <w:rFonts w:eastAsia="Calibri" w:cs="Times New Roman"/>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введено в эксплуатацию 35 предприятий общественного питания общедоступной сети на 1 095 посадочных и 126 рабочих мест </w:t>
      </w:r>
      <w:r w:rsidR="00A77BB6" w:rsidRPr="00C844DF">
        <w:rPr>
          <w:rFonts w:eastAsia="Calibri" w:cs="Times New Roman"/>
          <w:szCs w:val="28"/>
        </w:rPr>
        <w:br/>
      </w:r>
      <w:r w:rsidRPr="00C844DF">
        <w:rPr>
          <w:rFonts w:eastAsia="Calibri" w:cs="Times New Roman"/>
          <w:szCs w:val="28"/>
        </w:rPr>
        <w:t>(2020 год – 133 единиц / 1 876 посадочных мест / 312 рабочих мест).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сфере общественного питания наблюдается процесс переформатирования, например, ресторан перепрофилируется в кафе </w:t>
      </w:r>
      <w:r w:rsidR="00A77BB6" w:rsidRPr="00C844DF">
        <w:rPr>
          <w:rFonts w:eastAsia="Calibri" w:cs="Times New Roman"/>
          <w:szCs w:val="28"/>
        </w:rPr>
        <w:br/>
      </w:r>
      <w:r w:rsidRPr="00C844DF">
        <w:rPr>
          <w:rFonts w:eastAsia="Calibri" w:cs="Times New Roman"/>
          <w:szCs w:val="28"/>
        </w:rPr>
        <w:t>или переходит на доставку или обслуживание на вынос.</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связи с переходом на новые правила работы в условиях пандемии увеличивается дистанция между столами и посадочными местами, что также оказывает влияние на количество посадочных мест в предприятиях общественного питания.</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В соответствии с постановлением Губернатора автономного округа использование гражданами общих залов обслуживания, а также необособленных помещения для приема пищи (</w:t>
      </w:r>
      <w:proofErr w:type="spellStart"/>
      <w:r w:rsidRPr="00C844DF">
        <w:rPr>
          <w:rFonts w:eastAsia="Times New Roman" w:cs="Times New Roman"/>
          <w:szCs w:val="28"/>
          <w:lang w:eastAsia="ru-RU"/>
        </w:rPr>
        <w:t>фуд</w:t>
      </w:r>
      <w:proofErr w:type="spellEnd"/>
      <w:r w:rsidRPr="00C844DF">
        <w:rPr>
          <w:rFonts w:eastAsia="Times New Roman" w:cs="Times New Roman"/>
          <w:szCs w:val="28"/>
          <w:lang w:eastAsia="ru-RU"/>
        </w:rPr>
        <w:t xml:space="preserve">-корты или </w:t>
      </w:r>
      <w:proofErr w:type="spellStart"/>
      <w:r w:rsidRPr="00C844DF">
        <w:rPr>
          <w:rFonts w:eastAsia="Times New Roman" w:cs="Times New Roman"/>
          <w:szCs w:val="28"/>
          <w:lang w:eastAsia="ru-RU"/>
        </w:rPr>
        <w:t>фуд-плейсы</w:t>
      </w:r>
      <w:proofErr w:type="spellEnd"/>
      <w:r w:rsidRPr="00C844DF">
        <w:rPr>
          <w:rFonts w:eastAsia="Times New Roman" w:cs="Times New Roman"/>
          <w:szCs w:val="28"/>
          <w:lang w:eastAsia="ru-RU"/>
        </w:rPr>
        <w:t xml:space="preserve">) осуществлялось </w:t>
      </w:r>
      <w:r w:rsidRPr="00C844DF">
        <w:rPr>
          <w:rFonts w:eastAsia="Times New Roman" w:cs="Times New Roman"/>
          <w:szCs w:val="28"/>
          <w:lang w:eastAsia="ru-RU"/>
        </w:rPr>
        <w:br/>
        <w:t>при соблюдении следующих требований:</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lastRenderedPageBreak/>
        <w:t xml:space="preserve">- согласованного электронного уведомления о возобновлении деятельности предприятия на цифровой платформе </w:t>
      </w:r>
      <w:r w:rsidRPr="00C844DF">
        <w:rPr>
          <w:rFonts w:eastAsia="Times New Roman" w:cs="Times New Roman"/>
          <w:szCs w:val="28"/>
          <w:lang w:val="en-US" w:eastAsia="ru-RU"/>
        </w:rPr>
        <w:t>SIDIMDOMA</w:t>
      </w:r>
      <w:r w:rsidRPr="00C844DF">
        <w:rPr>
          <w:rFonts w:eastAsia="Times New Roman" w:cs="Times New Roman"/>
          <w:szCs w:val="28"/>
          <w:lang w:eastAsia="ru-RU"/>
        </w:rPr>
        <w:t>.</w:t>
      </w:r>
      <w:proofErr w:type="spellStart"/>
      <w:r w:rsidRPr="00C844DF">
        <w:rPr>
          <w:rFonts w:eastAsia="Times New Roman" w:cs="Times New Roman"/>
          <w:szCs w:val="28"/>
          <w:lang w:val="en-US" w:eastAsia="ru-RU"/>
        </w:rPr>
        <w:t>ru</w:t>
      </w:r>
      <w:proofErr w:type="spellEnd"/>
      <w:r w:rsidRPr="00C844DF">
        <w:rPr>
          <w:rFonts w:eastAsia="Times New Roman" w:cs="Times New Roman"/>
          <w:szCs w:val="28"/>
          <w:lang w:eastAsia="ru-RU"/>
        </w:rPr>
        <w:t>;</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 xml:space="preserve">- охвата вакцинацией от инфекции, вызванной </w:t>
      </w:r>
      <w:r w:rsidRPr="00C844DF">
        <w:rPr>
          <w:rFonts w:eastAsia="Times New Roman" w:cs="Times New Roman"/>
          <w:szCs w:val="28"/>
          <w:lang w:val="en-US" w:eastAsia="ru-RU"/>
        </w:rPr>
        <w:t>COVID</w:t>
      </w:r>
      <w:r w:rsidRPr="00C844DF">
        <w:rPr>
          <w:rFonts w:eastAsia="Times New Roman" w:cs="Times New Roman"/>
          <w:szCs w:val="28"/>
          <w:lang w:eastAsia="ru-RU"/>
        </w:rPr>
        <w:t>-19, не менее 80% сотрудников, в том числе 100% сотрудников, занятых непосредственно обслуживанием посетителей;</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 внесение сведений о вакцинированных сотрудниках в ранее согласованное электронное уведомление на цифровой платформе SIDIMDOMA.ru;</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 xml:space="preserve">- размещение гостей в зале облуживания на основании предъявления документа, удостоверяющего личность, и двухмерного штрихового кода </w:t>
      </w:r>
      <w:r w:rsidRPr="00C844DF">
        <w:rPr>
          <w:rFonts w:eastAsia="Times New Roman" w:cs="Times New Roman"/>
          <w:szCs w:val="28"/>
          <w:lang w:eastAsia="ru-RU"/>
        </w:rPr>
        <w:br/>
        <w:t>(</w:t>
      </w:r>
      <w:r w:rsidRPr="00C844DF">
        <w:rPr>
          <w:rFonts w:eastAsia="Times New Roman" w:cs="Times New Roman"/>
          <w:szCs w:val="28"/>
          <w:lang w:val="en-US" w:eastAsia="ru-RU"/>
        </w:rPr>
        <w:t>QR</w:t>
      </w:r>
      <w:r w:rsidRPr="00C844DF">
        <w:rPr>
          <w:rFonts w:eastAsia="Times New Roman" w:cs="Times New Roman"/>
          <w:szCs w:val="28"/>
          <w:lang w:eastAsia="ru-RU"/>
        </w:rPr>
        <w:t xml:space="preserve">-кода), подтверждающего факт вакцинации от инфекции, вызванной </w:t>
      </w:r>
      <w:r w:rsidRPr="00C844DF">
        <w:rPr>
          <w:rFonts w:eastAsia="Times New Roman" w:cs="Times New Roman"/>
          <w:szCs w:val="28"/>
          <w:lang w:eastAsia="ru-RU"/>
        </w:rPr>
        <w:br/>
      </w:r>
      <w:r w:rsidRPr="00C844DF">
        <w:rPr>
          <w:rFonts w:eastAsia="Times New Roman" w:cs="Times New Roman"/>
          <w:szCs w:val="28"/>
          <w:lang w:val="en-US" w:eastAsia="ru-RU"/>
        </w:rPr>
        <w:t>COVID</w:t>
      </w:r>
      <w:r w:rsidRPr="00C844DF">
        <w:rPr>
          <w:rFonts w:eastAsia="Times New Roman" w:cs="Times New Roman"/>
          <w:szCs w:val="28"/>
          <w:lang w:eastAsia="ru-RU"/>
        </w:rPr>
        <w:t>-19;</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 использование мобильного приложения «</w:t>
      </w:r>
      <w:r w:rsidRPr="00C844DF">
        <w:rPr>
          <w:rFonts w:eastAsia="Times New Roman" w:cs="Times New Roman"/>
          <w:szCs w:val="28"/>
          <w:lang w:val="en-US" w:eastAsia="ru-RU"/>
        </w:rPr>
        <w:t>UGRA</w:t>
      </w:r>
      <w:r w:rsidRPr="00C844DF">
        <w:rPr>
          <w:rFonts w:eastAsia="Times New Roman" w:cs="Times New Roman"/>
          <w:szCs w:val="28"/>
          <w:lang w:eastAsia="ru-RU"/>
        </w:rPr>
        <w:t>-</w:t>
      </w:r>
      <w:r w:rsidRPr="00C844DF">
        <w:rPr>
          <w:rFonts w:eastAsia="Times New Roman" w:cs="Times New Roman"/>
          <w:szCs w:val="28"/>
          <w:lang w:val="en-US" w:eastAsia="ru-RU"/>
        </w:rPr>
        <w:t>QR</w:t>
      </w:r>
      <w:r w:rsidRPr="00C844DF">
        <w:rPr>
          <w:rFonts w:eastAsia="Times New Roman" w:cs="Times New Roman"/>
          <w:szCs w:val="28"/>
          <w:lang w:eastAsia="ru-RU"/>
        </w:rPr>
        <w:t xml:space="preserve">» для проверки подлинности </w:t>
      </w:r>
      <w:r w:rsidRPr="00C844DF">
        <w:rPr>
          <w:rFonts w:eastAsia="Times New Roman" w:cs="Times New Roman"/>
          <w:szCs w:val="28"/>
          <w:lang w:val="en-US" w:eastAsia="ru-RU"/>
        </w:rPr>
        <w:t>QR</w:t>
      </w:r>
      <w:r w:rsidRPr="00C844DF">
        <w:rPr>
          <w:rFonts w:eastAsia="Times New Roman" w:cs="Times New Roman"/>
          <w:szCs w:val="28"/>
          <w:lang w:eastAsia="ru-RU"/>
        </w:rPr>
        <w:t>-кодов</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 заполняемость зала не более 50 процентов от количества посадочных мест;</w:t>
      </w:r>
    </w:p>
    <w:p w:rsidR="00B614F2" w:rsidRPr="00C844DF" w:rsidRDefault="00B614F2" w:rsidP="00B614F2">
      <w:pPr>
        <w:shd w:val="clear" w:color="auto" w:fill="FFFFFF"/>
        <w:ind w:firstLine="709"/>
        <w:jc w:val="both"/>
        <w:rPr>
          <w:rFonts w:eastAsia="Times New Roman" w:cs="Times New Roman"/>
          <w:szCs w:val="28"/>
          <w:lang w:eastAsia="ru-RU"/>
        </w:rPr>
      </w:pPr>
      <w:r w:rsidRPr="00C844DF">
        <w:rPr>
          <w:rFonts w:eastAsia="Times New Roman" w:cs="Times New Roman"/>
          <w:szCs w:val="28"/>
          <w:lang w:eastAsia="ru-RU"/>
        </w:rPr>
        <w:t xml:space="preserve">- следование методическим рекомендациям, направленным </w:t>
      </w:r>
      <w:r w:rsidRPr="00C844DF">
        <w:rPr>
          <w:rFonts w:eastAsia="Times New Roman" w:cs="Times New Roman"/>
          <w:szCs w:val="28"/>
          <w:lang w:eastAsia="ru-RU"/>
        </w:rPr>
        <w:br/>
        <w:t xml:space="preserve">на профилактику инфекционных болезней, утвержденных Руководителем Федеральной службы по надзору в сфере защиты прав потребителей </w:t>
      </w:r>
      <w:r w:rsidRPr="00C844DF">
        <w:rPr>
          <w:rFonts w:eastAsia="Times New Roman" w:cs="Times New Roman"/>
          <w:szCs w:val="28"/>
          <w:lang w:eastAsia="ru-RU"/>
        </w:rPr>
        <w:br/>
        <w:t>и благополучия человека, Главным государственным санитарным врачом Российской Федерации 30.05.2020;</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xml:space="preserve">- присоединение к </w:t>
      </w:r>
      <w:proofErr w:type="spellStart"/>
      <w:r w:rsidRPr="00C844DF">
        <w:rPr>
          <w:rFonts w:eastAsia="Times New Roman" w:cs="Times New Roman"/>
          <w:szCs w:val="28"/>
          <w:lang w:eastAsia="ru-RU"/>
        </w:rPr>
        <w:t>югорской</w:t>
      </w:r>
      <w:proofErr w:type="spellEnd"/>
      <w:r w:rsidRPr="00C844DF">
        <w:rPr>
          <w:rFonts w:eastAsia="Times New Roman" w:cs="Times New Roman"/>
          <w:szCs w:val="28"/>
          <w:lang w:eastAsia="ru-RU"/>
        </w:rPr>
        <w:t xml:space="preserve"> декларации «Бизнес без «COVID».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Несмотря на динамичное развитие сети предприятий общественного питания, ежегодно ввиду убыточности, запрета в автономном округе </w:t>
      </w:r>
      <w:r w:rsidRPr="00C844DF">
        <w:rPr>
          <w:rFonts w:eastAsia="Calibri" w:cs="Times New Roman"/>
          <w:szCs w:val="28"/>
        </w:rPr>
        <w:br/>
        <w:t>на привлечение иностранных граждан, осуществляющих трудовую деятельность на основании патентов, в данною сферу деятельности и по иным причинам ряд объектов закрывается.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За отчетный период закрыто 15 объектов общественного питания общедоступной сети на 652 посадочных и 42 рабочих места (2020 год – 29 единиц / 1 462 посадочных места / 107 рабочих мест).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структуре предприятий общественного питания 23,5% приходится </w:t>
      </w:r>
      <w:r w:rsidRPr="00C844DF">
        <w:rPr>
          <w:rFonts w:eastAsia="Calibri" w:cs="Times New Roman"/>
          <w:szCs w:val="28"/>
        </w:rPr>
        <w:br/>
        <w:t xml:space="preserve">на закрытую сеть. В 2021 году в организациях и учреждениях функционировало 100 объектов общественного питания на 5 317 мест. Студенческая и школьная сеть включала 76 точек питания на 12 477 мест, из них: 2 точки – фабрика-кухня; 18 – в учебных заведениях профессионального образования (1 658 мест), </w:t>
      </w:r>
      <w:r w:rsidRPr="00C844DF">
        <w:rPr>
          <w:rFonts w:eastAsia="Calibri" w:cs="Times New Roman"/>
          <w:szCs w:val="28"/>
        </w:rPr>
        <w:br/>
        <w:t>56 – в общеобразовательных школах (10 819 мест).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конец 2021 года в городе функционировало 748 предприятий общественного питания, из них 572 – общедоступной сети. К уровню предыдущего года мощность предприятий общественного питания увеличилась на 1,7% до 41 889 посадочных мест, в том числе общедоступной сети – на 2,4% до 24 095 посадочных мест.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Рынок платных услуг населению.</w:t>
      </w:r>
    </w:p>
    <w:p w:rsidR="00B614F2" w:rsidRPr="00C844DF" w:rsidRDefault="00B614F2" w:rsidP="00B614F2">
      <w:pPr>
        <w:ind w:firstLine="709"/>
        <w:jc w:val="both"/>
        <w:rPr>
          <w:rFonts w:eastAsia="Calibri" w:cs="Times New Roman"/>
          <w:spacing w:val="2"/>
          <w:szCs w:val="28"/>
        </w:rPr>
      </w:pPr>
      <w:r w:rsidRPr="00C844DF">
        <w:rPr>
          <w:rFonts w:eastAsia="Calibri" w:cs="Times New Roman"/>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w:t>
      </w:r>
      <w:r w:rsidRPr="00C844DF">
        <w:rPr>
          <w:rFonts w:eastAsia="Calibri" w:cs="Times New Roman"/>
          <w:szCs w:val="28"/>
        </w:rPr>
        <w:lastRenderedPageBreak/>
        <w:t xml:space="preserve">услуги, транспортные и телекоммуникационные услуги. </w:t>
      </w:r>
      <w:r w:rsidRPr="00C844DF">
        <w:rPr>
          <w:rFonts w:eastAsia="Calibri" w:cs="Times New Roman"/>
          <w:spacing w:val="2"/>
          <w:szCs w:val="28"/>
        </w:rPr>
        <w:t xml:space="preserve">Несмотря на растущие объемы жилищного строительства в городе, положительные темпы прироста численности населения не позволяют достичь прироста обеспеченности населения жильем. </w:t>
      </w:r>
    </w:p>
    <w:p w:rsidR="00B614F2" w:rsidRPr="00C844DF" w:rsidRDefault="00B614F2" w:rsidP="00B614F2">
      <w:pPr>
        <w:shd w:val="clear" w:color="auto" w:fill="FFFFFF"/>
        <w:ind w:firstLine="714"/>
        <w:jc w:val="both"/>
        <w:rPr>
          <w:rFonts w:cs="Times New Roman"/>
          <w:szCs w:val="28"/>
        </w:rPr>
      </w:pPr>
      <w:r w:rsidRPr="00C844DF">
        <w:rPr>
          <w:rFonts w:eastAsia="Calibri" w:cs="Times New Roman"/>
          <w:szCs w:val="28"/>
        </w:rPr>
        <w:t xml:space="preserve">В условиях карантинных ограничений ряд предприятий сферы гостиничных услуг вынужденно приостановил свою деятельность </w:t>
      </w:r>
      <w:r w:rsidRPr="00C844DF">
        <w:rPr>
          <w:rFonts w:eastAsia="Calibri" w:cs="Times New Roman"/>
          <w:szCs w:val="28"/>
        </w:rPr>
        <w:br/>
        <w:t xml:space="preserve">на неопределенный срок. </w:t>
      </w:r>
      <w:r w:rsidRPr="00C844DF">
        <w:rPr>
          <w:rFonts w:cs="Times New Roman"/>
          <w:szCs w:val="28"/>
        </w:rPr>
        <w:t>При этом, отмена ряда ограничительных мер, возобновление внутреннего туристического потока, стимулировали постепенное восстановление спроса на рынке гостиничных услуг.</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конец 2021 года оказывали услуги 60 объектов гостиничной сети </w:t>
      </w:r>
      <w:r w:rsidRPr="00C844DF">
        <w:rPr>
          <w:rFonts w:eastAsia="Calibri" w:cs="Times New Roman"/>
          <w:szCs w:val="28"/>
        </w:rPr>
        <w:br/>
        <w:t xml:space="preserve">на 3 042 места (1 745 номеров), мощность объектов увеличилась по сравнению </w:t>
      </w:r>
      <w:r w:rsidRPr="00C844DF">
        <w:rPr>
          <w:rFonts w:eastAsia="Calibri" w:cs="Times New Roman"/>
          <w:szCs w:val="28"/>
        </w:rPr>
        <w:br/>
        <w:t>с уровнем предыдущего года на 141 место или 4,9%.</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Сфера бытового обслуживания населения остается одной из основных сфер потребительского рынка города, обеспечивая, в первую очередь, удовлетворение потребностей граждан в получении многих видов услуг </w:t>
      </w:r>
      <w:r w:rsidRPr="00C844DF">
        <w:rPr>
          <w:rFonts w:eastAsia="Calibri" w:cs="Times New Roman"/>
          <w:szCs w:val="28"/>
        </w:rPr>
        <w:br/>
        <w:t>для организации своего быта, создания и обеспечения комфорта.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Предоставление бытовых услуг населению города осуществляется </w:t>
      </w:r>
      <w:r w:rsidRPr="00C844DF">
        <w:rPr>
          <w:rFonts w:eastAsia="Calibri" w:cs="Times New Roman"/>
          <w:szCs w:val="28"/>
        </w:rPr>
        <w:br/>
        <w:t xml:space="preserve">в основном малыми предприятиями и индивидуальными предпринимателями. Данный бизнес является одним из наиболее сложных в сфере услуг, что связано, в том числе, и с невысокой рентабельностью. Диверсификация бизнеса позволяет поднять рентабельность предприятий данной сферы.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конец 2021 года осуществляли деятельность 1 253 предприятия бытового обслуживания на 3,8 тыс. рабочих мест, в том числе (удельный вес </w:t>
      </w:r>
      <w:r w:rsidRPr="00C844DF">
        <w:rPr>
          <w:rFonts w:eastAsia="Calibri" w:cs="Times New Roman"/>
          <w:szCs w:val="28"/>
        </w:rPr>
        <w:br/>
        <w:t xml:space="preserve">в общем количестве предприятий):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парикмахерские (салоны красоты) – 340 (27,1%);</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мастерские по ремонту и техобслуживанию транспортных средств – </w:t>
      </w:r>
      <w:r w:rsidR="002467FD" w:rsidRPr="00C844DF">
        <w:rPr>
          <w:rFonts w:eastAsia="Calibri" w:cs="Times New Roman"/>
          <w:szCs w:val="28"/>
        </w:rPr>
        <w:br/>
      </w:r>
      <w:r w:rsidRPr="00C844DF">
        <w:rPr>
          <w:rFonts w:eastAsia="Calibri" w:cs="Times New Roman"/>
          <w:szCs w:val="28"/>
        </w:rPr>
        <w:t xml:space="preserve">291 (23,2%);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мастерские по ремонту и техническому обслуживанию бытовой радиоэлектронной аппаратуры, бытовых машин и приборов, по ремонту ювелирных изделий, часов, по изготовлению металлоизделий – 190 (15,2%);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мастерские по ремонту и пошиву одежды – 128 (10,2%);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фотоцентры (фотосалоны, фотоателье) – 75 (6%);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мастерские по ремонту обуви – 71 (5,7%);</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бани (сауны, душевые) – 47 (3,8%);</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химчистки – 46 (3,7%);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предприятия проката – 39 (3,1%);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прачечные – 22 (1,8%);</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ритуальные предприятия – 4 (0,3%).</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К уровню 2020 года количество предприятий бытового обслуживания увеличилось на 17 единиц (на 1,4%), количество рабочих мест снизилось </w:t>
      </w:r>
      <w:r w:rsidR="002467FD" w:rsidRPr="00C844DF">
        <w:rPr>
          <w:rFonts w:eastAsia="Calibri" w:cs="Times New Roman"/>
          <w:szCs w:val="28"/>
        </w:rPr>
        <w:br/>
      </w:r>
      <w:r w:rsidRPr="00C844DF">
        <w:rPr>
          <w:rFonts w:eastAsia="Calibri" w:cs="Times New Roman"/>
          <w:szCs w:val="28"/>
        </w:rPr>
        <w:t>на 144 (на 3,7%).</w:t>
      </w:r>
    </w:p>
    <w:p w:rsidR="00B614F2" w:rsidRPr="00C844DF" w:rsidRDefault="00B614F2" w:rsidP="00B614F2">
      <w:pPr>
        <w:ind w:firstLine="709"/>
        <w:rPr>
          <w:rFonts w:eastAsia="Calibri" w:cs="Times New Roman"/>
          <w:szCs w:val="28"/>
        </w:rPr>
      </w:pPr>
    </w:p>
    <w:p w:rsidR="00B614F2" w:rsidRPr="00C844DF" w:rsidRDefault="00B614F2" w:rsidP="00B614F2">
      <w:pPr>
        <w:ind w:firstLine="709"/>
        <w:rPr>
          <w:rFonts w:eastAsia="Calibri" w:cs="Times New Roman"/>
          <w:szCs w:val="28"/>
        </w:rPr>
      </w:pPr>
      <w:r w:rsidRPr="00C844DF">
        <w:rPr>
          <w:rFonts w:eastAsia="Calibri" w:cs="Times New Roman"/>
          <w:szCs w:val="28"/>
        </w:rPr>
        <w:t xml:space="preserve">Раздел </w:t>
      </w:r>
      <w:r w:rsidRPr="00C844DF">
        <w:rPr>
          <w:rFonts w:eastAsia="Calibri" w:cs="Times New Roman"/>
          <w:szCs w:val="28"/>
          <w:lang w:val="en-US"/>
        </w:rPr>
        <w:t>IX</w:t>
      </w:r>
      <w:r w:rsidRPr="00C844DF">
        <w:rPr>
          <w:rFonts w:eastAsia="Calibri" w:cs="Times New Roman"/>
          <w:szCs w:val="28"/>
        </w:rPr>
        <w:t>. И</w:t>
      </w:r>
      <w:r w:rsidR="0058627E" w:rsidRPr="00C844DF">
        <w:rPr>
          <w:rFonts w:eastAsia="Calibri" w:cs="Times New Roman"/>
          <w:szCs w:val="28"/>
        </w:rPr>
        <w:t>нвестиции и финансы организаций</w:t>
      </w:r>
    </w:p>
    <w:p w:rsidR="00B614F2" w:rsidRPr="00C844DF" w:rsidRDefault="00B614F2" w:rsidP="00B614F2">
      <w:pPr>
        <w:ind w:firstLine="709"/>
        <w:rPr>
          <w:rFonts w:eastAsia="Calibri" w:cs="Times New Roman"/>
          <w:szCs w:val="28"/>
        </w:rPr>
      </w:pPr>
      <w:r w:rsidRPr="00C844DF">
        <w:rPr>
          <w:rFonts w:eastAsia="Calibri" w:cs="Times New Roman"/>
          <w:szCs w:val="28"/>
        </w:rPr>
        <w:t>1. Инвестиции.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xml:space="preserve">В 2021 году объем инвестиций в основной капитал за счет всех источников финансирования по крупным и средним организациям составил </w:t>
      </w:r>
      <w:r w:rsidR="002467FD" w:rsidRPr="00C844DF">
        <w:rPr>
          <w:rFonts w:eastAsia="Calibri" w:cs="Times New Roman"/>
          <w:szCs w:val="28"/>
        </w:rPr>
        <w:br/>
      </w:r>
      <w:r w:rsidRPr="00C844DF">
        <w:rPr>
          <w:rFonts w:eastAsia="Calibri" w:cs="Times New Roman"/>
          <w:szCs w:val="28"/>
        </w:rPr>
        <w:t xml:space="preserve">70,6 млрд. рублей, что в сопоставимых ценах выше уровня предыдущего года </w:t>
      </w:r>
      <w:r w:rsidR="002467FD" w:rsidRPr="00C844DF">
        <w:rPr>
          <w:rFonts w:eastAsia="Calibri" w:cs="Times New Roman"/>
          <w:szCs w:val="28"/>
        </w:rPr>
        <w:br/>
      </w:r>
      <w:r w:rsidRPr="00C844DF">
        <w:rPr>
          <w:rFonts w:eastAsia="Calibri" w:cs="Times New Roman"/>
          <w:szCs w:val="28"/>
        </w:rPr>
        <w:t>на 3,9%.</w:t>
      </w:r>
    </w:p>
    <w:p w:rsidR="00B614F2" w:rsidRPr="00C844DF" w:rsidRDefault="00B614F2" w:rsidP="00B614F2">
      <w:pPr>
        <w:ind w:firstLine="709"/>
        <w:jc w:val="both"/>
        <w:rPr>
          <w:szCs w:val="28"/>
        </w:rPr>
      </w:pPr>
      <w:r w:rsidRPr="00C844DF">
        <w:rPr>
          <w:szCs w:val="28"/>
        </w:rPr>
        <w:t>Существенно изменилась структура инвестиций по источникам финансирования. В общем объеме инвестиций доля собственных средств предприятий составила 58,7% (2020 год – 70,3%), доля привлеченных средств – 41,3% (2020 год – 29,7%), доля бюджетных средств в общем объеме привлеченных средств – 61,4% (2020 год – 32,9%). Доля организаций топливно-энергетического комплекса снизилась до 51% (2020 год – 71,1%).</w:t>
      </w:r>
    </w:p>
    <w:p w:rsidR="00B614F2" w:rsidRPr="00C844DF" w:rsidRDefault="00B614F2" w:rsidP="00B614F2">
      <w:pPr>
        <w:ind w:firstLine="709"/>
        <w:jc w:val="both"/>
        <w:rPr>
          <w:szCs w:val="28"/>
        </w:rPr>
      </w:pPr>
      <w:r w:rsidRPr="00C844DF">
        <w:rPr>
          <w:szCs w:val="28"/>
        </w:rPr>
        <w:t>Отмечен значительный рост объемов инвестиций по следующим видам экономической деятельности:</w:t>
      </w:r>
    </w:p>
    <w:p w:rsidR="00B614F2" w:rsidRPr="00C844DF" w:rsidRDefault="00B614F2" w:rsidP="00B614F2">
      <w:pPr>
        <w:ind w:firstLine="709"/>
        <w:jc w:val="both"/>
        <w:rPr>
          <w:szCs w:val="28"/>
        </w:rPr>
      </w:pPr>
      <w:r w:rsidRPr="00C844DF">
        <w:rPr>
          <w:szCs w:val="28"/>
        </w:rPr>
        <w:t xml:space="preserve">- «Строительство» – в 8,5 раза до 16 млрд. рублей (2020 год – </w:t>
      </w:r>
      <w:r w:rsidRPr="00C844DF">
        <w:rPr>
          <w:szCs w:val="28"/>
        </w:rPr>
        <w:br/>
        <w:t>1,9 млрд. рублей);</w:t>
      </w:r>
    </w:p>
    <w:p w:rsidR="00B614F2" w:rsidRPr="00C844DF" w:rsidRDefault="00B614F2" w:rsidP="00B614F2">
      <w:pPr>
        <w:ind w:firstLine="709"/>
        <w:jc w:val="both"/>
        <w:rPr>
          <w:szCs w:val="28"/>
        </w:rPr>
      </w:pPr>
      <w:r w:rsidRPr="00C844DF">
        <w:rPr>
          <w:szCs w:val="28"/>
        </w:rPr>
        <w:t>- «</w:t>
      </w:r>
      <w:r w:rsidRPr="00C844DF">
        <w:rPr>
          <w:rFonts w:eastAsia="Calibri"/>
          <w:szCs w:val="28"/>
        </w:rPr>
        <w:t>Деятельность профессиональная, научная и техническая</w:t>
      </w:r>
      <w:r w:rsidRPr="00C844DF">
        <w:rPr>
          <w:szCs w:val="28"/>
        </w:rPr>
        <w:t xml:space="preserve">» – в 54 раза </w:t>
      </w:r>
      <w:r w:rsidRPr="00C844DF">
        <w:rPr>
          <w:szCs w:val="28"/>
        </w:rPr>
        <w:br/>
        <w:t>до 7,4 млрд. рублей (2020 год – 0,14 млрд. рублей).</w:t>
      </w:r>
    </w:p>
    <w:p w:rsidR="00B614F2" w:rsidRPr="00C844DF" w:rsidRDefault="00B614F2" w:rsidP="00B614F2">
      <w:pPr>
        <w:tabs>
          <w:tab w:val="left" w:pos="567"/>
        </w:tabs>
        <w:ind w:firstLine="709"/>
        <w:jc w:val="both"/>
        <w:rPr>
          <w:rFonts w:eastAsia="Calibri" w:cs="Times New Roman"/>
          <w:szCs w:val="28"/>
        </w:rPr>
      </w:pPr>
      <w:r w:rsidRPr="00C844DF">
        <w:rPr>
          <w:rFonts w:eastAsia="Calibri" w:cs="Times New Roman"/>
          <w:szCs w:val="28"/>
        </w:rPr>
        <w:t>Ввод объектов социальной инфраструктуры.</w:t>
      </w:r>
    </w:p>
    <w:p w:rsidR="00B614F2" w:rsidRPr="00C844DF" w:rsidRDefault="00B614F2" w:rsidP="00B614F2">
      <w:pPr>
        <w:ind w:firstLine="708"/>
        <w:jc w:val="both"/>
        <w:rPr>
          <w:szCs w:val="28"/>
        </w:rPr>
      </w:pPr>
      <w:r w:rsidRPr="00C844DF">
        <w:rPr>
          <w:rFonts w:eastAsia="Calibri" w:cs="Times New Roman"/>
          <w:szCs w:val="28"/>
        </w:rPr>
        <w:t xml:space="preserve">В 2021 году завершено строительство Центра охраны материнства </w:t>
      </w:r>
      <w:r w:rsidRPr="00C844DF">
        <w:rPr>
          <w:rFonts w:eastAsia="Calibri" w:cs="Times New Roman"/>
          <w:szCs w:val="28"/>
        </w:rPr>
        <w:br/>
        <w:t xml:space="preserve">и детства на 315 коек и 165 посещений в смену, средних общеобразовательных школ в микрорайонах 32, 33 на 900 учащихся каждая. </w:t>
      </w:r>
      <w:r w:rsidRPr="00C844DF">
        <w:rPr>
          <w:rFonts w:eastAsia="Times New Roman" w:cs="Times New Roman"/>
          <w:szCs w:val="28"/>
          <w:lang w:eastAsia="ru-RU"/>
        </w:rPr>
        <w:t xml:space="preserve">С 01.09.2021 в здании школы в </w:t>
      </w:r>
      <w:r w:rsidRPr="00C844DF">
        <w:rPr>
          <w:rFonts w:eastAsia="Calibri" w:cs="Times New Roman"/>
          <w:szCs w:val="28"/>
        </w:rPr>
        <w:t xml:space="preserve">микрорайоне 32 </w:t>
      </w:r>
      <w:r w:rsidRPr="00C844DF">
        <w:rPr>
          <w:rFonts w:eastAsia="Times New Roman" w:cs="Times New Roman"/>
          <w:szCs w:val="28"/>
          <w:lang w:eastAsia="ru-RU"/>
        </w:rPr>
        <w:t xml:space="preserve">разместилось </w:t>
      </w:r>
      <w:r w:rsidRPr="00C844DF">
        <w:rPr>
          <w:rFonts w:eastAsia="Calibri" w:cs="Times New Roman"/>
          <w:szCs w:val="28"/>
        </w:rPr>
        <w:t xml:space="preserve">муниципальное бюджетное общеобразовательное учреждение лицей имени генерал-майора </w:t>
      </w:r>
      <w:r w:rsidRPr="00C844DF">
        <w:rPr>
          <w:rFonts w:eastAsia="Calibri" w:cs="Times New Roman"/>
          <w:szCs w:val="28"/>
        </w:rPr>
        <w:br/>
        <w:t xml:space="preserve">В.И. </w:t>
      </w:r>
      <w:proofErr w:type="spellStart"/>
      <w:r w:rsidRPr="00C844DF">
        <w:rPr>
          <w:rFonts w:eastAsia="Calibri" w:cs="Times New Roman"/>
          <w:szCs w:val="28"/>
        </w:rPr>
        <w:t>Хисматулина</w:t>
      </w:r>
      <w:proofErr w:type="spellEnd"/>
      <w:r w:rsidRPr="00C844DF">
        <w:rPr>
          <w:rFonts w:eastAsia="Calibri" w:cs="Times New Roman"/>
          <w:szCs w:val="28"/>
        </w:rPr>
        <w:t xml:space="preserve">. </w:t>
      </w:r>
    </w:p>
    <w:p w:rsidR="00B614F2" w:rsidRPr="00C844DF" w:rsidRDefault="00B614F2" w:rsidP="00B614F2">
      <w:pPr>
        <w:ind w:firstLine="709"/>
        <w:jc w:val="both"/>
        <w:rPr>
          <w:rFonts w:eastAsia="Times New Roman" w:cs="Times New Roman"/>
          <w:bCs/>
          <w:szCs w:val="28"/>
        </w:rPr>
      </w:pPr>
      <w:r w:rsidRPr="00C844DF">
        <w:rPr>
          <w:rFonts w:eastAsia="Times New Roman" w:cs="Times New Roman"/>
          <w:bCs/>
          <w:szCs w:val="28"/>
        </w:rPr>
        <w:t xml:space="preserve">Обновлен Мемориал Славы. Его дополнили новыми именами </w:t>
      </w:r>
      <w:proofErr w:type="spellStart"/>
      <w:r w:rsidRPr="00C844DF">
        <w:rPr>
          <w:rFonts w:eastAsia="Times New Roman" w:cs="Times New Roman"/>
          <w:bCs/>
          <w:szCs w:val="28"/>
        </w:rPr>
        <w:t>сургутян</w:t>
      </w:r>
      <w:proofErr w:type="spellEnd"/>
      <w:r w:rsidRPr="00C844DF">
        <w:rPr>
          <w:rFonts w:eastAsia="Times New Roman" w:cs="Times New Roman"/>
          <w:bCs/>
          <w:szCs w:val="28"/>
        </w:rPr>
        <w:t xml:space="preserve">, погибших в годы Великой Отечественной войны, на памятных плитах появились данные еще 288 человек. Их личности удалось установить благодаря исследовательской работе.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Строительство, подготовка проектно-сметной документации объектов социального назначения, транспортной инфраструктуры.</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В 2021 году сформированы и направлены предложения в Департамент образования и молодежной политики автономного округа для участия в отборе проектов по предоставлению субсидий из федерального бюджета </w:t>
      </w:r>
      <w:r w:rsidRPr="00C844DF">
        <w:rPr>
          <w:rFonts w:eastAsia="Times New Roman" w:cs="Times New Roman"/>
          <w:szCs w:val="28"/>
          <w:lang w:eastAsia="ru-RU"/>
        </w:rPr>
        <w:br/>
        <w:t xml:space="preserve">на </w:t>
      </w:r>
      <w:proofErr w:type="spellStart"/>
      <w:r w:rsidRPr="00C844DF">
        <w:rPr>
          <w:rFonts w:eastAsia="Times New Roman" w:cs="Times New Roman"/>
          <w:szCs w:val="28"/>
          <w:lang w:eastAsia="ru-RU"/>
        </w:rPr>
        <w:t>софинансирование</w:t>
      </w:r>
      <w:proofErr w:type="spellEnd"/>
      <w:r w:rsidRPr="00C844DF">
        <w:rPr>
          <w:rFonts w:eastAsia="Times New Roman" w:cs="Times New Roman"/>
          <w:szCs w:val="28"/>
          <w:lang w:eastAsia="ru-RU"/>
        </w:rPr>
        <w:t xml:space="preserve"> мероприятий по созданию 3 объектов образования общей мощностью 3 900 мест в микрорайонах 20А, 24, 16А. Проекты утверждены </w:t>
      </w:r>
      <w:r w:rsidRPr="00C844DF">
        <w:rPr>
          <w:rFonts w:eastAsia="Times New Roman" w:cs="Times New Roman"/>
          <w:szCs w:val="28"/>
          <w:lang w:eastAsia="ru-RU"/>
        </w:rPr>
        <w:br/>
        <w:t xml:space="preserve">на заседании рабочей группы по подготовке и участию Ханты-Мансийского автономного округа – Югры в отборе проектов для направления заявок </w:t>
      </w:r>
      <w:r w:rsidRPr="00C844DF">
        <w:rPr>
          <w:rFonts w:eastAsia="Times New Roman" w:cs="Times New Roman"/>
          <w:szCs w:val="28"/>
          <w:lang w:eastAsia="ru-RU"/>
        </w:rPr>
        <w:br/>
        <w:t>в Министерство просвещения Российской Федерации для участия в программе строительства новых школ.</w:t>
      </w:r>
    </w:p>
    <w:p w:rsidR="00B614F2" w:rsidRPr="00C844DF" w:rsidRDefault="00B614F2" w:rsidP="00B614F2">
      <w:pPr>
        <w:ind w:firstLine="709"/>
        <w:jc w:val="both"/>
        <w:rPr>
          <w:rFonts w:cs="Times New Roman"/>
          <w:szCs w:val="28"/>
          <w:lang w:eastAsia="ru-RU"/>
        </w:rPr>
      </w:pPr>
      <w:r w:rsidRPr="00C844DF">
        <w:rPr>
          <w:rFonts w:cs="Times New Roman"/>
          <w:szCs w:val="28"/>
          <w:lang w:eastAsia="ru-RU"/>
        </w:rPr>
        <w:t xml:space="preserve">В отчетном году завершено проектирование школы в микрорайоне 42 мощностью 900 мест (планируется выкуп объекта в рамках государственной программы), получено положительное заключение негосударственной экспертизы проектной документации и инженерных изысканий, выполнены подготовительные работы, а также начато возведение здания, прокладка сетей </w:t>
      </w:r>
      <w:r w:rsidRPr="00C844DF">
        <w:rPr>
          <w:rFonts w:cs="Times New Roman"/>
          <w:szCs w:val="28"/>
          <w:lang w:eastAsia="ru-RU"/>
        </w:rPr>
        <w:lastRenderedPageBreak/>
        <w:t xml:space="preserve">наружной канализации. Строительство объекта приостановлено, планируется возобновить строительство в 2022 году.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Завершено строительство подъездных путей и инженерных сетей </w:t>
      </w:r>
      <w:r w:rsidRPr="00C844DF">
        <w:rPr>
          <w:rFonts w:eastAsia="Calibri" w:cs="Times New Roman"/>
          <w:szCs w:val="28"/>
        </w:rPr>
        <w:br/>
        <w:t xml:space="preserve">к средней общеобразовательной школе в микрорайоне 38. </w:t>
      </w:r>
      <w:r w:rsidRPr="00C844DF">
        <w:rPr>
          <w:rFonts w:eastAsia="Calibri" w:cs="Times New Roman"/>
          <w:szCs w:val="28"/>
          <w:lang w:eastAsia="ru-RU"/>
        </w:rPr>
        <w:t xml:space="preserve">Выполнены проектно-изыскательские работы (далее – ПИР) </w:t>
      </w:r>
      <w:r w:rsidRPr="00C844DF">
        <w:rPr>
          <w:rFonts w:eastAsia="Calibri" w:cs="Times New Roman"/>
          <w:szCs w:val="28"/>
        </w:rPr>
        <w:t>по проезду с улицы Островского вдоль бюджетного учреждения Ханты-Мансийского автономного округа – Югры «Сургутская клиническая травматологическая больница» в городе Сургуте.</w:t>
      </w:r>
    </w:p>
    <w:p w:rsidR="00B614F2" w:rsidRPr="00C844DF" w:rsidRDefault="00B614F2" w:rsidP="00B614F2">
      <w:pPr>
        <w:ind w:firstLine="709"/>
        <w:jc w:val="both"/>
        <w:rPr>
          <w:rFonts w:eastAsia="Calibri" w:cs="Times New Roman"/>
          <w:szCs w:val="28"/>
        </w:rPr>
      </w:pPr>
      <w:r w:rsidRPr="00C844DF">
        <w:rPr>
          <w:rFonts w:eastAsia="Calibri" w:cs="Times New Roman"/>
          <w:szCs w:val="28"/>
          <w:lang w:eastAsia="ru-RU"/>
        </w:rPr>
        <w:t xml:space="preserve">В рамках реализации муниципальной программы «Развитие культуры </w:t>
      </w:r>
      <w:r w:rsidRPr="00C844DF">
        <w:rPr>
          <w:rFonts w:eastAsia="Calibri" w:cs="Times New Roman"/>
          <w:szCs w:val="28"/>
          <w:lang w:eastAsia="ru-RU"/>
        </w:rPr>
        <w:br/>
        <w:t xml:space="preserve">в городе Сургуте на период до 2030 года» предусмотрены средства </w:t>
      </w:r>
      <w:r w:rsidRPr="00C844DF">
        <w:rPr>
          <w:rFonts w:eastAsia="Calibri" w:cs="Times New Roman"/>
          <w:szCs w:val="28"/>
          <w:lang w:eastAsia="ru-RU"/>
        </w:rPr>
        <w:br/>
        <w:t xml:space="preserve">на выполнение ПИР по объекту «МАУ «Городской культурный центр. Реконструкция». </w:t>
      </w:r>
      <w:r w:rsidRPr="00C844DF">
        <w:rPr>
          <w:rFonts w:eastAsia="Calibri" w:cs="Times New Roman"/>
          <w:szCs w:val="28"/>
        </w:rPr>
        <w:t>Рассматривается вопрос о приведении разработанной ранее проектной документации в соответствие требованиям технического задания (утверждено в 2019 году) в части общей площади здания.</w:t>
      </w:r>
    </w:p>
    <w:p w:rsidR="00B614F2" w:rsidRPr="00C844DF" w:rsidRDefault="00B614F2" w:rsidP="00B614F2">
      <w:pPr>
        <w:ind w:firstLine="709"/>
        <w:jc w:val="both"/>
        <w:rPr>
          <w:sz w:val="24"/>
          <w:szCs w:val="24"/>
          <w:lang w:eastAsia="ru-RU"/>
        </w:rPr>
      </w:pPr>
      <w:r w:rsidRPr="00C844DF">
        <w:rPr>
          <w:lang w:eastAsia="ru-RU"/>
        </w:rPr>
        <w:t xml:space="preserve"> </w:t>
      </w:r>
      <w:r w:rsidRPr="00C844DF">
        <w:rPr>
          <w:rFonts w:eastAsia="Calibri" w:cs="Times New Roman"/>
          <w:szCs w:val="28"/>
        </w:rPr>
        <w:t>В рамках реализации муниципальной программы «Развитие физической культуры и спорта в городе Сургуте на период до 2030 года» продолжаются работы по</w:t>
      </w:r>
      <w:r w:rsidRPr="00C844DF">
        <w:rPr>
          <w:rFonts w:eastAsia="Times New Roman" w:cs="Times New Roman"/>
          <w:szCs w:val="28"/>
          <w:lang w:eastAsia="ru-RU"/>
        </w:rPr>
        <w:t xml:space="preserve"> </w:t>
      </w:r>
      <w:r w:rsidRPr="00C844DF">
        <w:rPr>
          <w:rFonts w:eastAsia="Calibri" w:cs="Times New Roman"/>
          <w:szCs w:val="28"/>
        </w:rPr>
        <w:t xml:space="preserve">строительству объекта «Спортивное ядро в микрорайоне № 35-А города Сургута. Спортивный центр с административно-бытовыми помещениями». Заключен муниципальный контракт на выполнение работ </w:t>
      </w:r>
      <w:r w:rsidRPr="00C844DF">
        <w:rPr>
          <w:rFonts w:eastAsia="Calibri" w:cs="Times New Roman"/>
          <w:szCs w:val="28"/>
        </w:rPr>
        <w:br/>
        <w:t xml:space="preserve">по строительству объекта на сумму 142,9 млн. рублей. </w:t>
      </w:r>
      <w:r w:rsidRPr="00C844DF">
        <w:t xml:space="preserve">Работы, запланированные на 2021 год выполнены частично на сумму 12,3 млн. рублей, </w:t>
      </w:r>
      <w:r w:rsidR="00766B9A" w:rsidRPr="00C844DF">
        <w:br/>
      </w:r>
      <w:r w:rsidRPr="00C844DF">
        <w:t>из предусмотренных 52,9 млн. рублей</w:t>
      </w:r>
      <w:r w:rsidRPr="00C844DF">
        <w:rPr>
          <w:rFonts w:eastAsia="Calibri" w:cs="Times New Roman"/>
          <w:szCs w:val="28"/>
        </w:rPr>
        <w:t xml:space="preserve">. </w:t>
      </w:r>
      <w:r w:rsidRPr="00C844DF">
        <w:t>Подрядчиком нарушены сроки выполнения работ. Завершение строительно-монтажных работ запланировано на 2022 год.</w:t>
      </w:r>
    </w:p>
    <w:p w:rsidR="00B614F2" w:rsidRPr="00C844DF" w:rsidRDefault="00B614F2" w:rsidP="00B614F2">
      <w:pPr>
        <w:ind w:firstLine="709"/>
        <w:jc w:val="both"/>
        <w:rPr>
          <w:szCs w:val="28"/>
        </w:rPr>
      </w:pPr>
      <w:r w:rsidRPr="00C844DF">
        <w:rPr>
          <w:rFonts w:eastAsia="Times New Roman" w:cs="Times New Roman"/>
          <w:szCs w:val="28"/>
          <w:lang w:eastAsia="ru-RU"/>
        </w:rPr>
        <w:t>В 2020 году з</w:t>
      </w:r>
      <w:r w:rsidRPr="00C844DF">
        <w:rPr>
          <w:rFonts w:eastAsia="Calibri" w:cs="Times New Roman"/>
          <w:szCs w:val="28"/>
        </w:rPr>
        <w:t xml:space="preserve">аключен муниципальный контракт на выполнение ПИР объекта «Спортивное ядро в микрорайоне № 35-А города Сургута. 3-й пусковой комплекс. Реконструкция» на сумму 4,4 млн. рублей. </w:t>
      </w:r>
      <w:r w:rsidRPr="00C844DF">
        <w:t>Срок выполнения работ - 30.06.2021. ПИР выполнены не в полном объеме. Контракт расторгнут 29.12.2021. Планируется продолжить работы по объекту в 2022 году.</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В рамках реализации муниципальной программы «Молодежная политика Сургута на период до 2030 года»:</w:t>
      </w:r>
    </w:p>
    <w:p w:rsidR="00B614F2" w:rsidRPr="00C844DF" w:rsidRDefault="00B614F2" w:rsidP="00B614F2">
      <w:pPr>
        <w:ind w:firstLine="709"/>
        <w:jc w:val="both"/>
        <w:rPr>
          <w:lang w:eastAsia="ru-RU"/>
        </w:rPr>
      </w:pPr>
      <w:r w:rsidRPr="00C844DF">
        <w:rPr>
          <w:rFonts w:eastAsia="Times New Roman" w:cs="Times New Roman"/>
          <w:szCs w:val="28"/>
          <w:lang w:eastAsia="ru-RU"/>
        </w:rPr>
        <w:t>- выполнены</w:t>
      </w:r>
      <w:r w:rsidRPr="00C844DF">
        <w:rPr>
          <w:lang w:eastAsia="ru-RU"/>
        </w:rPr>
        <w:t xml:space="preserve"> ПИР по</w:t>
      </w:r>
      <w:r w:rsidRPr="00C844DF">
        <w:rPr>
          <w:rFonts w:eastAsia="Times New Roman" w:cs="Times New Roman"/>
          <w:szCs w:val="28"/>
          <w:lang w:eastAsia="ru-RU"/>
        </w:rPr>
        <w:t xml:space="preserve"> объекту «Нежилое здание, расположенное по адресу: улица Сибирская, 14», </w:t>
      </w:r>
      <w:r w:rsidRPr="00C844DF">
        <w:rPr>
          <w:lang w:eastAsia="ru-RU"/>
        </w:rPr>
        <w:t>проведение экспертизы планируется в 2022 году;</w:t>
      </w:r>
    </w:p>
    <w:p w:rsidR="00B614F2" w:rsidRPr="00C844DF" w:rsidRDefault="00B614F2" w:rsidP="00B614F2">
      <w:pPr>
        <w:ind w:firstLine="709"/>
        <w:jc w:val="both"/>
        <w:rPr>
          <w:lang w:eastAsia="ru-RU"/>
        </w:rPr>
      </w:pPr>
      <w:r w:rsidRPr="00C844DF">
        <w:rPr>
          <w:rFonts w:eastAsia="Times New Roman" w:cs="Times New Roman"/>
          <w:szCs w:val="28"/>
          <w:lang w:eastAsia="ru-RU"/>
        </w:rPr>
        <w:t>- продолжалась корректировка проектно-сметной документации объекта «Загородный специализированный (профильный) военно-спортивный лагерь «</w:t>
      </w:r>
      <w:proofErr w:type="spellStart"/>
      <w:r w:rsidRPr="00C844DF">
        <w:rPr>
          <w:rFonts w:eastAsia="Times New Roman" w:cs="Times New Roman"/>
          <w:szCs w:val="28"/>
          <w:lang w:eastAsia="ru-RU"/>
        </w:rPr>
        <w:t>Барсова</w:t>
      </w:r>
      <w:proofErr w:type="spellEnd"/>
      <w:r w:rsidRPr="00C844DF">
        <w:rPr>
          <w:rFonts w:eastAsia="Times New Roman" w:cs="Times New Roman"/>
          <w:szCs w:val="28"/>
          <w:lang w:eastAsia="ru-RU"/>
        </w:rPr>
        <w:t xml:space="preserve"> гора» на базе центра военно-прикладных видов спорта муниципального бюджетного учреждения «Центр специальной подготовки «Сибирский легион», город Сургут». </w:t>
      </w:r>
      <w:r w:rsidRPr="00C844DF">
        <w:rPr>
          <w:lang w:eastAsia="ru-RU"/>
        </w:rPr>
        <w:t>ПИР выполнены, не проведена государственная экспертиза проектно-сметной документации;</w:t>
      </w:r>
    </w:p>
    <w:p w:rsidR="00B614F2" w:rsidRPr="00C844DF" w:rsidRDefault="00B614F2" w:rsidP="00B614F2">
      <w:pPr>
        <w:ind w:firstLine="709"/>
        <w:jc w:val="both"/>
        <w:rPr>
          <w:lang w:eastAsia="ru-RU"/>
        </w:rPr>
      </w:pPr>
      <w:r w:rsidRPr="00C844DF">
        <w:rPr>
          <w:rFonts w:eastAsia="Times New Roman" w:cs="Times New Roman"/>
          <w:szCs w:val="28"/>
          <w:lang w:eastAsia="ru-RU"/>
        </w:rPr>
        <w:t xml:space="preserve">По объекту «Загородный специализированный (профильный) спортивно-оздоровительный лагерь «Олимпия» на базе муниципального бюджетного учреждения «Олимпия», город Сургут», в нарушение </w:t>
      </w:r>
      <w:r w:rsidRPr="00C844DF">
        <w:rPr>
          <w:lang w:eastAsia="ru-RU"/>
        </w:rPr>
        <w:t>муниципального контракта,</w:t>
      </w:r>
      <w:r w:rsidRPr="00C844DF">
        <w:rPr>
          <w:rFonts w:eastAsia="Times New Roman" w:cs="Times New Roman"/>
          <w:szCs w:val="28"/>
          <w:lang w:eastAsia="ru-RU"/>
        </w:rPr>
        <w:t xml:space="preserve"> подрядчиком </w:t>
      </w:r>
      <w:r w:rsidRPr="00C844DF">
        <w:rPr>
          <w:lang w:eastAsia="ru-RU"/>
        </w:rPr>
        <w:t xml:space="preserve">не выполнена корректировка </w:t>
      </w:r>
      <w:r w:rsidRPr="00C844DF">
        <w:rPr>
          <w:rFonts w:eastAsia="Times New Roman" w:cs="Times New Roman"/>
          <w:szCs w:val="28"/>
          <w:lang w:eastAsia="ru-RU"/>
        </w:rPr>
        <w:t>проектно-сметной документации</w:t>
      </w:r>
      <w:r w:rsidRPr="00C844DF">
        <w:rPr>
          <w:lang w:eastAsia="ru-RU"/>
        </w:rPr>
        <w:t xml:space="preserve"> и не проведена государственная экспертиза.</w:t>
      </w:r>
    </w:p>
    <w:p w:rsidR="00B614F2" w:rsidRPr="00C844DF" w:rsidRDefault="00B614F2" w:rsidP="00B614F2">
      <w:pPr>
        <w:ind w:firstLine="709"/>
        <w:jc w:val="both"/>
      </w:pPr>
      <w:r w:rsidRPr="00C844DF">
        <w:t>Строительство объектов планируется в 2024 – 2026 годах.</w:t>
      </w:r>
    </w:p>
    <w:p w:rsidR="00B614F2" w:rsidRPr="00C844DF" w:rsidRDefault="00B614F2" w:rsidP="00B614F2">
      <w:pPr>
        <w:autoSpaceDE w:val="0"/>
        <w:autoSpaceDN w:val="0"/>
        <w:adjustRightInd w:val="0"/>
        <w:ind w:firstLine="709"/>
        <w:jc w:val="both"/>
        <w:rPr>
          <w:szCs w:val="28"/>
        </w:rPr>
      </w:pPr>
      <w:r w:rsidRPr="00C844DF">
        <w:rPr>
          <w:szCs w:val="28"/>
        </w:rPr>
        <w:lastRenderedPageBreak/>
        <w:t>В рамках реализации муниципальной программы «Развитие жилищной сферы на период до 2030 года»</w:t>
      </w:r>
      <w:r w:rsidRPr="00C844DF">
        <w:t xml:space="preserve"> </w:t>
      </w:r>
      <w:r w:rsidRPr="00C844DF">
        <w:rPr>
          <w:szCs w:val="28"/>
        </w:rPr>
        <w:t xml:space="preserve">для обеспечения наружным противопожарным водоснабжением поселков Кедровый, Кедровый-1, Финский начата реализация 1 этапа строительства объекта «Водовод от ВК-50 в районе кольца ГРЭС </w:t>
      </w:r>
      <w:r w:rsidRPr="00C844DF">
        <w:rPr>
          <w:szCs w:val="28"/>
        </w:rPr>
        <w:br/>
        <w:t xml:space="preserve">до ВК-15 по улице Пионерная с устройством </w:t>
      </w:r>
      <w:proofErr w:type="spellStart"/>
      <w:r w:rsidRPr="00C844DF">
        <w:rPr>
          <w:szCs w:val="28"/>
        </w:rPr>
        <w:t>повысительной</w:t>
      </w:r>
      <w:proofErr w:type="spellEnd"/>
      <w:r w:rsidRPr="00C844DF">
        <w:rPr>
          <w:szCs w:val="28"/>
        </w:rPr>
        <w:t xml:space="preserve"> насосной станции». Заключен муниципальный контракт на строительство объекта со сроком выполнения – 31.12.2022.</w:t>
      </w:r>
    </w:p>
    <w:p w:rsidR="00B614F2" w:rsidRPr="00C844DF" w:rsidRDefault="00B614F2" w:rsidP="00B614F2">
      <w:pPr>
        <w:shd w:val="clear" w:color="auto" w:fill="FFFFFF"/>
        <w:spacing w:line="317" w:lineRule="exact"/>
        <w:ind w:firstLine="709"/>
        <w:jc w:val="both"/>
        <w:rPr>
          <w:szCs w:val="28"/>
        </w:rPr>
      </w:pPr>
      <w:r w:rsidRPr="00C844DF">
        <w:rPr>
          <w:szCs w:val="28"/>
        </w:rPr>
        <w:t xml:space="preserve">Планируемый к строительству участок магистрального водовода Д/315, Д/250, Д/160, Д/110, Д/114, Д/57, протяженностью – 10 671,8 метров и </w:t>
      </w:r>
      <w:proofErr w:type="spellStart"/>
      <w:r w:rsidRPr="00C844DF">
        <w:rPr>
          <w:szCs w:val="28"/>
        </w:rPr>
        <w:t>повысительной</w:t>
      </w:r>
      <w:proofErr w:type="spellEnd"/>
      <w:r w:rsidRPr="00C844DF">
        <w:rPr>
          <w:szCs w:val="28"/>
        </w:rPr>
        <w:t xml:space="preserve"> насосной станции является частью системы водоснабжения города. Строительство водовода обеспечит технологическое присоединение новых потребителей микрорайонов «Марьина гора», «Гидростроитель», 31, </w:t>
      </w:r>
      <w:r w:rsidRPr="00C844DF">
        <w:rPr>
          <w:szCs w:val="28"/>
        </w:rPr>
        <w:br/>
        <w:t xml:space="preserve">31 «А», 31 «Б» и других застраиваемых территорий Восточного жилого района. Выполненная </w:t>
      </w:r>
      <w:proofErr w:type="spellStart"/>
      <w:r w:rsidRPr="00C844DF">
        <w:rPr>
          <w:szCs w:val="28"/>
        </w:rPr>
        <w:t>закольцовка</w:t>
      </w:r>
      <w:proofErr w:type="spellEnd"/>
      <w:r w:rsidRPr="00C844DF">
        <w:rPr>
          <w:szCs w:val="28"/>
        </w:rPr>
        <w:t xml:space="preserve"> сетей и обеспечение необходимого напора в сети обеспечит надежное и качественное водоснабжение жителей Восточного жилого района, поселков Кедровый 1, 2, Финский.</w:t>
      </w:r>
    </w:p>
    <w:p w:rsidR="00B614F2" w:rsidRPr="00C844DF" w:rsidRDefault="00B614F2" w:rsidP="00B614F2">
      <w:pPr>
        <w:shd w:val="clear" w:color="auto" w:fill="FFFFFF"/>
        <w:spacing w:line="317" w:lineRule="exact"/>
        <w:ind w:firstLine="709"/>
        <w:jc w:val="both"/>
        <w:rPr>
          <w:szCs w:val="28"/>
        </w:rPr>
      </w:pPr>
      <w:r w:rsidRPr="00C844DF">
        <w:rPr>
          <w:szCs w:val="28"/>
        </w:rPr>
        <w:t xml:space="preserve">В 2021 году велись работы по проектированию систем инженерной инфраструктуры в целях обеспечения инженерной подготовки земельных участков для жилищного строительства и Научно-технологического центра </w:t>
      </w:r>
      <w:r w:rsidRPr="00C844DF">
        <w:rPr>
          <w:szCs w:val="28"/>
        </w:rPr>
        <w:br/>
        <w:t>по объектам:</w:t>
      </w:r>
    </w:p>
    <w:p w:rsidR="00B614F2" w:rsidRPr="00C844DF" w:rsidRDefault="00B614F2" w:rsidP="00B614F2">
      <w:pPr>
        <w:shd w:val="clear" w:color="auto" w:fill="FFFFFF"/>
        <w:spacing w:line="317" w:lineRule="exact"/>
        <w:ind w:firstLine="709"/>
        <w:jc w:val="both"/>
        <w:rPr>
          <w:szCs w:val="28"/>
        </w:rPr>
      </w:pPr>
      <w:r w:rsidRPr="00C844DF">
        <w:rPr>
          <w:szCs w:val="28"/>
        </w:rPr>
        <w:t xml:space="preserve">- «Сети ливневой канализации с локально-очистными сооружениями </w:t>
      </w:r>
      <w:r w:rsidRPr="00C844DF">
        <w:rPr>
          <w:szCs w:val="28"/>
        </w:rPr>
        <w:br/>
        <w:t>для существующих и перспективных объектов территорий: Пойма-2, Пойма-3, кв. П-1, кв. П-2, кв. П-7, кв. П-8, город Сургут»;</w:t>
      </w:r>
    </w:p>
    <w:p w:rsidR="00B614F2" w:rsidRPr="00C844DF" w:rsidRDefault="00B614F2" w:rsidP="00B614F2">
      <w:pPr>
        <w:shd w:val="clear" w:color="auto" w:fill="FFFFFF"/>
        <w:spacing w:line="317" w:lineRule="exact"/>
        <w:ind w:firstLine="709"/>
        <w:jc w:val="both"/>
        <w:rPr>
          <w:szCs w:val="28"/>
        </w:rPr>
      </w:pPr>
      <w:r w:rsidRPr="00C844DF">
        <w:rPr>
          <w:szCs w:val="28"/>
        </w:rPr>
        <w:t xml:space="preserve">- «Канализационная насосная станция с устройством трубопроводов </w:t>
      </w:r>
      <w:r w:rsidR="00766B9A" w:rsidRPr="00C844DF">
        <w:rPr>
          <w:szCs w:val="28"/>
        </w:rPr>
        <w:br/>
      </w:r>
      <w:r w:rsidRPr="00C844DF">
        <w:rPr>
          <w:szCs w:val="28"/>
        </w:rPr>
        <w:t xml:space="preserve">до территории </w:t>
      </w:r>
      <w:proofErr w:type="spellStart"/>
      <w:r w:rsidRPr="00C844DF">
        <w:rPr>
          <w:szCs w:val="28"/>
        </w:rPr>
        <w:t>канализационно</w:t>
      </w:r>
      <w:proofErr w:type="spellEnd"/>
      <w:r w:rsidRPr="00C844DF">
        <w:rPr>
          <w:szCs w:val="28"/>
        </w:rPr>
        <w:t xml:space="preserve"> - очистных сооружений. Территория Пойма-2, город Сургут»;</w:t>
      </w:r>
    </w:p>
    <w:p w:rsidR="00B614F2" w:rsidRPr="00C844DF" w:rsidRDefault="00B614F2" w:rsidP="00B614F2">
      <w:pPr>
        <w:shd w:val="clear" w:color="auto" w:fill="FFFFFF"/>
        <w:spacing w:line="317" w:lineRule="exact"/>
        <w:ind w:firstLine="709"/>
        <w:jc w:val="both"/>
        <w:rPr>
          <w:szCs w:val="28"/>
        </w:rPr>
      </w:pPr>
      <w:r w:rsidRPr="00C844DF">
        <w:rPr>
          <w:szCs w:val="28"/>
        </w:rPr>
        <w:t>- «Магистральный водовод для нужд Поймы-2 «Научно-технологического центра в городе Сургуте» и перспективной застройки».</w:t>
      </w:r>
    </w:p>
    <w:p w:rsidR="00B614F2" w:rsidRPr="00C844DF" w:rsidRDefault="00B614F2" w:rsidP="00B614F2">
      <w:pPr>
        <w:ind w:firstLine="709"/>
        <w:jc w:val="both"/>
        <w:rPr>
          <w:rFonts w:eastAsia="Calibri" w:cs="Times New Roman"/>
          <w:spacing w:val="-6"/>
          <w:szCs w:val="28"/>
        </w:rPr>
      </w:pPr>
      <w:r w:rsidRPr="00C844DF">
        <w:rPr>
          <w:rFonts w:eastAsia="Calibri" w:cs="Times New Roman"/>
          <w:szCs w:val="28"/>
        </w:rPr>
        <w:t xml:space="preserve">В рамках реализации национального проекта «Безопасные и качественные автомобильные дороги», государственной программы автономного округа «Современная транспортная система», муниципальной программы «Развитие транспортной системы города Сургута на период до 2030 года» </w:t>
      </w:r>
      <w:r w:rsidRPr="00C844DF">
        <w:rPr>
          <w:rFonts w:eastAsia="Calibri" w:cs="Times New Roman"/>
          <w:spacing w:val="-6"/>
          <w:szCs w:val="28"/>
        </w:rPr>
        <w:t>завершено строительство объектов:</w:t>
      </w:r>
    </w:p>
    <w:p w:rsidR="00B614F2" w:rsidRPr="00C844DF" w:rsidRDefault="00B614F2" w:rsidP="00B614F2">
      <w:pPr>
        <w:shd w:val="clear" w:color="auto" w:fill="FFFFFF"/>
        <w:tabs>
          <w:tab w:val="left" w:pos="567"/>
        </w:tabs>
        <w:ind w:firstLine="709"/>
        <w:jc w:val="both"/>
        <w:rPr>
          <w:rFonts w:eastAsia="Calibri" w:cs="Times New Roman"/>
          <w:szCs w:val="28"/>
        </w:rPr>
      </w:pPr>
      <w:r w:rsidRPr="00C844DF">
        <w:rPr>
          <w:rFonts w:eastAsia="Calibri" w:cs="Times New Roman"/>
          <w:szCs w:val="28"/>
        </w:rPr>
        <w:t xml:space="preserve">- «Улица 5 «З» от </w:t>
      </w:r>
      <w:proofErr w:type="spellStart"/>
      <w:r w:rsidRPr="00C844DF">
        <w:rPr>
          <w:rFonts w:eastAsia="Calibri" w:cs="Times New Roman"/>
          <w:szCs w:val="28"/>
        </w:rPr>
        <w:t>Нефтеюганского</w:t>
      </w:r>
      <w:proofErr w:type="spellEnd"/>
      <w:r w:rsidRPr="00C844DF">
        <w:rPr>
          <w:rFonts w:eastAsia="Calibri" w:cs="Times New Roman"/>
          <w:szCs w:val="28"/>
        </w:rPr>
        <w:t xml:space="preserve"> шоссе до улицы 39 «З» протяженностью 0,953 км;</w:t>
      </w:r>
    </w:p>
    <w:p w:rsidR="00B614F2" w:rsidRPr="00C844DF" w:rsidRDefault="00B614F2" w:rsidP="00B614F2">
      <w:pPr>
        <w:shd w:val="clear" w:color="auto" w:fill="FFFFFF"/>
        <w:tabs>
          <w:tab w:val="left" w:pos="567"/>
        </w:tabs>
        <w:ind w:firstLine="709"/>
        <w:jc w:val="both"/>
        <w:rPr>
          <w:rFonts w:eastAsia="Calibri" w:cs="Times New Roman"/>
          <w:szCs w:val="28"/>
        </w:rPr>
      </w:pPr>
      <w:r w:rsidRPr="00C844DF">
        <w:rPr>
          <w:rFonts w:eastAsia="Calibri" w:cs="Times New Roman"/>
          <w:szCs w:val="28"/>
        </w:rPr>
        <w:t xml:space="preserve">- «Объездная автомобильная дорога города Сургута (объездная автомобильная дорога 1 «З», VII пусковой комплекс, съезд на улицу Геологическую)» протяженностью 0,502 км.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Завершено проектирование объектов транспортной системы: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«Автомобильная дорога от Югорского тракта до СТО «Волна» </w:t>
      </w:r>
      <w:r w:rsidRPr="00C844DF">
        <w:rPr>
          <w:rFonts w:eastAsia="Calibri" w:cs="Times New Roman"/>
          <w:szCs w:val="28"/>
        </w:rPr>
        <w:br/>
        <w:t>и гаражного кооператива «Нептун» в пойменной части протоки Кривуля, город Сургут»;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«Улица Тюменская от Сосновой до улицы Монтажников в городе Сургуте»; </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xml:space="preserve">- «Дорога с инженерными сетями улица Усольцева на участке </w:t>
      </w:r>
      <w:r w:rsidRPr="00C844DF">
        <w:rPr>
          <w:rFonts w:eastAsia="Calibri" w:cs="Times New Roman"/>
          <w:szCs w:val="28"/>
        </w:rPr>
        <w:br/>
        <w:t>от улицы</w:t>
      </w:r>
      <w:r w:rsidRPr="00C844DF">
        <w:rPr>
          <w:rFonts w:eastAsia="Calibri" w:cs="Times New Roman"/>
        </w:rPr>
        <w:t> </w:t>
      </w:r>
      <w:r w:rsidRPr="00C844DF">
        <w:rPr>
          <w:rFonts w:eastAsia="Calibri" w:cs="Times New Roman"/>
          <w:szCs w:val="28"/>
        </w:rPr>
        <w:t>Есенина до Тюменского тракта в городе Сургуте»;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«Магистральная улица № 1В на участке от улицы 4-В до улицы 5-В </w:t>
      </w:r>
      <w:r w:rsidRPr="00C844DF">
        <w:rPr>
          <w:rFonts w:eastAsia="Calibri" w:cs="Times New Roman"/>
          <w:szCs w:val="28"/>
        </w:rPr>
        <w:br/>
        <w:t>с сетями инженерного обеспечения. Реконструкция»;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«Улица 3 «З» на участке от Тюменского тракта до улицы 4 «З» в городе Сургуте».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продолжалось проектирование объекта: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«Объездная автомобильная дорога к дачным кооперативам «Черемушки», «Север-1», «Север-2» в обход гидротехнических сооружений ГРЭС-1 и ГРЭС-2 (2 этап. Автодорога от Восточной объездной дороги до СНТ № 49 «Черемушки»).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Концессионные соглашения.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состоянию на 31.12.2020 реализовывалось 6 концессионных соглашений, из них в 2021 году 2 были расторгнуты: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в сфере туризма и отдыха горожан по реконструкции объекта «Парк </w:t>
      </w:r>
      <w:r w:rsidRPr="00C844DF">
        <w:rPr>
          <w:rFonts w:eastAsia="Calibri" w:cs="Times New Roman"/>
          <w:szCs w:val="28"/>
        </w:rPr>
        <w:br/>
        <w:t xml:space="preserve">в 45 микрорайоне города Сургута, 1-ая очередь строительства» - по инициативе </w:t>
      </w:r>
    </w:p>
    <w:p w:rsidR="00B614F2" w:rsidRPr="00C844DF" w:rsidRDefault="00B614F2" w:rsidP="00B614F2">
      <w:pPr>
        <w:jc w:val="both"/>
        <w:rPr>
          <w:rFonts w:eastAsia="Calibri" w:cs="Times New Roman"/>
          <w:szCs w:val="28"/>
        </w:rPr>
      </w:pPr>
      <w:r w:rsidRPr="00C844DF">
        <w:rPr>
          <w:rFonts w:eastAsia="Calibri" w:cs="Times New Roman"/>
          <w:szCs w:val="28"/>
        </w:rPr>
        <w:t>инвестора 17.08.2021;</w:t>
      </w:r>
    </w:p>
    <w:p w:rsidR="00B614F2" w:rsidRPr="00C844DF" w:rsidRDefault="00B614F2" w:rsidP="00B614F2">
      <w:pPr>
        <w:ind w:firstLine="708"/>
        <w:jc w:val="both"/>
        <w:rPr>
          <w:rFonts w:eastAsia="Calibri" w:cs="Times New Roman"/>
          <w:szCs w:val="28"/>
        </w:rPr>
      </w:pPr>
      <w:r w:rsidRPr="00C844DF">
        <w:rPr>
          <w:rFonts w:eastAsia="Calibri" w:cs="Times New Roman"/>
          <w:szCs w:val="28"/>
        </w:rPr>
        <w:t>- в сфере образования по строительству школы в микрорайоне 38</w:t>
      </w:r>
      <w:r w:rsidRPr="00C844DF">
        <w:rPr>
          <w:rFonts w:eastAsia="Calibri" w:cs="Times New Roman"/>
          <w:sz w:val="56"/>
          <w:szCs w:val="56"/>
        </w:rPr>
        <w:t xml:space="preserve"> </w:t>
      </w:r>
      <w:r w:rsidRPr="00C844DF">
        <w:rPr>
          <w:rFonts w:eastAsia="Calibri" w:cs="Times New Roman"/>
          <w:szCs w:val="28"/>
        </w:rPr>
        <w:t xml:space="preserve">мощностью 1500 учебных мест – по соглашению сторон 01.09.2021.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По состоянию на 31.12.2021 реализовывалось 4 соглашения в сфере развития образования общей инвестиционной емкостью около 8,6 млрд. рублей и общей мощностью 5 050 учащихся:</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 «Средняя общеобразовательная школа № 9 в 39 микрорайоне города Сургута. Блок 2». Мощность объекта – 550 учащихся. Получено разрешение </w:t>
      </w:r>
      <w:r w:rsidRPr="00C844DF">
        <w:rPr>
          <w:rFonts w:eastAsia="Calibri" w:cs="Times New Roman"/>
          <w:szCs w:val="28"/>
        </w:rPr>
        <w:br/>
        <w:t>на ввод объекта в эксплуатацию от 31.03.2022 № 86-</w:t>
      </w:r>
      <w:proofErr w:type="spellStart"/>
      <w:r w:rsidRPr="00C844DF">
        <w:rPr>
          <w:rFonts w:eastAsia="Calibri" w:cs="Times New Roman"/>
          <w:szCs w:val="28"/>
          <w:lang w:val="en-US"/>
        </w:rPr>
        <w:t>ru</w:t>
      </w:r>
      <w:proofErr w:type="spellEnd"/>
      <w:r w:rsidRPr="00C844DF">
        <w:rPr>
          <w:rFonts w:eastAsia="Calibri" w:cs="Times New Roman"/>
          <w:szCs w:val="28"/>
        </w:rPr>
        <w:t xml:space="preserve">86310000-14-2022;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«Средняя общеобразовательная школа в микрорайоне 34 города Сургута (общеобразовательная организация с универсальной </w:t>
      </w:r>
      <w:proofErr w:type="spellStart"/>
      <w:r w:rsidRPr="00C844DF">
        <w:rPr>
          <w:rFonts w:eastAsia="Calibri" w:cs="Times New Roman"/>
          <w:szCs w:val="28"/>
        </w:rPr>
        <w:t>безбарьерной</w:t>
      </w:r>
      <w:proofErr w:type="spellEnd"/>
      <w:r w:rsidRPr="00C844DF">
        <w:rPr>
          <w:rFonts w:eastAsia="Calibri" w:cs="Times New Roman"/>
          <w:szCs w:val="28"/>
        </w:rPr>
        <w:t xml:space="preserve"> средой)» </w:t>
      </w:r>
      <w:r w:rsidR="00766B9A" w:rsidRPr="00C844DF">
        <w:rPr>
          <w:rFonts w:eastAsia="Calibri" w:cs="Times New Roman"/>
          <w:szCs w:val="28"/>
        </w:rPr>
        <w:t>–</w:t>
      </w:r>
      <w:r w:rsidRPr="00C844DF">
        <w:rPr>
          <w:rFonts w:eastAsia="Calibri" w:cs="Times New Roman"/>
          <w:szCs w:val="28"/>
        </w:rPr>
        <w:t xml:space="preserve"> объект находится в стадии проектирования. Концессионером осуществляется разработка проектной документации. Мощность объекта – 1 500 учащихся, срок ввода в эксплуатацию – 2022 год;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«Средняя общеобразовательная школа в микрорайоне 30А города Сургута (общеобразовательная организация с универсальной </w:t>
      </w:r>
      <w:proofErr w:type="spellStart"/>
      <w:r w:rsidRPr="00C844DF">
        <w:rPr>
          <w:rFonts w:eastAsia="Calibri" w:cs="Times New Roman"/>
          <w:szCs w:val="28"/>
        </w:rPr>
        <w:t>безбарьерной</w:t>
      </w:r>
      <w:proofErr w:type="spellEnd"/>
      <w:r w:rsidRPr="00C844DF">
        <w:rPr>
          <w:rFonts w:eastAsia="Calibri" w:cs="Times New Roman"/>
          <w:szCs w:val="28"/>
        </w:rPr>
        <w:t xml:space="preserve"> средой)» - объект находится в стадии проектирования. Концессионером осуществляется разработка проектной документации. Мощность объекта – </w:t>
      </w:r>
      <w:r w:rsidR="00766B9A" w:rsidRPr="00C844DF">
        <w:rPr>
          <w:rFonts w:eastAsia="Calibri" w:cs="Times New Roman"/>
          <w:szCs w:val="28"/>
        </w:rPr>
        <w:br/>
      </w:r>
      <w:r w:rsidRPr="00C844DF">
        <w:rPr>
          <w:rFonts w:eastAsia="Calibri" w:cs="Times New Roman"/>
          <w:szCs w:val="28"/>
        </w:rPr>
        <w:t>1 500 учащихся, срок ввода в эксплуатацию – 2022 год;</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«Средняя образовательная школа в микрорайоне 5А города Сургута» – разработана </w:t>
      </w:r>
      <w:r w:rsidRPr="00C844DF">
        <w:rPr>
          <w:rFonts w:eastAsia="Calibri" w:cs="Times New Roman"/>
        </w:rPr>
        <w:t xml:space="preserve">проектно-сметная документация, ведутся подготовительные работы на земельном участке. </w:t>
      </w:r>
      <w:r w:rsidRPr="00C844DF">
        <w:rPr>
          <w:rFonts w:eastAsia="Calibri" w:cs="Times New Roman"/>
          <w:szCs w:val="28"/>
        </w:rPr>
        <w:t xml:space="preserve">Мощность объекта – 1 500 учащихся, срок ввода </w:t>
      </w:r>
      <w:r w:rsidRPr="00C844DF">
        <w:rPr>
          <w:rFonts w:eastAsia="Calibri" w:cs="Times New Roman"/>
          <w:szCs w:val="28"/>
        </w:rPr>
        <w:br/>
        <w:t xml:space="preserve">в эксплуатацию – 2023 год. </w:t>
      </w:r>
    </w:p>
    <w:p w:rsidR="00B614F2" w:rsidRPr="00C844DF" w:rsidRDefault="00B614F2" w:rsidP="00B614F2">
      <w:pPr>
        <w:ind w:firstLine="708"/>
        <w:jc w:val="both"/>
        <w:rPr>
          <w:rFonts w:eastAsia="Calibri" w:cs="Times New Roman"/>
          <w:szCs w:val="28"/>
        </w:rPr>
      </w:pPr>
      <w:r w:rsidRPr="00C844DF">
        <w:rPr>
          <w:rFonts w:cs="Times New Roman"/>
          <w:szCs w:val="28"/>
        </w:rPr>
        <w:t xml:space="preserve">В ноябре 2021 года в Администрацию города поступила частная концессионная инициатива о строительстве в рамках концессионного механизма школы мощностью 1 500 </w:t>
      </w:r>
      <w:r w:rsidRPr="00C844DF">
        <w:rPr>
          <w:rFonts w:eastAsia="Calibri" w:cs="Times New Roman"/>
          <w:szCs w:val="28"/>
        </w:rPr>
        <w:t>учащихся</w:t>
      </w:r>
      <w:r w:rsidRPr="00C844DF">
        <w:rPr>
          <w:rFonts w:cs="Times New Roman"/>
          <w:szCs w:val="28"/>
        </w:rPr>
        <w:t xml:space="preserve"> в </w:t>
      </w:r>
      <w:r w:rsidRPr="00C844DF">
        <w:rPr>
          <w:rFonts w:eastAsia="Calibri" w:cs="Times New Roman"/>
          <w:szCs w:val="28"/>
        </w:rPr>
        <w:t xml:space="preserve">микрорайоне </w:t>
      </w:r>
      <w:r w:rsidRPr="00C844DF">
        <w:rPr>
          <w:rFonts w:cs="Times New Roman"/>
          <w:szCs w:val="28"/>
        </w:rPr>
        <w:t xml:space="preserve">38. </w:t>
      </w:r>
      <w:r w:rsidRPr="00C844DF">
        <w:rPr>
          <w:rFonts w:eastAsia="Calibri" w:cs="Times New Roman"/>
          <w:szCs w:val="28"/>
        </w:rPr>
        <w:t>В феврале 2022 года концессионное соглашение заключено, срок создания 2022 - 2024 годы.</w:t>
      </w:r>
    </w:p>
    <w:p w:rsidR="00B614F2" w:rsidRPr="00C844DF" w:rsidRDefault="00B614F2" w:rsidP="00B614F2">
      <w:pPr>
        <w:shd w:val="clear" w:color="auto" w:fill="FFFFFF"/>
        <w:spacing w:line="317" w:lineRule="exact"/>
        <w:ind w:firstLine="708"/>
        <w:jc w:val="both"/>
        <w:rPr>
          <w:rFonts w:eastAsia="Calibri" w:cs="Times New Roman"/>
          <w:szCs w:val="28"/>
        </w:rPr>
      </w:pPr>
      <w:r w:rsidRPr="00C844DF">
        <w:rPr>
          <w:rFonts w:eastAsia="Calibri" w:cs="Times New Roman"/>
          <w:szCs w:val="28"/>
        </w:rPr>
        <w:lastRenderedPageBreak/>
        <w:t xml:space="preserve">В рамках развития инфраструктуры физической культуры и спорта, </w:t>
      </w:r>
      <w:r w:rsidRPr="00C844DF">
        <w:rPr>
          <w:rFonts w:eastAsia="Calibri" w:cs="Times New Roman"/>
          <w:szCs w:val="28"/>
        </w:rPr>
        <w:br/>
        <w:t xml:space="preserve">в качестве пилотного проекта с использованием механизма концессии, предусмотрено строительство 6 быстровозводимых спортивных сооружений. </w:t>
      </w:r>
      <w:r w:rsidRPr="00C844DF">
        <w:rPr>
          <w:rFonts w:eastAsia="Calibri" w:cs="Times New Roman"/>
          <w:szCs w:val="28"/>
        </w:rPr>
        <w:br/>
        <w:t xml:space="preserve">В 2021 году поступили предложения о заключении концессионных соглашений в отношении 5 объектов (в микрорайонах А (1), 30А (2), </w:t>
      </w:r>
      <w:proofErr w:type="spellStart"/>
      <w:r w:rsidRPr="00C844DF">
        <w:rPr>
          <w:rFonts w:eastAsia="Calibri" w:cs="Times New Roman"/>
          <w:szCs w:val="28"/>
        </w:rPr>
        <w:t>Хоззоне</w:t>
      </w:r>
      <w:proofErr w:type="spellEnd"/>
      <w:r w:rsidRPr="00C844DF">
        <w:rPr>
          <w:rFonts w:eastAsia="Calibri" w:cs="Times New Roman"/>
          <w:szCs w:val="28"/>
        </w:rPr>
        <w:t xml:space="preserve"> (2)).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w:t>
      </w:r>
      <w:r w:rsidRPr="00C844DF">
        <w:rPr>
          <w:rFonts w:eastAsia="Calibri" w:cs="Times New Roman"/>
          <w:szCs w:val="28"/>
          <w:lang w:val="en-US"/>
        </w:rPr>
        <w:t>I</w:t>
      </w:r>
      <w:r w:rsidRPr="00C844DF">
        <w:rPr>
          <w:rFonts w:eastAsia="Calibri" w:cs="Times New Roman"/>
          <w:szCs w:val="28"/>
        </w:rPr>
        <w:t xml:space="preserve"> квартале 2022 года заключены концессионные соглашения </w:t>
      </w:r>
      <w:r w:rsidRPr="00C844DF">
        <w:rPr>
          <w:rFonts w:eastAsia="Calibri" w:cs="Times New Roman"/>
          <w:szCs w:val="28"/>
        </w:rPr>
        <w:br/>
        <w:t xml:space="preserve">в отношении 4 объектов (в микрорайонах А (1), 30А (2), </w:t>
      </w:r>
      <w:proofErr w:type="spellStart"/>
      <w:r w:rsidRPr="00C844DF">
        <w:rPr>
          <w:rFonts w:eastAsia="Calibri" w:cs="Times New Roman"/>
          <w:szCs w:val="28"/>
        </w:rPr>
        <w:t>Хоззона</w:t>
      </w:r>
      <w:proofErr w:type="spellEnd"/>
      <w:r w:rsidRPr="00C844DF">
        <w:rPr>
          <w:rFonts w:eastAsia="Calibri" w:cs="Times New Roman"/>
          <w:szCs w:val="28"/>
        </w:rPr>
        <w:t xml:space="preserve"> (1)), </w:t>
      </w:r>
      <w:r w:rsidRPr="00C844DF">
        <w:rPr>
          <w:rFonts w:eastAsia="Calibri" w:cs="Times New Roman"/>
          <w:szCs w:val="28"/>
        </w:rPr>
        <w:br/>
        <w:t xml:space="preserve">во </w:t>
      </w:r>
      <w:r w:rsidRPr="00C844DF">
        <w:rPr>
          <w:rFonts w:eastAsia="Calibri" w:cs="Times New Roman"/>
          <w:szCs w:val="28"/>
          <w:lang w:val="en-US"/>
        </w:rPr>
        <w:t>II</w:t>
      </w:r>
      <w:r w:rsidRPr="00C844DF">
        <w:rPr>
          <w:rFonts w:eastAsia="Calibri" w:cs="Times New Roman"/>
          <w:szCs w:val="28"/>
        </w:rPr>
        <w:t xml:space="preserve"> квартале планируется заключение концессионного соглашения </w:t>
      </w:r>
      <w:r w:rsidRPr="00C844DF">
        <w:rPr>
          <w:rFonts w:eastAsia="Calibri" w:cs="Times New Roman"/>
          <w:szCs w:val="28"/>
        </w:rPr>
        <w:br/>
        <w:t xml:space="preserve">в отношении объекта «Спортивный комплекс с искусственным льдом» (микрорайон </w:t>
      </w:r>
      <w:proofErr w:type="spellStart"/>
      <w:r w:rsidRPr="00C844DF">
        <w:rPr>
          <w:rFonts w:eastAsia="Calibri" w:cs="Times New Roman"/>
          <w:szCs w:val="28"/>
        </w:rPr>
        <w:t>Хоззона</w:t>
      </w:r>
      <w:proofErr w:type="spellEnd"/>
      <w:r w:rsidRPr="00C844DF">
        <w:rPr>
          <w:rFonts w:eastAsia="Calibri" w:cs="Times New Roman"/>
          <w:szCs w:val="28"/>
        </w:rPr>
        <w:t>).</w:t>
      </w:r>
    </w:p>
    <w:p w:rsidR="00B614F2" w:rsidRPr="00C844DF" w:rsidRDefault="00B614F2" w:rsidP="00B614F2">
      <w:pPr>
        <w:shd w:val="clear" w:color="auto" w:fill="FFFFFF"/>
        <w:spacing w:line="317" w:lineRule="exact"/>
        <w:ind w:firstLine="708"/>
        <w:jc w:val="both"/>
        <w:rPr>
          <w:rFonts w:eastAsia="Calibri" w:cs="Times New Roman"/>
        </w:rPr>
      </w:pPr>
      <w:r w:rsidRPr="00C844DF">
        <w:rPr>
          <w:rFonts w:eastAsia="Calibri" w:cs="Times New Roman"/>
        </w:rPr>
        <w:t xml:space="preserve">Общий объем инвестиций по быстровозводимым спортивным объектам составляет более 1,5 млрд. рублей, мощность 520 человек в час. </w:t>
      </w:r>
    </w:p>
    <w:p w:rsidR="00B614F2" w:rsidRPr="00C844DF" w:rsidRDefault="00B614F2" w:rsidP="00B614F2">
      <w:pPr>
        <w:ind w:firstLine="708"/>
        <w:jc w:val="both"/>
        <w:rPr>
          <w:rFonts w:eastAsia="Calibri" w:cs="Times New Roman"/>
        </w:rPr>
      </w:pPr>
      <w:r w:rsidRPr="00C844DF">
        <w:rPr>
          <w:szCs w:val="28"/>
        </w:rPr>
        <w:t xml:space="preserve">Завершены работы по проектированию для строительства инженерных систем и подъездных путей к быстровозводимым спортивным сооружениям </w:t>
      </w:r>
      <w:r w:rsidRPr="00C844DF">
        <w:rPr>
          <w:szCs w:val="28"/>
        </w:rPr>
        <w:br/>
        <w:t xml:space="preserve">в микрорайонах 44, 30А, А, </w:t>
      </w:r>
      <w:proofErr w:type="spellStart"/>
      <w:r w:rsidRPr="00C844DF">
        <w:rPr>
          <w:szCs w:val="28"/>
        </w:rPr>
        <w:t>Хоззона</w:t>
      </w:r>
      <w:proofErr w:type="spellEnd"/>
      <w:r w:rsidRPr="00C844DF">
        <w:rPr>
          <w:szCs w:val="28"/>
        </w:rPr>
        <w:t>.</w:t>
      </w:r>
      <w:r w:rsidRPr="00C844DF">
        <w:rPr>
          <w:szCs w:val="28"/>
          <w:lang w:eastAsia="ru-RU"/>
        </w:rPr>
        <w:t xml:space="preserve"> </w:t>
      </w:r>
      <w:r w:rsidRPr="00C844DF">
        <w:rPr>
          <w:rFonts w:eastAsia="Calibri" w:cs="Times New Roman"/>
        </w:rPr>
        <w:t xml:space="preserve">Средства на выполнение </w:t>
      </w:r>
      <w:r w:rsidRPr="00C844DF">
        <w:rPr>
          <w:szCs w:val="28"/>
          <w:lang w:eastAsia="ru-RU"/>
        </w:rPr>
        <w:t>государственной экспертизы проектной документации</w:t>
      </w:r>
      <w:r w:rsidRPr="00C844DF">
        <w:rPr>
          <w:rFonts w:eastAsia="Calibri" w:cs="Times New Roman"/>
        </w:rPr>
        <w:t xml:space="preserve"> включены в бюджетную смету на 2022 год.</w:t>
      </w:r>
    </w:p>
    <w:p w:rsidR="00B614F2" w:rsidRPr="00C844DF" w:rsidRDefault="00B614F2" w:rsidP="00B614F2">
      <w:pPr>
        <w:ind w:firstLine="709"/>
        <w:jc w:val="both"/>
        <w:rPr>
          <w:rFonts w:eastAsia="Times New Roman" w:cs="Times New Roman"/>
          <w:szCs w:val="28"/>
          <w:lang w:eastAsia="ru-RU"/>
        </w:rPr>
      </w:pPr>
      <w:r w:rsidRPr="00C844DF">
        <w:rPr>
          <w:rFonts w:eastAsia="Calibri" w:cs="Times New Roman"/>
        </w:rPr>
        <w:t xml:space="preserve"> </w:t>
      </w:r>
      <w:r w:rsidRPr="00C844DF">
        <w:rPr>
          <w:rFonts w:eastAsia="Times New Roman" w:cs="Times New Roman"/>
          <w:szCs w:val="28"/>
          <w:lang w:eastAsia="ru-RU"/>
        </w:rPr>
        <w:t>Реализуемые и планируемые к реализации инвестиционные проекты (общий объем инвестиций – более 117 млрд. рублей).</w:t>
      </w:r>
    </w:p>
    <w:p w:rsidR="00B614F2" w:rsidRPr="00C844DF" w:rsidRDefault="00B614F2" w:rsidP="00B614F2">
      <w:pPr>
        <w:autoSpaceDE w:val="0"/>
        <w:autoSpaceDN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1. </w:t>
      </w:r>
      <w:r w:rsidRPr="00C844DF">
        <w:rPr>
          <w:rFonts w:eastAsia="Calibri" w:cs="Times New Roman"/>
          <w:szCs w:val="28"/>
        </w:rPr>
        <w:t>Научно-технологический центр в городе Сургуте.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территории города продолжается реализация приоритетного регионального проекта, включенного как флагманский проект в Стратегию города, по созданию крупнейшего Научно-технологического центра, включающего в себя объекты науки и образования (университет, технопарк, центр высоких биомедицинских технологий (геномная лаборатория)), коммерческого и социально-культурного назначения, жилья. Длительность реализации проекта составляет 12 лет. Запланировано к созданию 5 600 новых рабочих мест, из них 1 600 высокопроизводительных.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 Средства бюджета города предусмотрены на создание </w:t>
      </w:r>
      <w:r w:rsidRPr="00C844DF">
        <w:rPr>
          <w:rFonts w:eastAsia="Calibri" w:cs="Times New Roman"/>
          <w:spacing w:val="-4"/>
          <w:szCs w:val="28"/>
        </w:rPr>
        <w:t>инфраструктуры в части разработки проекта планировки и межевания для размещения</w:t>
      </w:r>
      <w:r w:rsidRPr="00C844DF">
        <w:rPr>
          <w:rFonts w:eastAsia="Calibri" w:cs="Times New Roman"/>
          <w:szCs w:val="28"/>
        </w:rPr>
        <w:t xml:space="preserve"> линейного объекта, разработки проектно-сметной документации объектов и подготовке земельного участка </w:t>
      </w:r>
      <w:r w:rsidRPr="00C844DF">
        <w:rPr>
          <w:rFonts w:eastAsia="Calibri" w:cs="Times New Roman"/>
          <w:szCs w:val="28"/>
        </w:rPr>
        <w:br/>
        <w:t xml:space="preserve">для передачи в государственную собственность.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Сформирован и поставлен на государственный кадастровый учет земельный участок площадью 16,5 тыс. кв. метров, заключены муниципальные контракты и выполняются ПИР по объектам, создаваемым в рамках инвестиционного проекта.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2. Индустриальный парк – Югра.</w:t>
      </w:r>
    </w:p>
    <w:p w:rsidR="00B614F2" w:rsidRPr="00C844DF" w:rsidRDefault="00B614F2" w:rsidP="00B614F2">
      <w:pPr>
        <w:ind w:firstLine="709"/>
        <w:jc w:val="both"/>
        <w:rPr>
          <w:rFonts w:eastAsia="Courier New" w:cs="Times New Roman"/>
          <w:bCs/>
          <w:szCs w:val="28"/>
        </w:rPr>
      </w:pPr>
      <w:r w:rsidRPr="00C844DF">
        <w:rPr>
          <w:rFonts w:eastAsia="Calibri" w:cs="Times New Roman"/>
          <w:szCs w:val="28"/>
        </w:rPr>
        <w:t xml:space="preserve">В сфере промышленности продолжается реализация инвестиционного проекта «Индустриальный парк – Югра», который является одним из наиболее </w:t>
      </w:r>
      <w:r w:rsidRPr="00C844DF">
        <w:rPr>
          <w:rFonts w:eastAsia="Calibri" w:cs="Times New Roman"/>
          <w:spacing w:val="-4"/>
          <w:szCs w:val="28"/>
        </w:rPr>
        <w:t>значимых инвестиционных проектов города. Предполагаемый объем инвестиций</w:t>
      </w:r>
      <w:r w:rsidRPr="00C844DF">
        <w:rPr>
          <w:rFonts w:eastAsia="Calibri" w:cs="Times New Roman"/>
          <w:szCs w:val="28"/>
        </w:rPr>
        <w:t xml:space="preserve"> около 900 млн. рублей, планируется к созданию более 800 рабочих мест. </w:t>
      </w:r>
      <w:r w:rsidRPr="00C844DF">
        <w:rPr>
          <w:rFonts w:eastAsia="Courier New" w:cs="Times New Roman"/>
          <w:bCs/>
          <w:szCs w:val="28"/>
        </w:rPr>
        <w:t xml:space="preserve">Объем внебюджетных инвестиций, направленных на реализацию проекта в 2021 году, </w:t>
      </w:r>
      <w:r w:rsidRPr="00C844DF">
        <w:rPr>
          <w:rFonts w:eastAsia="Courier New" w:cs="Times New Roman"/>
          <w:bCs/>
          <w:szCs w:val="28"/>
        </w:rPr>
        <w:lastRenderedPageBreak/>
        <w:t xml:space="preserve">составил </w:t>
      </w:r>
      <w:r w:rsidRPr="00C844DF">
        <w:rPr>
          <w:rFonts w:eastAsia="Times New Roman"/>
        </w:rPr>
        <w:t xml:space="preserve">203,6 млн. рублей. </w:t>
      </w:r>
      <w:r w:rsidRPr="00C844DF">
        <w:rPr>
          <w:rFonts w:eastAsia="Calibri" w:cs="Times New Roman"/>
          <w:szCs w:val="28"/>
        </w:rPr>
        <w:t xml:space="preserve">Создание проекта осуществляется поэтапно, </w:t>
      </w:r>
      <w:r w:rsidRPr="00C844DF">
        <w:rPr>
          <w:rFonts w:eastAsia="Calibri" w:cs="Times New Roman"/>
          <w:szCs w:val="28"/>
        </w:rPr>
        <w:br/>
        <w:t xml:space="preserve">в 3 очереди строительства. В настоящее время получены разрешения на ввод объектов в эксплуатацию </w:t>
      </w:r>
      <w:r w:rsidRPr="00C844DF">
        <w:rPr>
          <w:rFonts w:eastAsia="Calibri" w:cs="Times New Roman"/>
          <w:szCs w:val="28"/>
          <w:lang w:val="en-US"/>
        </w:rPr>
        <w:t>I</w:t>
      </w:r>
      <w:r w:rsidRPr="00C844DF">
        <w:rPr>
          <w:rFonts w:eastAsia="Calibri" w:cs="Times New Roman"/>
          <w:szCs w:val="28"/>
        </w:rPr>
        <w:t xml:space="preserve"> и </w:t>
      </w:r>
      <w:r w:rsidRPr="00C844DF">
        <w:rPr>
          <w:rFonts w:eastAsia="Courier New" w:cs="Times New Roman"/>
          <w:bCs/>
          <w:szCs w:val="28"/>
          <w:lang w:val="en-US"/>
        </w:rPr>
        <w:t>II</w:t>
      </w:r>
      <w:r w:rsidRPr="00C844DF">
        <w:rPr>
          <w:rFonts w:eastAsia="Calibri" w:cs="Times New Roman"/>
          <w:szCs w:val="28"/>
        </w:rPr>
        <w:t xml:space="preserve"> очереди строительства, осуществлена постановка построенных объектов на кадастровый учет и регистрация права собственности. </w:t>
      </w:r>
      <w:r w:rsidRPr="00C844DF">
        <w:rPr>
          <w:rFonts w:eastAsia="Courier New" w:cs="Times New Roman"/>
          <w:bCs/>
          <w:szCs w:val="28"/>
        </w:rPr>
        <w:t xml:space="preserve">Строительство объектов </w:t>
      </w:r>
      <w:r w:rsidRPr="00C844DF">
        <w:rPr>
          <w:rFonts w:eastAsia="Courier New" w:cs="Times New Roman"/>
          <w:bCs/>
          <w:szCs w:val="28"/>
          <w:lang w:val="en-US"/>
        </w:rPr>
        <w:t>III</w:t>
      </w:r>
      <w:r w:rsidRPr="00C844DF">
        <w:rPr>
          <w:rFonts w:eastAsia="Courier New" w:cs="Times New Roman"/>
          <w:bCs/>
          <w:szCs w:val="28"/>
        </w:rPr>
        <w:t xml:space="preserve"> очереди в составе складов закрытого хранения </w:t>
      </w:r>
      <w:r w:rsidRPr="00C844DF">
        <w:rPr>
          <w:rFonts w:eastAsia="Courier New" w:cs="Times New Roman"/>
          <w:bCs/>
          <w:szCs w:val="28"/>
        </w:rPr>
        <w:br/>
        <w:t>и административно-бытового корпуса предусматривается в 2022 - 2023 годах.</w:t>
      </w:r>
    </w:p>
    <w:p w:rsidR="00B614F2" w:rsidRPr="00C844DF" w:rsidRDefault="00B614F2" w:rsidP="00B614F2">
      <w:pPr>
        <w:ind w:firstLine="709"/>
        <w:jc w:val="both"/>
        <w:rPr>
          <w:rFonts w:eastAsia="Courier New" w:cs="Times New Roman"/>
          <w:bCs/>
          <w:szCs w:val="28"/>
        </w:rPr>
      </w:pPr>
      <w:r w:rsidRPr="00C844DF">
        <w:rPr>
          <w:rFonts w:eastAsia="Courier New" w:cs="Times New Roman"/>
          <w:bCs/>
          <w:szCs w:val="28"/>
        </w:rPr>
        <w:t xml:space="preserve">На территории Индустриального парка осуществляют производственную деятельность 7 резидентов. Продолжаются переговоры с потенциальными резидентами объектов </w:t>
      </w:r>
      <w:r w:rsidRPr="00C844DF">
        <w:rPr>
          <w:rFonts w:eastAsia="Courier New" w:cs="Times New Roman"/>
          <w:bCs/>
          <w:szCs w:val="28"/>
          <w:lang w:val="en-US"/>
        </w:rPr>
        <w:t>II</w:t>
      </w:r>
      <w:r w:rsidRPr="00C844DF">
        <w:rPr>
          <w:rFonts w:eastAsia="Courier New" w:cs="Times New Roman"/>
          <w:bCs/>
          <w:szCs w:val="28"/>
        </w:rPr>
        <w:t xml:space="preserve"> очереди.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Приказом Министерства промышленности и торговли Российской Федерации «Индустриальный парк – Югра» включен в реестр индустриальных (промышленных) парков. У</w:t>
      </w:r>
      <w:r w:rsidRPr="00C844DF">
        <w:rPr>
          <w:rFonts w:eastAsia="Calibri" w:cs="Times New Roman"/>
          <w:szCs w:val="28"/>
          <w:shd w:val="clear" w:color="auto" w:fill="FFFFFF"/>
        </w:rPr>
        <w:t xml:space="preserve">правляющая компания «Индустриальный парк-Югра» включена в федеральный проект «Акселерация субъектов малого </w:t>
      </w:r>
      <w:r w:rsidRPr="00C844DF">
        <w:rPr>
          <w:rFonts w:eastAsia="Calibri" w:cs="Times New Roman"/>
          <w:szCs w:val="28"/>
          <w:shd w:val="clear" w:color="auto" w:fill="FFFFFF"/>
        </w:rPr>
        <w:br/>
        <w:t xml:space="preserve">и среднего предпринимательства», что дает право на получение федеральной </w:t>
      </w:r>
      <w:r w:rsidRPr="00C844DF">
        <w:rPr>
          <w:rFonts w:eastAsia="Calibri" w:cs="Times New Roman"/>
          <w:szCs w:val="28"/>
          <w:shd w:val="clear" w:color="auto" w:fill="FFFFFF"/>
        </w:rPr>
        <w:br/>
        <w:t>и региональной финансовой поддержки.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3. «Создание производственного комплекса по выпуску фасонного проката».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городе планируется создание производственного комплекса по выпуску фасонного проката мощностью 100 тыс. тонн в год. Реализацию проекта осуществляет общество с ограниченной ответственностью «Сургутский металлургический комплекс». Технологический цикл предполагает сбор и переработку металлолома, литье и выпуск готовой продукции. </w:t>
      </w:r>
    </w:p>
    <w:p w:rsidR="00B614F2" w:rsidRPr="00C844DF" w:rsidRDefault="00B614F2" w:rsidP="00B614F2">
      <w:pPr>
        <w:ind w:firstLine="567"/>
        <w:jc w:val="both"/>
        <w:rPr>
          <w:rFonts w:eastAsia="Calibri" w:cs="Times New Roman"/>
          <w:bCs/>
          <w:szCs w:val="28"/>
        </w:rPr>
      </w:pPr>
      <w:r w:rsidRPr="00C844DF">
        <w:rPr>
          <w:rFonts w:eastAsia="Calibri" w:cs="Times New Roman"/>
          <w:szCs w:val="28"/>
        </w:rPr>
        <w:t xml:space="preserve">Проект включен в перечень объектов социально-культурного </w:t>
      </w:r>
      <w:r w:rsidRPr="00C844DF">
        <w:rPr>
          <w:rFonts w:eastAsia="Calibri" w:cs="Times New Roman"/>
          <w:szCs w:val="28"/>
        </w:rPr>
        <w:br/>
        <w:t>и коммунально-бытового назначения, масштабных инвестиционных проектов, утвержденный постановлением Правительства Ханты-Мансийского автономного округа – Югры от 31.10.2021 № 474-п «О государственной программе Ханты-Мансийского автономного округа – Югры «Развитие промышленности и туризма». На с</w:t>
      </w:r>
      <w:r w:rsidRPr="00C844DF">
        <w:rPr>
          <w:rFonts w:eastAsia="Calibri" w:cs="Times New Roman"/>
          <w:bCs/>
          <w:szCs w:val="28"/>
          <w:lang w:eastAsia="ru-RU"/>
        </w:rPr>
        <w:t xml:space="preserve">овете при Правительстве Ханты-Мансийского автономного округа – Югры по вопросам развития инвестиционной деятельности в автономном округе </w:t>
      </w:r>
      <w:r w:rsidRPr="00C844DF">
        <w:rPr>
          <w:rFonts w:eastAsia="Calibri" w:cs="Times New Roman"/>
          <w:szCs w:val="28"/>
        </w:rPr>
        <w:t xml:space="preserve">28.09.2021 </w:t>
      </w:r>
      <w:r w:rsidRPr="00C844DF">
        <w:rPr>
          <w:rFonts w:eastAsia="Calibri" w:cs="Times New Roman"/>
          <w:bCs/>
          <w:szCs w:val="28"/>
          <w:lang w:eastAsia="ru-RU"/>
        </w:rPr>
        <w:t xml:space="preserve">согласовано предоставление земельного участка площадью 3,5 га без проведения торгов.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Инвестор планирует приобрести необходимое оборудование для запуска производства: плавильные печи, прокатный стан, кислородную станцию, </w:t>
      </w:r>
      <w:proofErr w:type="spellStart"/>
      <w:r w:rsidRPr="00C844DF">
        <w:rPr>
          <w:rFonts w:eastAsia="Calibri" w:cs="Times New Roman"/>
          <w:szCs w:val="28"/>
        </w:rPr>
        <w:t>газопоршневые</w:t>
      </w:r>
      <w:proofErr w:type="spellEnd"/>
      <w:r w:rsidRPr="00C844DF">
        <w:rPr>
          <w:rFonts w:eastAsia="Calibri" w:cs="Times New Roman"/>
          <w:szCs w:val="28"/>
        </w:rPr>
        <w:t xml:space="preserve"> установки для генерации электроэнергии, очистные сооружения, вспомогательное оборудование для подготовки лома металлов. При этом приоритетом для инвестора является обеспечение высоких экологических стандартов и безопасности. На производственной площадке предприятия также запланировано строительство ряда объектов инженерной инфраструктуры. Поставка оборудования и запуск производства планируются уже в середине </w:t>
      </w:r>
      <w:r w:rsidRPr="00C844DF">
        <w:rPr>
          <w:rFonts w:eastAsia="Calibri" w:cs="Times New Roman"/>
          <w:szCs w:val="28"/>
        </w:rPr>
        <w:br/>
        <w:t xml:space="preserve">2022 года, а выход на проектную мощность по плавке 76 тыс. тонн в 2023 году.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Кроме того, в </w:t>
      </w:r>
      <w:r w:rsidRPr="00C844DF">
        <w:rPr>
          <w:rFonts w:eastAsia="Calibri" w:cs="Times New Roman"/>
          <w:szCs w:val="28"/>
          <w:lang w:val="en-US"/>
        </w:rPr>
        <w:t>I</w:t>
      </w:r>
      <w:r w:rsidRPr="00C844DF">
        <w:rPr>
          <w:rFonts w:eastAsia="Calibri" w:cs="Times New Roman"/>
          <w:szCs w:val="28"/>
        </w:rPr>
        <w:t xml:space="preserve"> квартале 2022 года на производстве планируется завершить строительство станции по выпуску промышленного и медицинского кислорода. Производительность составит 24 тонны жидкого кислорода в сутки, что </w:t>
      </w:r>
      <w:r w:rsidRPr="00C844DF">
        <w:rPr>
          <w:rFonts w:eastAsia="Calibri" w:cs="Times New Roman"/>
          <w:szCs w:val="28"/>
        </w:rPr>
        <w:lastRenderedPageBreak/>
        <w:t>обеспечит повышенный запрос на кислород для пациентов медицинских учреждений, находящихся на искусственной вентиляции легких.</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Предполагаемый объем инвестиций</w:t>
      </w:r>
      <w:r w:rsidRPr="00C844DF">
        <w:rPr>
          <w:rFonts w:eastAsia="Calibri" w:cs="Times New Roman"/>
          <w:szCs w:val="28"/>
        </w:rPr>
        <w:t xml:space="preserve"> составит более 700 млн. рублей. </w:t>
      </w:r>
      <w:r w:rsidRPr="00C844DF">
        <w:rPr>
          <w:rFonts w:eastAsia="Calibri" w:cs="Times New Roman"/>
          <w:szCs w:val="28"/>
        </w:rPr>
        <w:br/>
        <w:t xml:space="preserve">В результате реализации проекта будет создано 315 новых рабочих мест, </w:t>
      </w:r>
      <w:r w:rsidRPr="00C844DF">
        <w:rPr>
          <w:rFonts w:eastAsia="Calibri" w:cs="Times New Roman"/>
          <w:szCs w:val="28"/>
        </w:rPr>
        <w:br/>
        <w:t>налоговые отчисления составят 1,6 млрд. рублей после выхода на проектную мощность около 100 тыс. тонн в год.</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Продукция нового металлургического комплекса, а именно металлопрокат и арматура будут востребованы как строительной отраслью города, </w:t>
      </w:r>
      <w:r w:rsidRPr="00C844DF">
        <w:rPr>
          <w:rFonts w:eastAsia="Calibri" w:cs="Times New Roman"/>
          <w:szCs w:val="28"/>
        </w:rPr>
        <w:br/>
        <w:t>так и автономного округа.</w:t>
      </w:r>
    </w:p>
    <w:p w:rsidR="00B614F2" w:rsidRPr="00C844DF" w:rsidRDefault="00B614F2" w:rsidP="00B614F2">
      <w:pPr>
        <w:autoSpaceDE w:val="0"/>
        <w:autoSpaceDN w:val="0"/>
        <w:adjustRightInd w:val="0"/>
        <w:ind w:firstLine="709"/>
        <w:jc w:val="both"/>
        <w:rPr>
          <w:rFonts w:eastAsia="Calibri" w:cs="Times New Roman"/>
          <w:szCs w:val="28"/>
          <w:lang w:eastAsia="ru-RU"/>
        </w:rPr>
      </w:pPr>
      <w:r w:rsidRPr="00C844DF">
        <w:rPr>
          <w:rFonts w:eastAsia="Calibri" w:cs="Times New Roman"/>
          <w:szCs w:val="28"/>
          <w:lang w:eastAsia="ru-RU"/>
        </w:rPr>
        <w:t>4. Многофункциональный культурно-досуговый комплекс «Русские ярмарки».</w:t>
      </w:r>
    </w:p>
    <w:p w:rsidR="00B614F2" w:rsidRPr="00C844DF" w:rsidRDefault="00B614F2" w:rsidP="00B614F2">
      <w:pPr>
        <w:overflowPunct w:val="0"/>
        <w:autoSpaceDE w:val="0"/>
        <w:autoSpaceDN w:val="0"/>
        <w:ind w:firstLine="709"/>
        <w:contextualSpacing/>
        <w:jc w:val="both"/>
        <w:rPr>
          <w:rFonts w:eastAsia="Times New Roman" w:cs="Times New Roman"/>
          <w:szCs w:val="28"/>
          <w:lang w:eastAsia="ru-RU"/>
        </w:rPr>
      </w:pPr>
      <w:r w:rsidRPr="00C844DF">
        <w:rPr>
          <w:rFonts w:cs="Times New Roman"/>
          <w:szCs w:val="28"/>
          <w:lang w:eastAsia="ru-RU"/>
        </w:rPr>
        <w:t xml:space="preserve">На основании решения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08.04.2021 заключено трехстороннее соглашение о реализации масштабного инвестиционного проекта «Создание многофункционального культурно-досугового комплекса «Русские ярмарки» в городе Сургуте Ханты-Мансийского автономного округа – Югры» (объем инвестиций – 300 млн. рублей). </w:t>
      </w:r>
      <w:r w:rsidRPr="00C844DF">
        <w:rPr>
          <w:rFonts w:eastAsia="Times New Roman" w:cs="Times New Roman"/>
          <w:szCs w:val="28"/>
          <w:lang w:eastAsia="ru-RU"/>
        </w:rPr>
        <w:t xml:space="preserve">Срок ввода объекта в эксплуатацию был запланирован на декабрь 2021 года, на основании дополнительного соглашения срок ввода пролонгирован на 18 месяцев.  </w:t>
      </w:r>
    </w:p>
    <w:p w:rsidR="00B614F2" w:rsidRPr="00C844DF" w:rsidRDefault="00B614F2" w:rsidP="00B614F2">
      <w:pPr>
        <w:pStyle w:val="afff5"/>
        <w:ind w:firstLine="708"/>
        <w:jc w:val="both"/>
        <w:rPr>
          <w:rFonts w:ascii="Times New Roman" w:hAnsi="Times New Roman" w:cs="Times New Roman"/>
          <w:sz w:val="28"/>
          <w:szCs w:val="28"/>
          <w:lang w:eastAsia="ru-RU"/>
        </w:rPr>
      </w:pPr>
      <w:r w:rsidRPr="00C844DF">
        <w:rPr>
          <w:rFonts w:ascii="Times New Roman" w:hAnsi="Times New Roman" w:cs="Times New Roman"/>
          <w:sz w:val="28"/>
          <w:szCs w:val="28"/>
          <w:lang w:eastAsia="ru-RU"/>
        </w:rPr>
        <w:t>Планируемый объем налоговых поступлений за период 2021 - 2024 годы - 41,9 млн. рублей.</w:t>
      </w:r>
    </w:p>
    <w:p w:rsidR="00B614F2" w:rsidRPr="00C844DF" w:rsidRDefault="00B614F2" w:rsidP="00B614F2">
      <w:pPr>
        <w:pStyle w:val="afff5"/>
        <w:ind w:firstLine="708"/>
        <w:jc w:val="both"/>
        <w:rPr>
          <w:rFonts w:ascii="Times New Roman" w:hAnsi="Times New Roman" w:cs="Times New Roman"/>
          <w:sz w:val="28"/>
          <w:szCs w:val="28"/>
          <w:lang w:eastAsia="ru-RU"/>
        </w:rPr>
      </w:pPr>
      <w:r w:rsidRPr="00C844DF">
        <w:rPr>
          <w:rFonts w:ascii="Times New Roman" w:hAnsi="Times New Roman" w:cs="Times New Roman"/>
          <w:sz w:val="28"/>
          <w:szCs w:val="28"/>
          <w:lang w:eastAsia="ru-RU"/>
        </w:rPr>
        <w:t xml:space="preserve">Инвестиционный проект предусматривает создание </w:t>
      </w:r>
      <w:proofErr w:type="spellStart"/>
      <w:r w:rsidRPr="00C844DF">
        <w:rPr>
          <w:rFonts w:ascii="Times New Roman" w:hAnsi="Times New Roman" w:cs="Times New Roman"/>
          <w:sz w:val="28"/>
          <w:szCs w:val="28"/>
          <w:lang w:eastAsia="ru-RU"/>
        </w:rPr>
        <w:t>многофункцио-нального</w:t>
      </w:r>
      <w:proofErr w:type="spellEnd"/>
      <w:r w:rsidRPr="00C844DF">
        <w:rPr>
          <w:rFonts w:ascii="Times New Roman" w:hAnsi="Times New Roman" w:cs="Times New Roman"/>
          <w:sz w:val="28"/>
          <w:szCs w:val="28"/>
          <w:lang w:eastAsia="ru-RU"/>
        </w:rPr>
        <w:t xml:space="preserve"> культурно-досугового комплекса общей площадью более </w:t>
      </w:r>
      <w:r w:rsidRPr="00C844DF">
        <w:rPr>
          <w:rFonts w:ascii="Times New Roman" w:hAnsi="Times New Roman" w:cs="Times New Roman"/>
          <w:sz w:val="28"/>
          <w:szCs w:val="28"/>
          <w:lang w:eastAsia="ru-RU"/>
        </w:rPr>
        <w:br/>
        <w:t xml:space="preserve">30 тыс. кв. метров, в том числе: общественные пространства (променады, скамейки, временные игровые зоны, зоны мастер-классов), культурно-досуговые объекты (каток, амфитеатр, аттракционы, детская площадка, фестивальная площадка), зона питания (рестораны, </w:t>
      </w:r>
      <w:proofErr w:type="spellStart"/>
      <w:r w:rsidRPr="00C844DF">
        <w:rPr>
          <w:rFonts w:ascii="Times New Roman" w:hAnsi="Times New Roman" w:cs="Times New Roman"/>
          <w:sz w:val="28"/>
          <w:szCs w:val="28"/>
          <w:lang w:eastAsia="ru-RU"/>
        </w:rPr>
        <w:t>гастромаркет</w:t>
      </w:r>
      <w:proofErr w:type="spellEnd"/>
      <w:r w:rsidRPr="00C844DF">
        <w:rPr>
          <w:rFonts w:ascii="Times New Roman" w:hAnsi="Times New Roman" w:cs="Times New Roman"/>
          <w:sz w:val="28"/>
          <w:szCs w:val="28"/>
          <w:lang w:eastAsia="ru-RU"/>
        </w:rPr>
        <w:t xml:space="preserve"> с </w:t>
      </w:r>
      <w:proofErr w:type="spellStart"/>
      <w:r w:rsidRPr="00C844DF">
        <w:rPr>
          <w:rFonts w:ascii="Times New Roman" w:hAnsi="Times New Roman" w:cs="Times New Roman"/>
          <w:sz w:val="28"/>
          <w:szCs w:val="28"/>
          <w:lang w:eastAsia="ru-RU"/>
        </w:rPr>
        <w:t>фудкортом</w:t>
      </w:r>
      <w:proofErr w:type="spellEnd"/>
      <w:r w:rsidRPr="00C844DF">
        <w:rPr>
          <w:rFonts w:ascii="Times New Roman" w:hAnsi="Times New Roman" w:cs="Times New Roman"/>
          <w:sz w:val="28"/>
          <w:szCs w:val="28"/>
          <w:lang w:eastAsia="ru-RU"/>
        </w:rPr>
        <w:t xml:space="preserve"> и сценой для проведения мероприятий), ремесленные объекты (зона объектов для осуществления ремесленной деятельности, изготовления и размещения продуктов (продукции) субъектов креативных индустрий, коренных малочисленных народов Севера, предметов искусства), зона торговли, сервисные помещения. Количество создаваемых рабочих мест – не менее 35. </w:t>
      </w:r>
    </w:p>
    <w:p w:rsidR="00B614F2" w:rsidRPr="00C844DF" w:rsidRDefault="00B614F2" w:rsidP="00B614F2">
      <w:pPr>
        <w:overflowPunct w:val="0"/>
        <w:autoSpaceDE w:val="0"/>
        <w:autoSpaceDN w:val="0"/>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На основании Распоряжения Губернатора автономного округа </w:t>
      </w:r>
      <w:r w:rsidRPr="00C844DF">
        <w:rPr>
          <w:rFonts w:eastAsia="Times New Roman" w:cs="Times New Roman"/>
          <w:szCs w:val="28"/>
          <w:lang w:eastAsia="ru-RU"/>
        </w:rPr>
        <w:br/>
        <w:t xml:space="preserve">от 10.02.2021 № 32-рг, а также в соответствии с Постановлением Правительства Ханты-Мансийского автономного округа – Югры от 14.08.2015 № 270-рп 27.04.2021 подписан договор аренды земельного участка, находящегося </w:t>
      </w:r>
      <w:r w:rsidRPr="00C844DF">
        <w:rPr>
          <w:rFonts w:eastAsia="Times New Roman" w:cs="Times New Roman"/>
          <w:szCs w:val="28"/>
          <w:lang w:eastAsia="ru-RU"/>
        </w:rPr>
        <w:br/>
        <w:t xml:space="preserve">в муниципальной собственности, предоставленный инвестору без проведения торгов. </w:t>
      </w:r>
    </w:p>
    <w:p w:rsidR="00B614F2" w:rsidRPr="00C844DF" w:rsidRDefault="00B614F2" w:rsidP="00B614F2">
      <w:pPr>
        <w:overflowPunct w:val="0"/>
        <w:autoSpaceDE w:val="0"/>
        <w:autoSpaceDN w:val="0"/>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Проводится процедура освобождения земельного участка от сетей электроснабжения и объектов инженерного обеспечения. Инвестором проведены подготовительные работы, в том числе снос зеленых насаждений, земляные работы, выравнивание площадки, отсыпка территории для строительства, получены технические условия на подключение к сетям </w:t>
      </w:r>
      <w:r w:rsidRPr="00C844DF">
        <w:rPr>
          <w:rFonts w:eastAsia="Times New Roman" w:cs="Times New Roman"/>
          <w:szCs w:val="28"/>
          <w:lang w:eastAsia="ru-RU"/>
        </w:rPr>
        <w:lastRenderedPageBreak/>
        <w:t xml:space="preserve">инженерного обеспечения, разработана проектная документация, осуществлено устройство ограждения в пределах границ земельного участка для ограничения несанкционированного доступа посторонних лиц на территорию земельного участка, обустройство строительного городка согласно проекту организации строительства, а также забивка свай для динамического и статического испытания. </w:t>
      </w:r>
    </w:p>
    <w:p w:rsidR="00B614F2" w:rsidRPr="00C844DF" w:rsidRDefault="00B614F2" w:rsidP="00B614F2">
      <w:pPr>
        <w:shd w:val="clear" w:color="auto" w:fill="FFFFFF"/>
        <w:tabs>
          <w:tab w:val="left" w:pos="0"/>
        </w:tabs>
        <w:ind w:firstLine="709"/>
        <w:jc w:val="both"/>
        <w:rPr>
          <w:rFonts w:eastAsia="Calibri" w:cs="Times New Roman"/>
          <w:szCs w:val="28"/>
          <w:lang w:eastAsia="ru-RU"/>
        </w:rPr>
      </w:pPr>
      <w:r w:rsidRPr="00C844DF">
        <w:rPr>
          <w:rFonts w:eastAsia="Calibri" w:cs="Times New Roman"/>
          <w:szCs w:val="28"/>
          <w:lang w:eastAsia="ru-RU"/>
        </w:rPr>
        <w:t>5. Благоустройство набережной реки Обь.</w:t>
      </w:r>
    </w:p>
    <w:p w:rsidR="00B614F2" w:rsidRPr="00C844DF" w:rsidRDefault="00B614F2" w:rsidP="00B614F2">
      <w:pPr>
        <w:autoSpaceDE w:val="0"/>
        <w:autoSpaceDN w:val="0"/>
        <w:adjustRightInd w:val="0"/>
        <w:ind w:firstLine="709"/>
        <w:jc w:val="both"/>
        <w:rPr>
          <w:rFonts w:eastAsia="Calibri" w:cs="Times New Roman"/>
          <w:szCs w:val="28"/>
        </w:rPr>
      </w:pPr>
      <w:r w:rsidRPr="00C844DF">
        <w:rPr>
          <w:rFonts w:eastAsia="Calibri" w:cs="Times New Roman"/>
          <w:szCs w:val="28"/>
        </w:rPr>
        <w:t xml:space="preserve">Планируется к реализации проект по благоустройству набережной реки Обь с реновацией парковой зоны на территории речного порта в рамках концессионного соглашения. Проведены предварительные переговоры </w:t>
      </w:r>
      <w:r w:rsidRPr="00C844DF">
        <w:rPr>
          <w:rFonts w:eastAsia="Calibri" w:cs="Times New Roman"/>
          <w:szCs w:val="28"/>
        </w:rPr>
        <w:br/>
        <w:t>с потенциальными инвесторами для подготовки проекта концессионного соглашения. В связи с изменением экономической ситуации, отсутствует возможность реализации инвестиционного проекта с применением механизма концессионного соглашения. Проводится работа по подбору наиболее оптимального механизма реализации проекта.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6. Строительство рыборазводного завода.</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Компанией «</w:t>
      </w:r>
      <w:proofErr w:type="spellStart"/>
      <w:r w:rsidRPr="00C844DF">
        <w:rPr>
          <w:rFonts w:eastAsia="Times New Roman" w:cs="Times New Roman"/>
          <w:szCs w:val="28"/>
          <w:lang w:eastAsia="ru-RU"/>
        </w:rPr>
        <w:t>Бенар</w:t>
      </w:r>
      <w:proofErr w:type="spellEnd"/>
      <w:r w:rsidRPr="00C844DF">
        <w:rPr>
          <w:rFonts w:eastAsia="Times New Roman" w:cs="Times New Roman"/>
          <w:szCs w:val="28"/>
          <w:lang w:eastAsia="ru-RU"/>
        </w:rPr>
        <w:t xml:space="preserve">» реализуется инвестиционный проект «Строительство рыборазводного завода», в рамках реализации которого планируется строительство инкубационного, перерабатывающего цехов, рыборазводных прудов для целей искусственного воспроизводства ценных видов промысловых рыб пеляди, муксуна, стерляди. Плановый объем инвестиций – 350 млн. рублей, предполагаемые налоговые отчисления – 87 млн. рублей. В результате реализации проекта будет создано 30 новых рабочих мест. </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7. Реконструкции здания городского рынка.</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Calibri" w:cs="Times New Roman"/>
          <w:szCs w:val="28"/>
          <w:lang w:eastAsia="ru-RU"/>
        </w:rPr>
        <w:t xml:space="preserve">Разработана дорожная карта </w:t>
      </w:r>
      <w:r w:rsidRPr="00C844DF">
        <w:rPr>
          <w:rFonts w:eastAsia="Times New Roman" w:cs="Times New Roman"/>
          <w:szCs w:val="28"/>
          <w:lang w:eastAsia="ru-RU"/>
        </w:rPr>
        <w:t xml:space="preserve">в целях реализации инвестиционного проекта </w:t>
      </w:r>
      <w:r w:rsidRPr="00C844DF">
        <w:rPr>
          <w:rFonts w:eastAsia="Times New Roman" w:cs="Times New Roman"/>
          <w:szCs w:val="28"/>
          <w:lang w:eastAsia="ru-RU"/>
        </w:rPr>
        <w:br/>
        <w:t xml:space="preserve">по реконструкции «Городского рынка». Планируемый объем инвестиций более 200 млн. рублей. По результатам обсуждений и решений экспертного совета </w:t>
      </w:r>
      <w:r w:rsidRPr="00C844DF">
        <w:rPr>
          <w:rFonts w:eastAsia="Times New Roman" w:cs="Times New Roman"/>
          <w:szCs w:val="28"/>
          <w:lang w:eastAsia="ru-RU"/>
        </w:rPr>
        <w:br/>
        <w:t xml:space="preserve">по проекту реконструкции рынка, был определен проект, наиболее соответствующий сформированным требованиям. В результате реализации проекта город получит современное торговое пространство – </w:t>
      </w:r>
      <w:proofErr w:type="spellStart"/>
      <w:r w:rsidRPr="00C844DF">
        <w:rPr>
          <w:rFonts w:eastAsia="Times New Roman" w:cs="Times New Roman"/>
          <w:szCs w:val="28"/>
          <w:lang w:eastAsia="ru-RU"/>
        </w:rPr>
        <w:t>фуд-молл</w:t>
      </w:r>
      <w:proofErr w:type="spellEnd"/>
      <w:r w:rsidRPr="00C844DF">
        <w:rPr>
          <w:rFonts w:eastAsia="Times New Roman" w:cs="Times New Roman"/>
          <w:szCs w:val="28"/>
          <w:lang w:eastAsia="ru-RU"/>
        </w:rPr>
        <w:t xml:space="preserve">, концепцией которого предусмотрены и торговые места для пищевых продуктов, в том числе местного производства, рестораны национальной кухни.  </w:t>
      </w:r>
    </w:p>
    <w:p w:rsidR="00B614F2" w:rsidRPr="00C844DF" w:rsidRDefault="00B614F2" w:rsidP="00B614F2">
      <w:pPr>
        <w:ind w:firstLine="709"/>
        <w:jc w:val="both"/>
        <w:rPr>
          <w:rFonts w:eastAsia="Calibri" w:cs="Times New Roman"/>
          <w:iCs/>
          <w:spacing w:val="3"/>
          <w:szCs w:val="28"/>
        </w:rPr>
      </w:pPr>
      <w:r w:rsidRPr="00C844DF">
        <w:rPr>
          <w:rFonts w:eastAsia="Calibri" w:cs="Times New Roman"/>
          <w:iCs/>
          <w:spacing w:val="3"/>
          <w:szCs w:val="28"/>
        </w:rPr>
        <w:t>8. Строительство второго моста через реку Обь.</w:t>
      </w:r>
    </w:p>
    <w:p w:rsidR="00B614F2" w:rsidRPr="00C844DF" w:rsidRDefault="00B614F2" w:rsidP="00B614F2">
      <w:pPr>
        <w:ind w:firstLine="709"/>
        <w:jc w:val="both"/>
        <w:rPr>
          <w:rFonts w:ascii="Arial" w:eastAsia="Times New Roman" w:hAnsi="Arial" w:cs="Arial"/>
          <w:sz w:val="27"/>
          <w:szCs w:val="27"/>
          <w:lang w:eastAsia="ru-RU"/>
        </w:rPr>
      </w:pPr>
      <w:r w:rsidRPr="00C844DF">
        <w:rPr>
          <w:rFonts w:eastAsia="Calibri" w:cs="Times New Roman"/>
          <w:spacing w:val="3"/>
          <w:szCs w:val="28"/>
        </w:rPr>
        <w:t xml:space="preserve">Планируется строительство второго моста через реку Обь в районе города Сургута.  Мост имеет стратегически важное значение как для Югры, </w:t>
      </w:r>
      <w:r w:rsidRPr="00C844DF">
        <w:rPr>
          <w:rFonts w:eastAsia="Calibri" w:cs="Times New Roman"/>
          <w:spacing w:val="3"/>
          <w:szCs w:val="28"/>
        </w:rPr>
        <w:br/>
        <w:t>так и для России в целом. Протяженность моста составит 1,8 км, с учетом подходов более 45 км. Ввод в эксплуатацию мостового перехода планируется в 2026 году, общий объем инвестиций – более 62 млрд. рублей.</w:t>
      </w:r>
      <w:r w:rsidRPr="00C844DF">
        <w:rPr>
          <w:rFonts w:ascii="Arial" w:eastAsia="Times New Roman" w:hAnsi="Arial" w:cs="Arial"/>
          <w:sz w:val="27"/>
          <w:szCs w:val="27"/>
          <w:lang w:eastAsia="ru-RU"/>
        </w:rPr>
        <w:t xml:space="preserve"> </w:t>
      </w:r>
    </w:p>
    <w:p w:rsidR="00B614F2" w:rsidRPr="00C844DF" w:rsidRDefault="00B614F2" w:rsidP="00B614F2">
      <w:pPr>
        <w:pStyle w:val="afe"/>
        <w:ind w:firstLine="708"/>
        <w:rPr>
          <w:spacing w:val="3"/>
          <w:sz w:val="28"/>
          <w:szCs w:val="28"/>
        </w:rPr>
      </w:pPr>
      <w:r w:rsidRPr="00C844DF">
        <w:rPr>
          <w:spacing w:val="3"/>
          <w:sz w:val="28"/>
          <w:szCs w:val="28"/>
        </w:rPr>
        <w:t xml:space="preserve">9. </w:t>
      </w:r>
      <w:r w:rsidRPr="00C844DF">
        <w:rPr>
          <w:sz w:val="28"/>
          <w:szCs w:val="28"/>
        </w:rPr>
        <w:t>Культурно-спортивный кластер «</w:t>
      </w:r>
      <w:proofErr w:type="spellStart"/>
      <w:r w:rsidRPr="00C844DF">
        <w:rPr>
          <w:sz w:val="28"/>
          <w:szCs w:val="28"/>
        </w:rPr>
        <w:t>СпортЗавод</w:t>
      </w:r>
      <w:proofErr w:type="spellEnd"/>
      <w:r w:rsidRPr="00C844DF">
        <w:rPr>
          <w:sz w:val="28"/>
          <w:szCs w:val="28"/>
        </w:rPr>
        <w:t>».</w:t>
      </w:r>
    </w:p>
    <w:p w:rsidR="00B614F2" w:rsidRPr="00C844DF" w:rsidRDefault="00B614F2" w:rsidP="00B614F2">
      <w:pPr>
        <w:ind w:firstLine="709"/>
        <w:jc w:val="both"/>
        <w:rPr>
          <w:rFonts w:cs="Times New Roman"/>
          <w:szCs w:val="28"/>
        </w:rPr>
      </w:pPr>
      <w:r w:rsidRPr="00C844DF">
        <w:rPr>
          <w:rFonts w:cs="Times New Roman"/>
          <w:szCs w:val="28"/>
        </w:rPr>
        <w:t xml:space="preserve">Реализация инвестиционного проекта предусматривает открытие в городе современного культурно-спортивного кластера, включающего в себя экстрим парк для вело-, </w:t>
      </w:r>
      <w:proofErr w:type="spellStart"/>
      <w:r w:rsidRPr="00C844DF">
        <w:rPr>
          <w:rFonts w:cs="Times New Roman"/>
          <w:szCs w:val="28"/>
        </w:rPr>
        <w:t>скейт</w:t>
      </w:r>
      <w:proofErr w:type="spellEnd"/>
      <w:r w:rsidRPr="00C844DF">
        <w:rPr>
          <w:rFonts w:cs="Times New Roman"/>
          <w:szCs w:val="28"/>
        </w:rPr>
        <w:t xml:space="preserve">-, горнолыжных дисциплин, самокат, </w:t>
      </w:r>
      <w:proofErr w:type="spellStart"/>
      <w:r w:rsidRPr="00C844DF">
        <w:rPr>
          <w:rFonts w:cs="Times New Roman"/>
          <w:szCs w:val="28"/>
        </w:rPr>
        <w:t>лонгборд</w:t>
      </w:r>
      <w:proofErr w:type="spellEnd"/>
      <w:r w:rsidRPr="00C844DF">
        <w:rPr>
          <w:rFonts w:cs="Times New Roman"/>
          <w:szCs w:val="28"/>
        </w:rPr>
        <w:t xml:space="preserve">, скалолазного, лучного направления, олимпийского батута, пространство </w:t>
      </w:r>
      <w:r w:rsidR="00184286" w:rsidRPr="00C844DF">
        <w:rPr>
          <w:rFonts w:cs="Times New Roman"/>
          <w:szCs w:val="28"/>
        </w:rPr>
        <w:br/>
      </w:r>
      <w:r w:rsidRPr="00C844DF">
        <w:rPr>
          <w:rFonts w:cs="Times New Roman"/>
          <w:szCs w:val="28"/>
        </w:rPr>
        <w:t xml:space="preserve">для культурных мероприятий, а также свободное пространство для досуга </w:t>
      </w:r>
      <w:r w:rsidRPr="00C844DF">
        <w:rPr>
          <w:rFonts w:cs="Times New Roman"/>
          <w:szCs w:val="28"/>
        </w:rPr>
        <w:lastRenderedPageBreak/>
        <w:t xml:space="preserve">аудитории. Срок реализации проекта 2021 – 2035 годы. Предполагаемый объем инвестиций - 408,5 млн. рублей, в том числе средства инвестора – </w:t>
      </w:r>
      <w:r w:rsidRPr="00C844DF">
        <w:rPr>
          <w:rFonts w:cs="Times New Roman"/>
          <w:szCs w:val="28"/>
        </w:rPr>
        <w:br/>
        <w:t xml:space="preserve">40 млн. рублей, государственное финансирование – 368,5 млн. рублей. </w:t>
      </w:r>
    </w:p>
    <w:p w:rsidR="00B614F2" w:rsidRPr="00C844DF" w:rsidRDefault="00B614F2" w:rsidP="00B614F2">
      <w:pPr>
        <w:ind w:firstLine="709"/>
        <w:jc w:val="both"/>
        <w:rPr>
          <w:rFonts w:cs="Times New Roman"/>
          <w:szCs w:val="28"/>
        </w:rPr>
      </w:pPr>
      <w:r w:rsidRPr="00C844DF">
        <w:rPr>
          <w:rFonts w:cs="Times New Roman"/>
          <w:szCs w:val="28"/>
        </w:rPr>
        <w:t xml:space="preserve">В результате реализации проекта будет создано не менее 44 новых рабочих мест, ожидаемый объем налоговых поступлений в бюджеты бюджетной системы Российской Федерации за срок реализации проекта - более 280 млн. рублей. </w:t>
      </w:r>
    </w:p>
    <w:p w:rsidR="00B614F2" w:rsidRPr="00C844DF" w:rsidRDefault="00B614F2" w:rsidP="00B614F2">
      <w:pPr>
        <w:ind w:firstLine="709"/>
        <w:jc w:val="both"/>
        <w:rPr>
          <w:rFonts w:cs="Times New Roman"/>
          <w:szCs w:val="28"/>
        </w:rPr>
      </w:pPr>
      <w:r w:rsidRPr="00C844DF">
        <w:rPr>
          <w:rFonts w:cs="Times New Roman"/>
          <w:szCs w:val="28"/>
        </w:rPr>
        <w:t xml:space="preserve">В 2021 году началась реализация данного проекта. На площади </w:t>
      </w:r>
      <w:r w:rsidRPr="00C844DF">
        <w:rPr>
          <w:rFonts w:cs="Times New Roman"/>
          <w:szCs w:val="28"/>
        </w:rPr>
        <w:br/>
        <w:t xml:space="preserve">2,6 тыс. кв. метров тренируются спортсмены, увлекающиеся экстремальными видами спорта (велоспорт, скейтбординг, </w:t>
      </w:r>
      <w:proofErr w:type="spellStart"/>
      <w:r w:rsidRPr="00C844DF">
        <w:rPr>
          <w:rFonts w:cs="Times New Roman"/>
          <w:szCs w:val="28"/>
        </w:rPr>
        <w:t>лонгбординг</w:t>
      </w:r>
      <w:proofErr w:type="spellEnd"/>
      <w:r w:rsidRPr="00C844DF">
        <w:rPr>
          <w:rFonts w:cs="Times New Roman"/>
          <w:szCs w:val="28"/>
        </w:rPr>
        <w:t>, сноубординг, самокатный спорт). Также созданы площадки для представителей креативного сообщества – художников, музыкантов, дизайнеров, общественных деятелей, предпринимателей.</w:t>
      </w:r>
    </w:p>
    <w:p w:rsidR="00B614F2" w:rsidRPr="00C844DF" w:rsidRDefault="00B614F2" w:rsidP="00B614F2">
      <w:pPr>
        <w:pStyle w:val="afe"/>
        <w:ind w:firstLine="709"/>
        <w:rPr>
          <w:sz w:val="28"/>
          <w:szCs w:val="28"/>
        </w:rPr>
      </w:pPr>
      <w:r w:rsidRPr="00C844DF">
        <w:rPr>
          <w:sz w:val="28"/>
          <w:szCs w:val="28"/>
        </w:rPr>
        <w:t>Проект занял 14 место из 25 тысяч на форуме «Сильные идеи для нового времени» Агентства стратегических инициатив и фонда «</w:t>
      </w:r>
      <w:proofErr w:type="spellStart"/>
      <w:r w:rsidRPr="00C844DF">
        <w:rPr>
          <w:sz w:val="28"/>
          <w:szCs w:val="28"/>
        </w:rPr>
        <w:t>Росконгресс</w:t>
      </w:r>
      <w:proofErr w:type="spellEnd"/>
      <w:r w:rsidRPr="00C844DF">
        <w:rPr>
          <w:sz w:val="28"/>
          <w:szCs w:val="28"/>
        </w:rPr>
        <w:t xml:space="preserve">», был рекомендован для тиражирования по всей стране, а также попал в ТОП-10 федерального акселератора по преобразованию территорий </w:t>
      </w:r>
      <w:proofErr w:type="spellStart"/>
      <w:r w:rsidRPr="00C844DF">
        <w:rPr>
          <w:sz w:val="28"/>
          <w:szCs w:val="28"/>
        </w:rPr>
        <w:t>Rurban</w:t>
      </w:r>
      <w:proofErr w:type="spellEnd"/>
      <w:r w:rsidRPr="00C844DF">
        <w:rPr>
          <w:sz w:val="28"/>
          <w:szCs w:val="28"/>
        </w:rPr>
        <w:t xml:space="preserve"> </w:t>
      </w:r>
      <w:proofErr w:type="spellStart"/>
      <w:r w:rsidRPr="00C844DF">
        <w:rPr>
          <w:sz w:val="28"/>
          <w:szCs w:val="28"/>
        </w:rPr>
        <w:t>Creative</w:t>
      </w:r>
      <w:proofErr w:type="spellEnd"/>
      <w:r w:rsidRPr="00C844DF">
        <w:rPr>
          <w:sz w:val="28"/>
          <w:szCs w:val="28"/>
        </w:rPr>
        <w:t xml:space="preserve"> </w:t>
      </w:r>
      <w:proofErr w:type="spellStart"/>
      <w:r w:rsidRPr="00C844DF">
        <w:rPr>
          <w:sz w:val="28"/>
          <w:szCs w:val="28"/>
        </w:rPr>
        <w:t>Lab</w:t>
      </w:r>
      <w:proofErr w:type="spellEnd"/>
      <w:r w:rsidRPr="00C844DF">
        <w:rPr>
          <w:sz w:val="28"/>
          <w:szCs w:val="28"/>
        </w:rPr>
        <w:t>.</w:t>
      </w:r>
    </w:p>
    <w:p w:rsidR="00B614F2" w:rsidRPr="00C844DF" w:rsidRDefault="00B614F2" w:rsidP="00B614F2">
      <w:pPr>
        <w:shd w:val="clear" w:color="auto" w:fill="FFFFFF"/>
        <w:tabs>
          <w:tab w:val="left" w:pos="567"/>
        </w:tabs>
        <w:ind w:firstLine="709"/>
        <w:jc w:val="both"/>
        <w:rPr>
          <w:szCs w:val="28"/>
        </w:rPr>
      </w:pPr>
      <w:r w:rsidRPr="00C844DF">
        <w:rPr>
          <w:szCs w:val="28"/>
        </w:rPr>
        <w:t>10. П</w:t>
      </w:r>
      <w:r w:rsidRPr="00C844DF">
        <w:rPr>
          <w:rFonts w:cs="Times New Roman"/>
          <w:szCs w:val="28"/>
        </w:rPr>
        <w:t>роект жилой застройки «Марьина гора».</w:t>
      </w:r>
    </w:p>
    <w:p w:rsidR="00B614F2" w:rsidRPr="00C844DF" w:rsidRDefault="00B614F2" w:rsidP="00B614F2">
      <w:pPr>
        <w:shd w:val="clear" w:color="auto" w:fill="FFFFFF"/>
        <w:tabs>
          <w:tab w:val="left" w:pos="567"/>
        </w:tabs>
        <w:ind w:firstLine="709"/>
        <w:jc w:val="both"/>
        <w:rPr>
          <w:rFonts w:cs="Times New Roman"/>
          <w:szCs w:val="28"/>
        </w:rPr>
      </w:pPr>
      <w:r w:rsidRPr="00C844DF">
        <w:rPr>
          <w:rFonts w:cs="Times New Roman"/>
          <w:szCs w:val="28"/>
        </w:rPr>
        <w:t>Компанией «</w:t>
      </w:r>
      <w:proofErr w:type="spellStart"/>
      <w:r w:rsidRPr="00C844DF">
        <w:rPr>
          <w:rFonts w:cs="Times New Roman"/>
          <w:szCs w:val="28"/>
        </w:rPr>
        <w:t>Сибпромстрой-Югория</w:t>
      </w:r>
      <w:proofErr w:type="spellEnd"/>
      <w:r w:rsidRPr="00C844DF">
        <w:rPr>
          <w:rFonts w:cs="Times New Roman"/>
          <w:szCs w:val="28"/>
        </w:rPr>
        <w:t xml:space="preserve">» реализуется проект жилой застройки «Марьина гора». Инвестором запланировано строительство 26 многоквартирных домов (около 400 тыс. кв. метров жилья), двух школ на 1 250 мест каждая, четырех детских садов на 300 мест каждый, спортивного комплекса с бассейном, торгового и </w:t>
      </w:r>
      <w:r w:rsidRPr="00C844DF">
        <w:rPr>
          <w:rFonts w:cs="Times New Roman"/>
          <w:spacing w:val="-4"/>
          <w:szCs w:val="28"/>
        </w:rPr>
        <w:t>медицинского центров, обустройство площадок для выгула собак, предусмотрено создание</w:t>
      </w:r>
      <w:r w:rsidRPr="00C844DF">
        <w:rPr>
          <w:rFonts w:cs="Times New Roman"/>
          <w:szCs w:val="28"/>
        </w:rPr>
        <w:t xml:space="preserve"> парковочных мест достаточных для жителей и гостей микрорайона. В 2021 году обществу с ограниченной ответственностью «</w:t>
      </w:r>
      <w:proofErr w:type="spellStart"/>
      <w:r w:rsidRPr="00C844DF">
        <w:rPr>
          <w:rFonts w:cs="Times New Roman"/>
          <w:szCs w:val="28"/>
        </w:rPr>
        <w:t>Сибпромстрой-Югория</w:t>
      </w:r>
      <w:proofErr w:type="spellEnd"/>
      <w:r w:rsidRPr="00C844DF">
        <w:rPr>
          <w:rFonts w:cs="Times New Roman"/>
          <w:szCs w:val="28"/>
        </w:rPr>
        <w:t xml:space="preserve">» были выданы разрешения на строительство 5 жилых домов, общей площадью 63,7 тыс. кв. метров (1 250 квартир), 1 детского сада </w:t>
      </w:r>
      <w:r w:rsidRPr="00C844DF">
        <w:rPr>
          <w:rFonts w:cs="Times New Roman"/>
          <w:szCs w:val="28"/>
        </w:rPr>
        <w:br/>
        <w:t xml:space="preserve">на 300 мест, 3 трансформаторных подстанций и 1 распределительного пункта </w:t>
      </w:r>
      <w:r w:rsidRPr="00C844DF">
        <w:rPr>
          <w:rFonts w:cs="Times New Roman"/>
          <w:szCs w:val="28"/>
        </w:rPr>
        <w:br/>
        <w:t xml:space="preserve">с трансформаторной подстанцией. </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proofErr w:type="spellStart"/>
      <w:r w:rsidRPr="00C844DF">
        <w:rPr>
          <w:rFonts w:eastAsia="Times New Roman" w:cs="Times New Roman"/>
          <w:szCs w:val="28"/>
          <w:lang w:eastAsia="ru-RU"/>
        </w:rPr>
        <w:t>Кро</w:t>
      </w:r>
      <w:proofErr w:type="spellEnd"/>
      <w:r w:rsidRPr="00C844DF">
        <w:rPr>
          <w:rFonts w:eastAsia="Times New Roman" w:cs="Times New Roman"/>
          <w:szCs w:val="28"/>
          <w:lang w:eastAsia="ru-RU"/>
        </w:rPr>
        <w:t xml:space="preserve"> </w:t>
      </w:r>
      <w:proofErr w:type="spellStart"/>
      <w:r w:rsidRPr="00C844DF">
        <w:rPr>
          <w:rFonts w:eastAsia="Times New Roman" w:cs="Times New Roman"/>
          <w:szCs w:val="28"/>
          <w:lang w:eastAsia="ru-RU"/>
        </w:rPr>
        <w:t>ме</w:t>
      </w:r>
      <w:proofErr w:type="spellEnd"/>
      <w:r w:rsidRPr="00C844DF">
        <w:rPr>
          <w:rFonts w:eastAsia="Times New Roman" w:cs="Times New Roman"/>
          <w:szCs w:val="28"/>
          <w:lang w:eastAsia="ru-RU"/>
        </w:rPr>
        <w:t xml:space="preserve"> того, 5 </w:t>
      </w:r>
      <w:proofErr w:type="spellStart"/>
      <w:r w:rsidRPr="00C844DF">
        <w:rPr>
          <w:rFonts w:eastAsia="Times New Roman" w:cs="Times New Roman"/>
          <w:szCs w:val="28"/>
          <w:lang w:eastAsia="ru-RU"/>
        </w:rPr>
        <w:t>сургутских</w:t>
      </w:r>
      <w:proofErr w:type="spellEnd"/>
      <w:r w:rsidRPr="00C844DF">
        <w:rPr>
          <w:rFonts w:eastAsia="Times New Roman" w:cs="Times New Roman"/>
          <w:szCs w:val="28"/>
          <w:lang w:eastAsia="ru-RU"/>
        </w:rPr>
        <w:t xml:space="preserve"> проектов отобраны и включены в перечень инфраструктурных проектов, поддержанных на федеральном уровне. </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На основании постановления Правительства Ханты-Мансийского автономного округа – Югры от 08.10.2021 № 412-п утвержден перечень мероприятий, реализуемых в составе инфраструктурных проектов автономного округа, отобранных в соответствии с постановлением Правительства Российской Федерации от 14.07.2021 № 1189 «Об утверждении правил отбора инфраструктурных проектов, источником финансового обеспечения расходов </w:t>
      </w:r>
      <w:r w:rsidRPr="00C844DF">
        <w:rPr>
          <w:rFonts w:eastAsia="Times New Roman" w:cs="Times New Roman"/>
          <w:szCs w:val="28"/>
          <w:lang w:eastAsia="ru-RU"/>
        </w:rPr>
        <w:br/>
        <w:t xml:space="preserve">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w:t>
      </w:r>
      <w:r w:rsidRPr="00C844DF">
        <w:rPr>
          <w:rFonts w:eastAsia="Times New Roman" w:cs="Times New Roman"/>
          <w:szCs w:val="28"/>
          <w:lang w:eastAsia="ru-RU"/>
        </w:rPr>
        <w:br/>
        <w:t>о правительственной комиссии по региональному развитию в Российской Федерации», в который вошли инфраструктурные</w:t>
      </w:r>
      <w:r w:rsidRPr="00C844DF">
        <w:rPr>
          <w:rFonts w:ascii="Arial" w:eastAsia="Times New Roman" w:hAnsi="Arial" w:cs="Arial"/>
          <w:sz w:val="24"/>
          <w:szCs w:val="24"/>
          <w:lang w:eastAsia="ru-RU"/>
        </w:rPr>
        <w:t xml:space="preserve"> </w:t>
      </w:r>
      <w:r w:rsidRPr="00C844DF">
        <w:rPr>
          <w:rFonts w:eastAsia="Times New Roman" w:cs="Times New Roman"/>
          <w:szCs w:val="28"/>
          <w:lang w:eastAsia="ru-RU"/>
        </w:rPr>
        <w:t>проекты города:</w:t>
      </w:r>
    </w:p>
    <w:p w:rsidR="00B614F2" w:rsidRPr="00C844DF" w:rsidRDefault="00B614F2" w:rsidP="00B614F2">
      <w:pPr>
        <w:tabs>
          <w:tab w:val="left" w:pos="0"/>
          <w:tab w:val="left" w:pos="993"/>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1)  Научно-технологический центр (Технопарк, внутриквартальные сети электроснабжения и теплоснабжения, котельные, сети газоснабжения,  магистральная дорога на участках: улица 16 «ЮР» от улицы 3 «ЮР» </w:t>
      </w:r>
      <w:r w:rsidRPr="00C844DF">
        <w:rPr>
          <w:rFonts w:eastAsia="Times New Roman" w:cs="Times New Roman"/>
          <w:szCs w:val="28"/>
          <w:lang w:eastAsia="ru-RU"/>
        </w:rPr>
        <w:br/>
      </w:r>
      <w:r w:rsidRPr="00C844DF">
        <w:rPr>
          <w:rFonts w:eastAsia="Times New Roman" w:cs="Times New Roman"/>
          <w:szCs w:val="28"/>
          <w:lang w:eastAsia="ru-RU"/>
        </w:rPr>
        <w:lastRenderedPageBreak/>
        <w:t xml:space="preserve">до примыкания к улице Никольская; улица 3 «ЮР» от улицы 16 «ЮР» до улицы 18 «ЮР»; улица 18 «ЮР» от улицы 3 «ЮР» до примыкания к улице Энгельса, магистральный водовод, канализационная насосная станция с устройством трубопроводов, локально-очистные сооружения ливневой канализации, </w:t>
      </w:r>
      <w:proofErr w:type="spellStart"/>
      <w:r w:rsidRPr="00C844DF">
        <w:rPr>
          <w:rFonts w:eastAsia="Times New Roman" w:cs="Times New Roman"/>
          <w:szCs w:val="28"/>
          <w:lang w:eastAsia="ru-RU"/>
        </w:rPr>
        <w:t>берегоукрепление</w:t>
      </w:r>
      <w:proofErr w:type="spellEnd"/>
      <w:r w:rsidRPr="00C844DF">
        <w:rPr>
          <w:rFonts w:eastAsia="Times New Roman" w:cs="Times New Roman"/>
          <w:szCs w:val="28"/>
          <w:lang w:eastAsia="ru-RU"/>
        </w:rPr>
        <w:t xml:space="preserve"> и благоустройство участка набережной), срок реализации проекта 2022 – 2027 годы;</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2) Дворец боевых искусств, срок реализации проекта 2022 год;</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 xml:space="preserve">3) Два спортивных комплекса с универсальным игровым залом </w:t>
      </w:r>
      <w:r w:rsidRPr="00C844DF">
        <w:rPr>
          <w:rFonts w:eastAsia="Times New Roman" w:cs="Times New Roman"/>
          <w:szCs w:val="28"/>
          <w:lang w:eastAsia="ru-RU"/>
        </w:rPr>
        <w:br/>
        <w:t xml:space="preserve">(улица Ивана Захарова, улица Маяковского), срок реализации проектов </w:t>
      </w:r>
      <w:r w:rsidRPr="00C844DF">
        <w:rPr>
          <w:rFonts w:eastAsia="Times New Roman" w:cs="Times New Roman"/>
          <w:szCs w:val="28"/>
          <w:lang w:eastAsia="ru-RU"/>
        </w:rPr>
        <w:br/>
        <w:t>2021 – 2022 годы;</w:t>
      </w:r>
    </w:p>
    <w:p w:rsidR="00B614F2" w:rsidRPr="00C844DF" w:rsidRDefault="00B614F2" w:rsidP="00B614F2">
      <w:pPr>
        <w:tabs>
          <w:tab w:val="left" w:pos="0"/>
        </w:tabs>
        <w:overflowPunct w:val="0"/>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4) Очистные сооружения канализационных сточных вод производительностью 150 тыс. куб. метров</w:t>
      </w:r>
      <w:r w:rsidRPr="00C844DF">
        <w:rPr>
          <w:rFonts w:eastAsia="Times New Roman" w:cs="Times New Roman"/>
          <w:szCs w:val="28"/>
          <w:vertAlign w:val="superscript"/>
          <w:lang w:eastAsia="ru-RU"/>
        </w:rPr>
        <w:t xml:space="preserve"> </w:t>
      </w:r>
      <w:r w:rsidRPr="00C844DF">
        <w:rPr>
          <w:rFonts w:eastAsia="Times New Roman" w:cs="Times New Roman"/>
          <w:szCs w:val="28"/>
          <w:lang w:eastAsia="ru-RU"/>
        </w:rPr>
        <w:t>в сутки, срок реализации проекта 2021 – 2025 годы.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рамках выполнения задач, определенных стратегией социально- экономического развития города на период до 2030 года </w:t>
      </w:r>
      <w:r w:rsidRPr="00C844DF">
        <w:rPr>
          <w:rFonts w:eastAsia="Calibri" w:cs="Times New Roman"/>
          <w:spacing w:val="-4"/>
          <w:szCs w:val="28"/>
        </w:rPr>
        <w:t>и инвестиционным посланием Главы города Сургута, осуществляется реализация</w:t>
      </w:r>
      <w:r w:rsidRPr="00C844DF">
        <w:rPr>
          <w:rFonts w:eastAsia="Calibri" w:cs="Times New Roman"/>
          <w:szCs w:val="28"/>
        </w:rPr>
        <w:t xml:space="preserve"> мероприятий </w:t>
      </w:r>
      <w:r w:rsidRPr="00C844DF">
        <w:rPr>
          <w:rFonts w:eastAsia="Calibri" w:cs="Times New Roman"/>
          <w:szCs w:val="28"/>
        </w:rPr>
        <w:br/>
        <w:t>по улучшению инвестиционного климата на территории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ежегодно актуализируется инвестиционный паспорт города Сургута;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создан и размещен на инвестиционном портале презентационный ролик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заключен договор на использование национальной информационно-аналитической платформы «Стратегия 24», позволяющей организовать взаимодействия власти, бизнеса и общества в целях привлечения инвестиций </w:t>
      </w:r>
      <w:r w:rsidRPr="00C844DF">
        <w:rPr>
          <w:rFonts w:eastAsia="Calibri" w:cs="Times New Roman"/>
          <w:szCs w:val="28"/>
        </w:rPr>
        <w:br/>
        <w:t>и продвижения товаров и услуг субъектов предпринимательства;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проводится расширение форм взаимодействия с инвесторами посредством создания сообществ в социальных сетях;</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актуализируется перечень инвестиционных площадок </w:t>
      </w:r>
      <w:r w:rsidR="00184286" w:rsidRPr="00C844DF">
        <w:rPr>
          <w:rFonts w:eastAsia="Calibri" w:cs="Times New Roman"/>
          <w:szCs w:val="28"/>
        </w:rPr>
        <w:br/>
      </w:r>
      <w:r w:rsidRPr="00C844DF">
        <w:rPr>
          <w:rFonts w:eastAsia="Calibri" w:cs="Times New Roman"/>
          <w:szCs w:val="28"/>
        </w:rPr>
        <w:t>на инвестиционной карте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на регулярной основе проводится работа по расширению мер поддержки и уменьшению финансовой нагрузки при реализации инвестиционных проектов;</w:t>
      </w:r>
    </w:p>
    <w:p w:rsidR="00B614F2" w:rsidRPr="00C844DF" w:rsidRDefault="00B614F2" w:rsidP="00B614F2">
      <w:pPr>
        <w:ind w:firstLine="709"/>
        <w:jc w:val="both"/>
        <w:rPr>
          <w:rFonts w:eastAsia="Calibri" w:cs="Times New Roman"/>
          <w:spacing w:val="-4"/>
          <w:szCs w:val="28"/>
        </w:rPr>
      </w:pPr>
      <w:r w:rsidRPr="00C844DF">
        <w:rPr>
          <w:rFonts w:eastAsia="Calibri" w:cs="Times New Roman"/>
          <w:szCs w:val="28"/>
        </w:rPr>
        <w:t>-</w:t>
      </w:r>
      <w:r w:rsidRPr="00C844DF">
        <w:rPr>
          <w:rFonts w:eastAsia="Calibri" w:cs="Times New Roman"/>
          <w:spacing w:val="-4"/>
          <w:szCs w:val="28"/>
        </w:rPr>
        <w:t xml:space="preserve"> проводятся заседания инвестиционного совета при Главе города Сургута.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По итогам рейтинга по уровню развития государственно-частного партнерства за 2020 год, </w:t>
      </w:r>
      <w:r w:rsidRPr="00C844DF">
        <w:rPr>
          <w:rFonts w:eastAsia="Calibri" w:cs="Times New Roman"/>
          <w:bCs/>
          <w:szCs w:val="28"/>
        </w:rPr>
        <w:t>проводимом Национальным центром</w:t>
      </w:r>
      <w:r w:rsidRPr="00C844DF">
        <w:rPr>
          <w:rFonts w:eastAsia="Calibri" w:cs="Times New Roman"/>
          <w:b/>
          <w:bCs/>
          <w:szCs w:val="28"/>
        </w:rPr>
        <w:t xml:space="preserve"> </w:t>
      </w:r>
      <w:r w:rsidRPr="00C844DF">
        <w:rPr>
          <w:rFonts w:eastAsia="Times New Roman" w:cs="Times New Roman"/>
          <w:bCs/>
          <w:szCs w:val="28"/>
        </w:rPr>
        <w:t>государственно-частного партнерства в 2021 году</w:t>
      </w:r>
      <w:r w:rsidRPr="00C844DF">
        <w:rPr>
          <w:rFonts w:eastAsia="Calibri" w:cs="Times New Roman"/>
          <w:szCs w:val="28"/>
        </w:rPr>
        <w:t xml:space="preserve">, город Сургут </w:t>
      </w:r>
      <w:r w:rsidRPr="00C844DF">
        <w:rPr>
          <w:rFonts w:eastAsia="Calibri" w:cs="Times New Roman"/>
          <w:bCs/>
          <w:szCs w:val="28"/>
        </w:rPr>
        <w:t xml:space="preserve">занял 1 место </w:t>
      </w:r>
      <w:r w:rsidRPr="00C844DF">
        <w:rPr>
          <w:rFonts w:eastAsia="Calibri" w:cs="Times New Roman"/>
          <w:szCs w:val="28"/>
          <w:shd w:val="clear" w:color="auto" w:fill="FFFFFF"/>
        </w:rPr>
        <w:t xml:space="preserve">с </w:t>
      </w:r>
      <w:r w:rsidRPr="00C844DF">
        <w:rPr>
          <w:rFonts w:eastAsia="Calibri" w:cs="Times New Roman"/>
          <w:szCs w:val="28"/>
        </w:rPr>
        <w:t>индексом итогового интегрального показателя 67,3%.</w:t>
      </w:r>
      <w:r w:rsidRPr="00C844DF">
        <w:rPr>
          <w:rFonts w:eastAsia="Calibri" w:cs="Times New Roman"/>
          <w:bCs/>
          <w:szCs w:val="28"/>
        </w:rPr>
        <w:t xml:space="preserve"> </w:t>
      </w:r>
      <w:r w:rsidRPr="00C844DF">
        <w:rPr>
          <w:rFonts w:eastAsia="Calibri" w:cs="Times New Roman"/>
          <w:szCs w:val="28"/>
        </w:rPr>
        <w:t>В рейтинг вошло 100 городов.</w:t>
      </w:r>
    </w:p>
    <w:p w:rsidR="00B614F2" w:rsidRPr="00C844DF" w:rsidRDefault="00B614F2" w:rsidP="00B614F2">
      <w:pPr>
        <w:ind w:firstLine="709"/>
        <w:jc w:val="both"/>
        <w:rPr>
          <w:rFonts w:eastAsia="Calibri" w:cs="Times New Roman"/>
          <w:bCs/>
          <w:szCs w:val="28"/>
        </w:rPr>
      </w:pPr>
      <w:r w:rsidRPr="00C844DF">
        <w:rPr>
          <w:rFonts w:eastAsia="Calibri" w:cs="Times New Roman"/>
          <w:bCs/>
          <w:szCs w:val="28"/>
        </w:rPr>
        <w:t>По виду экономической деятельности «Строительство».</w:t>
      </w:r>
    </w:p>
    <w:p w:rsidR="00B614F2" w:rsidRPr="00C844DF" w:rsidRDefault="00B614F2" w:rsidP="00B614F2">
      <w:pPr>
        <w:ind w:firstLine="709"/>
        <w:jc w:val="both"/>
      </w:pPr>
      <w:r w:rsidRPr="00C844DF">
        <w:t xml:space="preserve">Объем работ, выполненных по виду экономической деятельности «Строительство», по крупным и средним организациям по итогам 2021 года </w:t>
      </w:r>
      <w:r w:rsidRPr="00C844DF">
        <w:br/>
        <w:t xml:space="preserve">в сопоставимых ценах увеличился на 55,9% к уровню предыдущего года </w:t>
      </w:r>
      <w:r w:rsidRPr="00C844DF">
        <w:br/>
        <w:t>и составил 57,8 млрд. рублей.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Дестабилизирующим фактором, повышающим риск неопределенности </w:t>
      </w:r>
      <w:r w:rsidRPr="00C844DF">
        <w:rPr>
          <w:rFonts w:eastAsia="Calibri" w:cs="Times New Roman"/>
          <w:szCs w:val="28"/>
        </w:rPr>
        <w:br/>
        <w:t xml:space="preserve">в развитии строительной отрасли, стал лавинообразный рост цен </w:t>
      </w:r>
      <w:r w:rsidRPr="00C844DF">
        <w:rPr>
          <w:rFonts w:eastAsia="Calibri" w:cs="Times New Roman"/>
          <w:szCs w:val="28"/>
        </w:rPr>
        <w:br/>
      </w:r>
      <w:r w:rsidRPr="00C844DF">
        <w:rPr>
          <w:rFonts w:eastAsia="Calibri" w:cs="Times New Roman"/>
          <w:szCs w:val="28"/>
        </w:rPr>
        <w:lastRenderedPageBreak/>
        <w:t>на строительные материалы и продукцию металлургии. Рост цен вызван рядом рыночных факторов, в том числе активизацией внутренних и внешних рынков после снятия ограничительных мер, связанных с пандемией, также оказывал влияние рост сезонных (в весенне-летний период) строительных работ.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Немаловажную роль в формировании положительной динамики играет увеличение площадей коммерческого и социального назначения, вводимых </w:t>
      </w:r>
      <w:r w:rsidRPr="00C844DF">
        <w:rPr>
          <w:rFonts w:eastAsia="Calibri" w:cs="Times New Roman"/>
          <w:szCs w:val="28"/>
        </w:rPr>
        <w:br/>
        <w:t xml:space="preserve">в эксплуатацию частными инвесторами, а также жилищное строительство. </w:t>
      </w:r>
    </w:p>
    <w:p w:rsidR="00B614F2" w:rsidRPr="00C844DF" w:rsidRDefault="00B614F2" w:rsidP="00B614F2">
      <w:pPr>
        <w:ind w:right="-62" w:firstLine="709"/>
        <w:jc w:val="both"/>
        <w:rPr>
          <w:szCs w:val="28"/>
        </w:rPr>
      </w:pPr>
      <w:r w:rsidRPr="00C844DF">
        <w:rPr>
          <w:szCs w:val="28"/>
        </w:rPr>
        <w:t xml:space="preserve">В 2021 году выдано 158 разрешений на строительство, реконструкцию объектов капитального строительства (в 2020 году – 136) и 86 разрешений на ввод объектов в эксплуатацию (в 2020 году – 66).  </w:t>
      </w:r>
    </w:p>
    <w:p w:rsidR="00B614F2" w:rsidRPr="00C844DF" w:rsidRDefault="00B614F2" w:rsidP="00B614F2">
      <w:pPr>
        <w:ind w:firstLine="709"/>
        <w:jc w:val="both"/>
        <w:rPr>
          <w:rFonts w:eastAsia="Calibri" w:cs="Times New Roman"/>
          <w:kern w:val="24"/>
          <w:szCs w:val="28"/>
        </w:rPr>
      </w:pPr>
      <w:r w:rsidRPr="00C844DF">
        <w:rPr>
          <w:rFonts w:eastAsia="Calibri" w:cs="Times New Roman"/>
          <w:szCs w:val="28"/>
        </w:rPr>
        <w:t xml:space="preserve">В рамках реализации регионального проекта «Жилье» национального проекта «Жилье и городская среда» объем жилищного строительства за 2021 год составил 223,8 тыс. кв. метров жилья, в том числе </w:t>
      </w:r>
      <w:r w:rsidRPr="00C844DF">
        <w:t>88,5 тыс. кв. метров</w:t>
      </w:r>
      <w:r w:rsidRPr="00C844DF">
        <w:rPr>
          <w:rFonts w:eastAsia="Calibri" w:cs="Times New Roman"/>
          <w:szCs w:val="28"/>
        </w:rPr>
        <w:t xml:space="preserve"> индивидуальных жилых домов (включая жилые дома на земельных участках, предназначенных для ведения гражданами садоводства), что на 16,5% ниже уровня 2020 года. </w:t>
      </w:r>
    </w:p>
    <w:p w:rsidR="00B614F2" w:rsidRPr="00C844DF" w:rsidRDefault="00B614F2" w:rsidP="00B614F2">
      <w:pPr>
        <w:ind w:firstLine="709"/>
        <w:jc w:val="both"/>
        <w:rPr>
          <w:rFonts w:cs="Times New Roman"/>
          <w:sz w:val="22"/>
        </w:rPr>
      </w:pPr>
      <w:r w:rsidRPr="00C844DF">
        <w:rPr>
          <w:rFonts w:cs="Times New Roman"/>
        </w:rPr>
        <w:t xml:space="preserve">Частными инвесторами в 2021 году введено в эксплуатацию </w:t>
      </w:r>
      <w:r w:rsidRPr="00C844DF">
        <w:rPr>
          <w:rFonts w:cs="Times New Roman"/>
        </w:rPr>
        <w:br/>
        <w:t>69,5 тыс. кв. метров (2020 год – 131,6 тыс. кв. метров) объектов капитального строительства (без жилых домов), в том числе 12,1 тыс. кв. метров административных и офисных помещений, 25,5 тыс. кв. метров производственных объектов.</w:t>
      </w:r>
    </w:p>
    <w:p w:rsidR="00B614F2" w:rsidRPr="00C844DF" w:rsidRDefault="00B614F2" w:rsidP="00B614F2">
      <w:pPr>
        <w:ind w:right="-62" w:firstLine="709"/>
        <w:jc w:val="both"/>
        <w:rPr>
          <w:szCs w:val="28"/>
        </w:rPr>
      </w:pPr>
      <w:r w:rsidRPr="00C844DF">
        <w:rPr>
          <w:szCs w:val="28"/>
        </w:rPr>
        <w:t>В стадии незавершенного строительства находится 64 жилых здания общей площадью 797,4 тыс. кв. метров (2020 год – 64 / 762,7), из них приостановлено или законсервировано 242,8 тыс. кв. метров (2020 год – 390,1).</w:t>
      </w:r>
    </w:p>
    <w:p w:rsidR="00B614F2" w:rsidRPr="00C844DF" w:rsidRDefault="00B614F2" w:rsidP="00B614F2">
      <w:pPr>
        <w:ind w:firstLine="709"/>
        <w:jc w:val="both"/>
        <w:rPr>
          <w:szCs w:val="28"/>
        </w:rPr>
      </w:pPr>
      <w:r w:rsidRPr="00C844DF">
        <w:rPr>
          <w:szCs w:val="28"/>
        </w:rPr>
        <w:t xml:space="preserve">Для окончания строительства проблемных объектов, строящихся </w:t>
      </w:r>
      <w:r w:rsidRPr="00C844DF">
        <w:rPr>
          <w:szCs w:val="28"/>
        </w:rPr>
        <w:br/>
        <w:t>с привлечением средств граждан-участников долевого строительства, разработано и утверждено распоряжение Администрации города от 03.06.2019 № 966 «О комплексе мер по окончанию строительства многоквартирных домов и иных объектов недвижимости, не введенных в эксплуатацию застройщиками: обществом с ограниченной ответственностью «</w:t>
      </w:r>
      <w:proofErr w:type="spellStart"/>
      <w:r w:rsidRPr="00C844DF">
        <w:rPr>
          <w:szCs w:val="28"/>
        </w:rPr>
        <w:t>СеверСтрой</w:t>
      </w:r>
      <w:proofErr w:type="spellEnd"/>
      <w:r w:rsidRPr="00C844DF">
        <w:rPr>
          <w:szCs w:val="28"/>
        </w:rPr>
        <w:t xml:space="preserve">», обществом </w:t>
      </w:r>
      <w:r w:rsidRPr="00C844DF">
        <w:rPr>
          <w:szCs w:val="28"/>
        </w:rPr>
        <w:br/>
        <w:t>с ограниченной ответственностью «</w:t>
      </w:r>
      <w:proofErr w:type="spellStart"/>
      <w:r w:rsidRPr="00C844DF">
        <w:rPr>
          <w:szCs w:val="28"/>
        </w:rPr>
        <w:t>СеверСтрой</w:t>
      </w:r>
      <w:proofErr w:type="spellEnd"/>
      <w:r w:rsidRPr="00C844DF">
        <w:rPr>
          <w:szCs w:val="28"/>
        </w:rPr>
        <w:t xml:space="preserve"> Партнер», обществом </w:t>
      </w:r>
      <w:r w:rsidRPr="00C844DF">
        <w:rPr>
          <w:szCs w:val="28"/>
        </w:rPr>
        <w:br/>
        <w:t>с ограниченной ответственностью «Дорожно-эксплуатационное предприятие», обществом с ограниченной ответственностью специализированным застройщиком «Салаир».</w:t>
      </w:r>
    </w:p>
    <w:p w:rsidR="00B614F2" w:rsidRPr="00C844DF" w:rsidRDefault="00B614F2" w:rsidP="00B614F2">
      <w:pPr>
        <w:ind w:right="-62" w:firstLine="709"/>
        <w:jc w:val="both"/>
        <w:rPr>
          <w:szCs w:val="28"/>
        </w:rPr>
      </w:pPr>
      <w:r w:rsidRPr="00C844DF">
        <w:rPr>
          <w:szCs w:val="28"/>
        </w:rPr>
        <w:t xml:space="preserve">В результате проведенной работы в 2021 году введены в эксплуатацию </w:t>
      </w:r>
      <w:r w:rsidRPr="00C844DF">
        <w:rPr>
          <w:szCs w:val="28"/>
        </w:rPr>
        <w:br/>
        <w:t xml:space="preserve">2 проблемных объекта (1 дом и 1 этап (4 подъезда)), получили свои квартиры </w:t>
      </w:r>
      <w:r w:rsidRPr="00C844DF">
        <w:rPr>
          <w:szCs w:val="28"/>
        </w:rPr>
        <w:br/>
        <w:t xml:space="preserve">более 260 обманутых дольщиков. На 31.12.2021 велось строительство </w:t>
      </w:r>
      <w:r w:rsidRPr="00C844DF">
        <w:rPr>
          <w:szCs w:val="28"/>
        </w:rPr>
        <w:br/>
        <w:t xml:space="preserve">на 5 объектах, к возобновлению строительства готовились 4 объекта. Таким образом, на территории города из 20 проблемных объектов (на 2019 год) </w:t>
      </w:r>
      <w:r w:rsidRPr="00C844DF">
        <w:rPr>
          <w:szCs w:val="28"/>
        </w:rPr>
        <w:br/>
        <w:t xml:space="preserve">не введены в эксплуатацию 13 (из них с привлечением денежных средств </w:t>
      </w:r>
      <w:r w:rsidR="0099786A" w:rsidRPr="00C844DF">
        <w:rPr>
          <w:szCs w:val="28"/>
        </w:rPr>
        <w:br/>
      </w:r>
      <w:r w:rsidRPr="00C844DF">
        <w:rPr>
          <w:szCs w:val="28"/>
        </w:rPr>
        <w:t xml:space="preserve">граждан </w:t>
      </w:r>
      <w:r w:rsidR="0099786A" w:rsidRPr="00C844DF">
        <w:rPr>
          <w:szCs w:val="28"/>
        </w:rPr>
        <w:t>–</w:t>
      </w:r>
      <w:r w:rsidRPr="00C844DF">
        <w:rPr>
          <w:szCs w:val="28"/>
        </w:rPr>
        <w:t xml:space="preserve"> 11).</w:t>
      </w:r>
    </w:p>
    <w:p w:rsidR="00B614F2" w:rsidRPr="00C844DF" w:rsidRDefault="00B614F2" w:rsidP="00B614F2">
      <w:pPr>
        <w:ind w:firstLine="709"/>
        <w:jc w:val="both"/>
        <w:rPr>
          <w:rFonts w:cs="Times New Roman"/>
          <w:iCs/>
          <w:szCs w:val="28"/>
        </w:rPr>
      </w:pPr>
      <w:r w:rsidRPr="00C844DF">
        <w:rPr>
          <w:rFonts w:cs="Times New Roman"/>
          <w:iCs/>
          <w:szCs w:val="28"/>
        </w:rPr>
        <w:t>Улучшение жилищных условий.</w:t>
      </w:r>
    </w:p>
    <w:p w:rsidR="00B614F2" w:rsidRPr="00C844DF" w:rsidRDefault="00B614F2" w:rsidP="00B614F2">
      <w:pPr>
        <w:ind w:firstLine="709"/>
        <w:jc w:val="both"/>
        <w:rPr>
          <w:rFonts w:cs="Times New Roman"/>
          <w:szCs w:val="28"/>
        </w:rPr>
      </w:pPr>
      <w:r w:rsidRPr="00C844DF">
        <w:rPr>
          <w:rFonts w:cs="Times New Roman"/>
          <w:szCs w:val="28"/>
        </w:rPr>
        <w:t xml:space="preserve">В городе активно ведется работа по реализации Указа Президента Российской Федерации от 07.05.2012 № 600 «О мерах по обеспечению граждан </w:t>
      </w:r>
      <w:r w:rsidRPr="00C844DF">
        <w:rPr>
          <w:rFonts w:cs="Times New Roman"/>
          <w:szCs w:val="28"/>
        </w:rPr>
        <w:lastRenderedPageBreak/>
        <w:t xml:space="preserve">Российской Федерации доступным и комфортным жильем и повышению качества жилищно-коммунальных услуг», государственной программы Ханты-Мансийского автономного округа - Югры «Развитие жилищной сферы» </w:t>
      </w:r>
      <w:r w:rsidR="0099786A" w:rsidRPr="00C844DF">
        <w:rPr>
          <w:rFonts w:cs="Times New Roman"/>
          <w:szCs w:val="28"/>
        </w:rPr>
        <w:br/>
      </w:r>
      <w:r w:rsidRPr="00C844DF">
        <w:rPr>
          <w:rFonts w:cs="Times New Roman"/>
          <w:szCs w:val="28"/>
        </w:rPr>
        <w:t xml:space="preserve">и муниципальной программы «Развитие жилищной сферы на период </w:t>
      </w:r>
      <w:r w:rsidR="0099786A" w:rsidRPr="00C844DF">
        <w:rPr>
          <w:rFonts w:cs="Times New Roman"/>
          <w:szCs w:val="28"/>
        </w:rPr>
        <w:br/>
      </w:r>
      <w:r w:rsidRPr="00C844DF">
        <w:rPr>
          <w:rFonts w:cs="Times New Roman"/>
          <w:szCs w:val="28"/>
        </w:rPr>
        <w:t>до 2030 года». Так, за 2021 год предоставлены:</w:t>
      </w:r>
    </w:p>
    <w:p w:rsidR="00B614F2" w:rsidRPr="00C844DF" w:rsidRDefault="00B614F2" w:rsidP="00B614F2">
      <w:pPr>
        <w:ind w:firstLine="709"/>
        <w:jc w:val="both"/>
        <w:rPr>
          <w:rFonts w:cs="Times New Roman"/>
          <w:spacing w:val="-6"/>
          <w:szCs w:val="28"/>
        </w:rPr>
      </w:pPr>
      <w:r w:rsidRPr="00C844DF">
        <w:rPr>
          <w:rFonts w:cs="Times New Roman"/>
          <w:szCs w:val="28"/>
        </w:rPr>
        <w:t xml:space="preserve">- социальные выплаты на приобретение жилых помещений 35 </w:t>
      </w:r>
      <w:r w:rsidRPr="00C844DF">
        <w:rPr>
          <w:rFonts w:cs="Times New Roman"/>
          <w:spacing w:val="-6"/>
          <w:szCs w:val="28"/>
        </w:rPr>
        <w:t>молодым семьям, в том числе 23 – участникам программы 2020 года, 12 – участникам программы 2021 года;</w:t>
      </w:r>
    </w:p>
    <w:p w:rsidR="00B614F2" w:rsidRPr="00C844DF" w:rsidRDefault="00B614F2" w:rsidP="00B614F2">
      <w:pPr>
        <w:ind w:firstLine="709"/>
        <w:jc w:val="both"/>
        <w:rPr>
          <w:rFonts w:cs="Times New Roman"/>
          <w:szCs w:val="28"/>
        </w:rPr>
      </w:pPr>
      <w:r w:rsidRPr="00C844DF">
        <w:rPr>
          <w:rFonts w:cs="Times New Roman"/>
          <w:szCs w:val="28"/>
        </w:rPr>
        <w:t>- 2 государственных жилищных сертификата для приобретения жилого помещения участниками из числа граждан, выезжающих из районов Крайнего Севера и приравненных к ним местностей, 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приравненным к ним лицам;</w:t>
      </w:r>
    </w:p>
    <w:p w:rsidR="00B614F2" w:rsidRPr="00C844DF" w:rsidRDefault="00B614F2" w:rsidP="00B614F2">
      <w:pPr>
        <w:shd w:val="clear" w:color="auto" w:fill="FFFFFF"/>
        <w:ind w:firstLine="709"/>
        <w:jc w:val="both"/>
        <w:rPr>
          <w:rFonts w:cs="Times New Roman"/>
          <w:spacing w:val="-6"/>
          <w:szCs w:val="28"/>
        </w:rPr>
      </w:pPr>
      <w:r w:rsidRPr="00C844DF">
        <w:rPr>
          <w:rFonts w:cs="Times New Roman"/>
          <w:szCs w:val="28"/>
        </w:rPr>
        <w:t>- субсидии на приобретение жилья за счет средств федерального бюджета предоставлены 7 гражданам</w:t>
      </w:r>
      <w:r w:rsidRPr="00C844DF">
        <w:rPr>
          <w:rFonts w:cs="Times New Roman"/>
          <w:spacing w:val="-6"/>
          <w:szCs w:val="28"/>
        </w:rPr>
        <w:t xml:space="preserve"> из числа ветеранов боевых действий, инвалидов </w:t>
      </w:r>
      <w:r w:rsidRPr="00C844DF">
        <w:rPr>
          <w:rFonts w:cs="Times New Roman"/>
          <w:spacing w:val="-6"/>
          <w:szCs w:val="28"/>
        </w:rPr>
        <w:br/>
        <w:t xml:space="preserve">и семей, имеющих детей-инвалидов, вставших на учет в качестве нуждающихся </w:t>
      </w:r>
      <w:r w:rsidRPr="00C844DF">
        <w:rPr>
          <w:rFonts w:cs="Times New Roman"/>
          <w:spacing w:val="-6"/>
          <w:szCs w:val="28"/>
        </w:rPr>
        <w:br/>
        <w:t>в жилых помещениях до 01.01.2005;</w:t>
      </w:r>
    </w:p>
    <w:p w:rsidR="00B614F2" w:rsidRPr="00C844DF" w:rsidRDefault="00B614F2" w:rsidP="00B614F2">
      <w:pPr>
        <w:ind w:firstLine="709"/>
        <w:jc w:val="both"/>
        <w:rPr>
          <w:rFonts w:cs="Times New Roman"/>
          <w:spacing w:val="-6"/>
          <w:szCs w:val="28"/>
        </w:rPr>
      </w:pPr>
      <w:r w:rsidRPr="00C844DF">
        <w:rPr>
          <w:rFonts w:cs="Times New Roman"/>
          <w:szCs w:val="28"/>
        </w:rPr>
        <w:t>- социальные выплаты на улучшение жилищных условий предоставлены 49 многодетным семьям, 75 семьям с двумя детьми, 13 медицинским работникам первичного звена здравоохранения</w:t>
      </w:r>
      <w:r w:rsidRPr="00C844DF">
        <w:rPr>
          <w:rFonts w:cs="Times New Roman"/>
          <w:spacing w:val="-6"/>
          <w:szCs w:val="28"/>
        </w:rPr>
        <w:t>;</w:t>
      </w:r>
    </w:p>
    <w:p w:rsidR="00B614F2" w:rsidRPr="00C844DF" w:rsidRDefault="00B614F2" w:rsidP="00B614F2">
      <w:pPr>
        <w:shd w:val="clear" w:color="auto" w:fill="FFFFFF"/>
        <w:ind w:firstLine="709"/>
        <w:jc w:val="both"/>
        <w:rPr>
          <w:rFonts w:cs="Times New Roman"/>
          <w:spacing w:val="-6"/>
          <w:szCs w:val="28"/>
        </w:rPr>
      </w:pPr>
      <w:r w:rsidRPr="00C844DF">
        <w:rPr>
          <w:rFonts w:cs="Times New Roman"/>
          <w:spacing w:val="-6"/>
          <w:szCs w:val="28"/>
        </w:rPr>
        <w:t>- 7 семьям жилые помещения на условиях договора социального найма, из них 3 семьям во внеочередном порядке.</w:t>
      </w:r>
    </w:p>
    <w:p w:rsidR="00B614F2" w:rsidRPr="00C844DF" w:rsidRDefault="00B614F2" w:rsidP="00B614F2">
      <w:pPr>
        <w:shd w:val="clear" w:color="auto" w:fill="FFFFFF"/>
        <w:ind w:firstLine="709"/>
        <w:jc w:val="both"/>
        <w:rPr>
          <w:rFonts w:cs="Times New Roman"/>
          <w:spacing w:val="-6"/>
          <w:szCs w:val="28"/>
        </w:rPr>
      </w:pPr>
      <w:r w:rsidRPr="00C844DF">
        <w:rPr>
          <w:rFonts w:cs="Times New Roman"/>
          <w:spacing w:val="-6"/>
          <w:szCs w:val="28"/>
        </w:rPr>
        <w:t xml:space="preserve">По состоянию на 31.12.2021 число семей, состоящих на учете нуждающихся </w:t>
      </w:r>
      <w:r w:rsidRPr="00C844DF">
        <w:rPr>
          <w:rFonts w:cs="Times New Roman"/>
          <w:spacing w:val="-6"/>
          <w:szCs w:val="28"/>
        </w:rPr>
        <w:br/>
        <w:t>в предоставлении жилых помещений на условиях социального найма более 10 лет, составило 3 477 (на 31.12.2020 – 3 461  семья).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2. Финансы организаций, бюджетная система.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Конъюнктура на сырьевых рынках и курс рубля к иностранным валютам оставались основными факторами, определяющими финансовый результат деятельности организаций. Также продолжали оказывать влияние в 2021 году пандемический кризис и соглашение в рамках ОПЕК+.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Сальдированный финансовый результат по всем видам экономической деятельности по крупным и средним организациям в 2021 году составил 647,6 млрд. рублей или 71,7% к уровню 2020 года.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Фонд заработной платы работников крупных и средних организаций, осуществляющих деятельность на территории города в 2021 году увеличился </w:t>
      </w:r>
      <w:r w:rsidRPr="00C844DF">
        <w:rPr>
          <w:rFonts w:eastAsia="Calibri" w:cs="Times New Roman"/>
          <w:szCs w:val="28"/>
        </w:rPr>
        <w:br/>
        <w:t xml:space="preserve">к уровню 2020 года на 6,2% и составил 138,5 млрд. рублей, при этом среднемесячная номинальная начисленная заработная плата одного работника возросла на 5,7% (темп роста – 105,7%), а общая численность работников – </w:t>
      </w:r>
      <w:r w:rsidR="0099786A" w:rsidRPr="00C844DF">
        <w:rPr>
          <w:rFonts w:eastAsia="Calibri" w:cs="Times New Roman"/>
          <w:szCs w:val="28"/>
        </w:rPr>
        <w:br/>
      </w:r>
      <w:r w:rsidRPr="00C844DF">
        <w:rPr>
          <w:rFonts w:eastAsia="Calibri" w:cs="Times New Roman"/>
          <w:szCs w:val="28"/>
        </w:rPr>
        <w:t>на 0,5% (темп роста – 100,5%).</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Налогоплательщики города перечислили в 2021 году 811,4 млрд. рублей налоговых платежей</w:t>
      </w:r>
      <w:r w:rsidRPr="00C844DF">
        <w:rPr>
          <w:rFonts w:eastAsia="Calibri" w:cs="Times New Roman"/>
        </w:rPr>
        <w:t xml:space="preserve"> </w:t>
      </w:r>
      <w:r w:rsidRPr="00C844DF">
        <w:rPr>
          <w:rFonts w:eastAsia="Calibri" w:cs="Times New Roman"/>
          <w:szCs w:val="28"/>
        </w:rPr>
        <w:t>в консолидированный бюджет Российской Федерации, что составило 144% к уровню предыдущего года. Доля города составила около 20% налоговых поступлений по автономному округу.</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По итогам 2021 года наиболее значительное снижение поступлений наблюдалось по налогу на прибыль организаций (в 1,9 раза) и отрицательный результат по налогам на товары (работы, услуги) (- 5,9 млрд. рублей).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Снижение поступлений по налогам на товары (работы, услуги) определяется, в основном, объемами возмещаемого из федерального бюджета обратного (отрицательного) акциза на нефтяное сырье, направленное </w:t>
      </w:r>
      <w:r w:rsidRPr="00C844DF">
        <w:rPr>
          <w:rFonts w:eastAsia="Calibri" w:cs="Times New Roman"/>
          <w:szCs w:val="28"/>
        </w:rPr>
        <w:br/>
        <w:t xml:space="preserve">на переработку, в целях реализации специальных мер поддержки нефтеперерабатывающих производств, предоставляемых в рамках налогового маневра в нефтяной отрасли. В 2021 году объем обратного (отрицательного) акциза на нефтяное сырье составил -55,9 млрд. рублей (2020 год – </w:t>
      </w:r>
      <w:r w:rsidR="0099786A" w:rsidRPr="00C844DF">
        <w:rPr>
          <w:rFonts w:eastAsia="Calibri" w:cs="Times New Roman"/>
          <w:szCs w:val="28"/>
        </w:rPr>
        <w:br/>
      </w:r>
      <w:r w:rsidRPr="00C844DF">
        <w:rPr>
          <w:rFonts w:eastAsia="Calibri" w:cs="Times New Roman"/>
          <w:szCs w:val="28"/>
        </w:rPr>
        <w:t>-4,8 млрд. рублей).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Наблюдалось увеличение к уровню 2020 года на 94% объема поступлений платежей за пользование природными ресурсами, что обусловлено как увеличением налоговой ставки по налогу на добычу полезных ископаемых </w:t>
      </w:r>
      <w:r w:rsidRPr="00C844DF">
        <w:rPr>
          <w:rFonts w:eastAsia="Calibri" w:cs="Times New Roman"/>
          <w:szCs w:val="28"/>
        </w:rPr>
        <w:br/>
        <w:t xml:space="preserve">в виде углеводородного сырья, размер которой, в свою очередь, зависит </w:t>
      </w:r>
      <w:r w:rsidRPr="00C844DF">
        <w:rPr>
          <w:rFonts w:eastAsia="Calibri" w:cs="Times New Roman"/>
          <w:szCs w:val="28"/>
        </w:rPr>
        <w:br/>
        <w:t>от конъюнктуры на сырьевых рынках, так и</w:t>
      </w:r>
      <w:r w:rsidRPr="00C844DF">
        <w:t xml:space="preserve"> значительными объемами </w:t>
      </w:r>
      <w:r w:rsidRPr="00C844DF">
        <w:rPr>
          <w:rFonts w:eastAsia="Calibri" w:cs="Times New Roman"/>
          <w:szCs w:val="28"/>
        </w:rPr>
        <w:t xml:space="preserve">налога </w:t>
      </w:r>
      <w:r w:rsidRPr="00C844DF">
        <w:rPr>
          <w:rFonts w:eastAsia="Calibri" w:cs="Times New Roman"/>
          <w:szCs w:val="28"/>
        </w:rPr>
        <w:br/>
        <w:t>на дополнительный доход от добычи углеводородного сырья.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фоне </w:t>
      </w:r>
      <w:proofErr w:type="spellStart"/>
      <w:r w:rsidRPr="00C844DF">
        <w:rPr>
          <w:rFonts w:eastAsia="Calibri" w:cs="Times New Roman"/>
          <w:szCs w:val="28"/>
        </w:rPr>
        <w:t>постпандемийного</w:t>
      </w:r>
      <w:proofErr w:type="spellEnd"/>
      <w:r w:rsidRPr="00C844DF">
        <w:rPr>
          <w:rFonts w:eastAsia="Calibri" w:cs="Times New Roman"/>
          <w:szCs w:val="28"/>
        </w:rPr>
        <w:t xml:space="preserve"> восстановления деловой активности существенно увеличились к уровню 2020 года объемы поступлений налогов </w:t>
      </w:r>
      <w:r w:rsidRPr="00C844DF">
        <w:rPr>
          <w:rFonts w:eastAsia="Calibri" w:cs="Times New Roman"/>
          <w:szCs w:val="28"/>
        </w:rPr>
        <w:br/>
        <w:t>на совокупный доход (на 23,8%).</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Сложившаяся динамика существенно повлияла на структуру налоговых поступлений как в разрезе видов, так и по уровням бюджета.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Так, в 2021 году доля налоговых поступлений в федеральный бюджет увеличилась на 13,6%, при этом доля поступлений в бюджеты субъектов Российской Федерации (в целом по Тюменской области и Ханты-Мансийскому автономному округу – Югре) снизилась на 12,9%.</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xml:space="preserve">Структура налоговых поступлений по уровням бюджета по итогам </w:t>
      </w:r>
      <w:r w:rsidRPr="00C844DF">
        <w:rPr>
          <w:rFonts w:eastAsia="Times New Roman" w:cs="Times New Roman"/>
          <w:szCs w:val="28"/>
          <w:lang w:eastAsia="ru-RU"/>
        </w:rPr>
        <w:br/>
        <w:t>2021 года:</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федеральный бюджет – 87,6% (2020 год – 74%);</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бюджеты субъектов РФ – 11,1% (24%), в том числе:</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Тюменской области – 2% (5,5%), автономного округа – 9,1% (18,5%);</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бюджет города – 1,3% (2%).</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структуре налоговых поступлений: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платежи за пользование природными ресурсами составили 86% </w:t>
      </w:r>
      <w:r w:rsidR="0099786A" w:rsidRPr="00C844DF">
        <w:rPr>
          <w:rFonts w:eastAsia="Calibri" w:cs="Times New Roman"/>
          <w:szCs w:val="28"/>
        </w:rPr>
        <w:br/>
      </w:r>
      <w:r w:rsidRPr="00C844DF">
        <w:rPr>
          <w:rFonts w:eastAsia="Calibri" w:cs="Times New Roman"/>
          <w:szCs w:val="28"/>
        </w:rPr>
        <w:t>(2020 год – 64%);</w:t>
      </w:r>
    </w:p>
    <w:p w:rsidR="00B614F2" w:rsidRPr="00C844DF" w:rsidRDefault="00B614F2" w:rsidP="00B614F2">
      <w:pPr>
        <w:ind w:firstLine="709"/>
        <w:rPr>
          <w:rFonts w:eastAsia="Calibri" w:cs="Times New Roman"/>
          <w:szCs w:val="28"/>
        </w:rPr>
      </w:pPr>
      <w:r w:rsidRPr="00C844DF">
        <w:rPr>
          <w:rFonts w:eastAsia="Calibri" w:cs="Times New Roman"/>
          <w:szCs w:val="28"/>
        </w:rPr>
        <w:t>- налог на прибыль организаций – 9% (24,7%);</w:t>
      </w:r>
    </w:p>
    <w:p w:rsidR="00B614F2" w:rsidRPr="00C844DF" w:rsidRDefault="00B614F2" w:rsidP="00B614F2">
      <w:pPr>
        <w:ind w:firstLine="709"/>
        <w:rPr>
          <w:rFonts w:eastAsia="Calibri" w:cs="Times New Roman"/>
          <w:szCs w:val="28"/>
        </w:rPr>
      </w:pPr>
      <w:r w:rsidRPr="00C844DF">
        <w:rPr>
          <w:rFonts w:eastAsia="Calibri" w:cs="Times New Roman"/>
          <w:szCs w:val="28"/>
        </w:rPr>
        <w:t>- налог на доходы физических лиц – 2,6% (3,4%);</w:t>
      </w:r>
    </w:p>
    <w:p w:rsidR="00B614F2" w:rsidRPr="00C844DF" w:rsidRDefault="00B614F2" w:rsidP="00B614F2">
      <w:pPr>
        <w:ind w:firstLine="709"/>
        <w:rPr>
          <w:rFonts w:eastAsia="Calibri" w:cs="Times New Roman"/>
          <w:szCs w:val="28"/>
        </w:rPr>
      </w:pPr>
      <w:r w:rsidRPr="00C844DF">
        <w:rPr>
          <w:rFonts w:eastAsia="Calibri" w:cs="Times New Roman"/>
          <w:szCs w:val="28"/>
        </w:rPr>
        <w:t>- налоги на имущество – 2,6% (3,5%);</w:t>
      </w:r>
    </w:p>
    <w:p w:rsidR="00B614F2" w:rsidRPr="00C844DF" w:rsidRDefault="00B614F2" w:rsidP="00B614F2">
      <w:pPr>
        <w:ind w:firstLine="709"/>
        <w:rPr>
          <w:rFonts w:eastAsia="Calibri" w:cs="Times New Roman"/>
          <w:szCs w:val="28"/>
        </w:rPr>
      </w:pPr>
      <w:r w:rsidRPr="00C844DF">
        <w:rPr>
          <w:rFonts w:eastAsia="Calibri" w:cs="Times New Roman"/>
          <w:szCs w:val="28"/>
        </w:rPr>
        <w:t>- налоги на товары (работы, услуги) – -0,73% (4%);</w:t>
      </w:r>
    </w:p>
    <w:p w:rsidR="00B614F2" w:rsidRPr="00C844DF" w:rsidRDefault="00B614F2" w:rsidP="00B614F2">
      <w:pPr>
        <w:ind w:firstLine="709"/>
        <w:rPr>
          <w:rFonts w:eastAsia="Calibri" w:cs="Times New Roman"/>
          <w:szCs w:val="28"/>
        </w:rPr>
      </w:pPr>
      <w:r w:rsidRPr="00C844DF">
        <w:rPr>
          <w:rFonts w:eastAsia="Calibri" w:cs="Times New Roman"/>
          <w:szCs w:val="28"/>
        </w:rPr>
        <w:t>- налоги на совокупный доход – 0,28% (0,33%).</w:t>
      </w:r>
    </w:p>
    <w:p w:rsidR="00B614F2" w:rsidRPr="00C844DF" w:rsidRDefault="00B614F2" w:rsidP="00B614F2">
      <w:pPr>
        <w:ind w:firstLine="709"/>
        <w:jc w:val="both"/>
        <w:rPr>
          <w:rFonts w:cs="Times New Roman"/>
          <w:szCs w:val="28"/>
        </w:rPr>
      </w:pPr>
      <w:r w:rsidRPr="00C844DF">
        <w:rPr>
          <w:rFonts w:cs="Times New Roman"/>
          <w:szCs w:val="28"/>
        </w:rPr>
        <w:t>Доходы бюджета города.</w:t>
      </w:r>
    </w:p>
    <w:p w:rsidR="00B614F2" w:rsidRPr="00C844DF" w:rsidRDefault="00B614F2" w:rsidP="00B614F2">
      <w:pPr>
        <w:ind w:firstLine="709"/>
        <w:jc w:val="both"/>
        <w:rPr>
          <w:szCs w:val="28"/>
        </w:rPr>
      </w:pPr>
      <w:r w:rsidRPr="00C844DF">
        <w:rPr>
          <w:szCs w:val="28"/>
        </w:rPr>
        <w:t>Общий объем доходов, поступивших в бюджет города за 2021 год, составил 32,5 млрд. рублей или 107,9% к уровню предыдущего года.</w:t>
      </w:r>
    </w:p>
    <w:p w:rsidR="00B614F2" w:rsidRPr="00C844DF" w:rsidRDefault="00B614F2" w:rsidP="00B614F2">
      <w:pPr>
        <w:ind w:firstLine="709"/>
        <w:jc w:val="both"/>
        <w:rPr>
          <w:szCs w:val="28"/>
        </w:rPr>
      </w:pPr>
      <w:r w:rsidRPr="00C844DF">
        <w:rPr>
          <w:szCs w:val="28"/>
        </w:rPr>
        <w:lastRenderedPageBreak/>
        <w:t xml:space="preserve">Поступления налоговых и неналоговых доходов за 2021 год к уровню </w:t>
      </w:r>
      <w:r w:rsidRPr="00C844DF">
        <w:rPr>
          <w:szCs w:val="28"/>
        </w:rPr>
        <w:br/>
        <w:t xml:space="preserve">2020 года составили 96,8% (12 млрд. рублей), из них налоговых доходов – 96,3% </w:t>
      </w:r>
      <w:r w:rsidRPr="00C844DF">
        <w:rPr>
          <w:szCs w:val="28"/>
        </w:rPr>
        <w:br/>
        <w:t xml:space="preserve">(10,86 млрд. рублей), неналоговых доходов – 101,8% (1,16 млрд. рублей). </w:t>
      </w:r>
    </w:p>
    <w:p w:rsidR="00B614F2" w:rsidRPr="00C844DF" w:rsidRDefault="00B614F2" w:rsidP="00B614F2">
      <w:pPr>
        <w:ind w:firstLine="567"/>
        <w:jc w:val="both"/>
        <w:rPr>
          <w:rFonts w:cs="Times New Roman"/>
          <w:szCs w:val="28"/>
        </w:rPr>
      </w:pPr>
      <w:r w:rsidRPr="00C844DF">
        <w:rPr>
          <w:rFonts w:cs="Times New Roman"/>
          <w:szCs w:val="28"/>
        </w:rPr>
        <w:t>Думой города принято решение (</w:t>
      </w:r>
      <w:r w:rsidRPr="00C844DF">
        <w:rPr>
          <w:rFonts w:cs="Times New Roman"/>
          <w:bCs/>
          <w:szCs w:val="28"/>
        </w:rPr>
        <w:t>от 28.09.2020 № 624-</w:t>
      </w:r>
      <w:r w:rsidRPr="00C844DF">
        <w:rPr>
          <w:rFonts w:cs="Times New Roman"/>
          <w:bCs/>
          <w:szCs w:val="28"/>
          <w:lang w:val="en-US"/>
        </w:rPr>
        <w:t>VI</w:t>
      </w:r>
      <w:r w:rsidRPr="00C844DF">
        <w:rPr>
          <w:rFonts w:cs="Times New Roman"/>
          <w:bCs/>
          <w:szCs w:val="28"/>
        </w:rPr>
        <w:t xml:space="preserve"> ДГ) </w:t>
      </w:r>
      <w:r w:rsidRPr="00C844DF">
        <w:rPr>
          <w:rFonts w:cs="Times New Roman"/>
          <w:szCs w:val="28"/>
        </w:rPr>
        <w:t xml:space="preserve">об отказе замены </w:t>
      </w:r>
      <w:r w:rsidRPr="00C844DF">
        <w:rPr>
          <w:rFonts w:cs="Times New Roman"/>
          <w:bCs/>
          <w:szCs w:val="28"/>
        </w:rPr>
        <w:t>дотации на выравнивание бюджетной обеспеченности дополнительными нормативами отчислений от налога на доходы физических лиц. И</w:t>
      </w:r>
      <w:r w:rsidRPr="00C844DF">
        <w:rPr>
          <w:rFonts w:cs="Times New Roman"/>
          <w:szCs w:val="28"/>
        </w:rPr>
        <w:t xml:space="preserve">зменение норматива зачисления в бюджет города налога на доходы физических лиц </w:t>
      </w:r>
      <w:r w:rsidRPr="00C844DF">
        <w:rPr>
          <w:rFonts w:cs="Times New Roman"/>
          <w:szCs w:val="28"/>
        </w:rPr>
        <w:br/>
        <w:t xml:space="preserve">(2020 год – 44,02%, 2021 год – 35,5%) обусловило увеличение объема безвозмездных поступлений </w:t>
      </w:r>
      <w:r w:rsidRPr="00C844DF">
        <w:rPr>
          <w:rFonts w:cs="Times New Roman"/>
          <w:bCs/>
          <w:szCs w:val="28"/>
        </w:rPr>
        <w:t>от других бюджетов бюджетной системы Российской Федерации</w:t>
      </w:r>
      <w:r w:rsidRPr="00C844DF">
        <w:rPr>
          <w:rFonts w:cs="Times New Roman"/>
          <w:szCs w:val="28"/>
        </w:rPr>
        <w:t xml:space="preserve">, что, в свою очередь, повлияло на </w:t>
      </w:r>
      <w:r w:rsidRPr="00C844DF">
        <w:rPr>
          <w:rFonts w:cs="Times New Roman"/>
          <w:bCs/>
          <w:szCs w:val="28"/>
        </w:rPr>
        <w:t>с</w:t>
      </w:r>
      <w:r w:rsidRPr="00C844DF">
        <w:rPr>
          <w:rFonts w:cs="Times New Roman"/>
          <w:szCs w:val="28"/>
        </w:rPr>
        <w:t xml:space="preserve">труктуру доходов бюджета города. В сопоставимых условиях рост налоговых и неналоговых доходов составил 111,5%. </w:t>
      </w:r>
      <w:r w:rsidRPr="00C844DF">
        <w:rPr>
          <w:rFonts w:cs="Times New Roman"/>
          <w:bCs/>
          <w:szCs w:val="28"/>
        </w:rPr>
        <w:t xml:space="preserve">Объем безвозмездных поступлений от других бюджетов бюджетной системы Российской Федерации к уровню </w:t>
      </w:r>
      <w:r w:rsidRPr="00C844DF">
        <w:rPr>
          <w:rFonts w:cs="Times New Roman"/>
          <w:szCs w:val="28"/>
        </w:rPr>
        <w:t>2020</w:t>
      </w:r>
      <w:r w:rsidRPr="00C844DF">
        <w:rPr>
          <w:rFonts w:cs="Times New Roman"/>
          <w:bCs/>
          <w:szCs w:val="28"/>
        </w:rPr>
        <w:t xml:space="preserve"> года увеличился</w:t>
      </w:r>
      <w:r w:rsidRPr="00C844DF">
        <w:rPr>
          <w:rFonts w:cs="Times New Roman"/>
          <w:szCs w:val="28"/>
        </w:rPr>
        <w:t xml:space="preserve"> на 15,4% (20,5 млрд. рублей).</w:t>
      </w:r>
    </w:p>
    <w:p w:rsidR="00B614F2" w:rsidRPr="00C844DF" w:rsidRDefault="00B614F2" w:rsidP="00B614F2">
      <w:pPr>
        <w:ind w:firstLine="709"/>
        <w:jc w:val="both"/>
        <w:rPr>
          <w:rFonts w:cs="Times New Roman"/>
          <w:szCs w:val="28"/>
        </w:rPr>
      </w:pPr>
      <w:r w:rsidRPr="00C844DF">
        <w:rPr>
          <w:rFonts w:cs="Times New Roman"/>
          <w:szCs w:val="28"/>
        </w:rPr>
        <w:t>По итогам 2021 года отмечен рост поступлений:</w:t>
      </w:r>
    </w:p>
    <w:p w:rsidR="00B614F2" w:rsidRPr="00C844DF" w:rsidRDefault="00B614F2" w:rsidP="00B614F2">
      <w:pPr>
        <w:ind w:firstLine="709"/>
        <w:jc w:val="both"/>
        <w:rPr>
          <w:rFonts w:cs="Times New Roman"/>
          <w:szCs w:val="28"/>
        </w:rPr>
      </w:pPr>
      <w:r w:rsidRPr="00C844DF">
        <w:rPr>
          <w:rFonts w:cs="Times New Roman"/>
          <w:szCs w:val="28"/>
        </w:rPr>
        <w:t>- налога на доходы физических лиц с доходов, полученных в виде дивидендов от долевого участия в деятельности организаций;</w:t>
      </w:r>
    </w:p>
    <w:p w:rsidR="00B614F2" w:rsidRPr="00C844DF" w:rsidRDefault="00B614F2" w:rsidP="00B614F2">
      <w:pPr>
        <w:ind w:firstLine="709"/>
        <w:jc w:val="both"/>
        <w:rPr>
          <w:rFonts w:cs="Times New Roman"/>
          <w:szCs w:val="28"/>
        </w:rPr>
      </w:pPr>
      <w:r w:rsidRPr="00C844DF">
        <w:rPr>
          <w:rFonts w:cs="Times New Roman"/>
          <w:szCs w:val="28"/>
        </w:rPr>
        <w:t xml:space="preserve">- налогов на совокупный доход, в связи с увеличением количества налогоплательщиков, применяющих упрощенный режим налогообложения, </w:t>
      </w:r>
      <w:r w:rsidRPr="00C844DF">
        <w:rPr>
          <w:rFonts w:cs="Times New Roman"/>
          <w:szCs w:val="28"/>
        </w:rPr>
        <w:br/>
        <w:t xml:space="preserve">в результате отмены единого налога на вмененный доход, а также увеличением в 2021 году лимитов по доходам и численности персонала, в пределах которых возможно оставаться на упрощенной системе налогообложения - в 2021 году лимит увеличился со 150 до 200 млн. рублей и со 100 до 130 человек, соответственно. При этом к доходам более 150 млн. рублей применяются повышенные ставки: 8% – при объекте налогообложения «доходы»; 20% – </w:t>
      </w:r>
      <w:r w:rsidR="004D3299" w:rsidRPr="00C844DF">
        <w:rPr>
          <w:rFonts w:cs="Times New Roman"/>
          <w:szCs w:val="28"/>
        </w:rPr>
        <w:br/>
      </w:r>
      <w:r w:rsidRPr="00C844DF">
        <w:rPr>
          <w:rFonts w:cs="Times New Roman"/>
          <w:szCs w:val="28"/>
        </w:rPr>
        <w:t xml:space="preserve">при объекте «доходы, уменьшенные на расходы»; </w:t>
      </w:r>
    </w:p>
    <w:p w:rsidR="00B614F2" w:rsidRPr="00C844DF" w:rsidRDefault="00B614F2" w:rsidP="00B614F2">
      <w:pPr>
        <w:ind w:firstLine="709"/>
        <w:jc w:val="both"/>
        <w:rPr>
          <w:rFonts w:cs="Times New Roman"/>
          <w:szCs w:val="28"/>
        </w:rPr>
      </w:pPr>
      <w:r w:rsidRPr="00C844DF">
        <w:rPr>
          <w:rFonts w:cs="Times New Roman"/>
          <w:szCs w:val="28"/>
        </w:rPr>
        <w:t xml:space="preserve">- доходов, получаемых в виде арендной платы за использование муниципального имущества, в основном, в связи с погашением арендаторами задолженности предыдущих лет по арендной плате за земельные участки; </w:t>
      </w:r>
    </w:p>
    <w:p w:rsidR="00B614F2" w:rsidRPr="00C844DF" w:rsidRDefault="00B614F2" w:rsidP="00B614F2">
      <w:pPr>
        <w:ind w:firstLine="709"/>
        <w:jc w:val="both"/>
        <w:rPr>
          <w:rFonts w:cs="Times New Roman"/>
          <w:szCs w:val="28"/>
        </w:rPr>
      </w:pPr>
      <w:r w:rsidRPr="00C844DF">
        <w:rPr>
          <w:rFonts w:cs="Times New Roman"/>
          <w:szCs w:val="28"/>
        </w:rPr>
        <w:t xml:space="preserve">- административных штрафов, в связи с увеличением выявленных нарушений региональными администраторами, а также штрафов, уплаченных </w:t>
      </w:r>
      <w:r w:rsidRPr="00C844DF">
        <w:rPr>
          <w:rFonts w:cs="Times New Roman"/>
          <w:szCs w:val="28"/>
        </w:rPr>
        <w:br/>
        <w:t xml:space="preserve">по решению суда за фактическое пользование земельными участками </w:t>
      </w:r>
      <w:r w:rsidRPr="00C844DF">
        <w:rPr>
          <w:rFonts w:cs="Times New Roman"/>
          <w:szCs w:val="28"/>
        </w:rPr>
        <w:br/>
        <w:t xml:space="preserve">без правоустанавливающих документов. </w:t>
      </w:r>
    </w:p>
    <w:p w:rsidR="00B614F2" w:rsidRPr="00C844DF" w:rsidRDefault="00B614F2" w:rsidP="00B614F2">
      <w:pPr>
        <w:ind w:firstLine="709"/>
        <w:jc w:val="both"/>
        <w:rPr>
          <w:rFonts w:cs="Times New Roman"/>
          <w:szCs w:val="28"/>
        </w:rPr>
      </w:pPr>
      <w:r w:rsidRPr="00C844DF">
        <w:rPr>
          <w:rFonts w:cs="Times New Roman"/>
          <w:szCs w:val="28"/>
        </w:rPr>
        <w:t>Рост безвозмездных поступлений в 2021 году обусловлен:</w:t>
      </w:r>
    </w:p>
    <w:p w:rsidR="00B614F2" w:rsidRPr="00C844DF" w:rsidRDefault="00B614F2" w:rsidP="00B614F2">
      <w:pPr>
        <w:ind w:firstLine="709"/>
        <w:jc w:val="both"/>
        <w:rPr>
          <w:rFonts w:cs="Times New Roman"/>
          <w:szCs w:val="28"/>
        </w:rPr>
      </w:pPr>
      <w:r w:rsidRPr="00C844DF">
        <w:rPr>
          <w:rFonts w:cs="Times New Roman"/>
          <w:szCs w:val="28"/>
        </w:rPr>
        <w:t xml:space="preserve">- увеличением объема субсидий из бюджета автономного округа </w:t>
      </w:r>
      <w:r w:rsidR="004D3299" w:rsidRPr="00C844DF">
        <w:rPr>
          <w:rFonts w:cs="Times New Roman"/>
          <w:szCs w:val="28"/>
        </w:rPr>
        <w:br/>
      </w:r>
      <w:r w:rsidRPr="00C844DF">
        <w:rPr>
          <w:rFonts w:cs="Times New Roman"/>
          <w:szCs w:val="28"/>
        </w:rPr>
        <w:t>на обеспечение устойчивого сокращения непригодного для проживания жилищного фонда в рамках реализации регионального проекта «Обеспечение устойчивого сокращения непригодного для проживания жилищного фонда» (2020 год – 695, 747 тыс. рублей, 2021 год – 2 056 517 тыс. рублей);</w:t>
      </w:r>
    </w:p>
    <w:p w:rsidR="00B614F2" w:rsidRPr="00C844DF" w:rsidRDefault="00B614F2" w:rsidP="00B614F2">
      <w:pPr>
        <w:ind w:firstLine="709"/>
        <w:jc w:val="both"/>
        <w:rPr>
          <w:rFonts w:cs="Times New Roman"/>
          <w:szCs w:val="28"/>
        </w:rPr>
      </w:pPr>
      <w:r w:rsidRPr="00C844DF">
        <w:rPr>
          <w:rFonts w:cs="Times New Roman"/>
          <w:szCs w:val="28"/>
        </w:rPr>
        <w:t>- поступлением дотации на выравнивание бюджетной обеспеченности, полученной в результате принятого решения Думы города об отказе замены дотации дополнительным нормативом отчислений от налога на доходы физических лиц (2020 год – 0 рублей, 2021 год – 1 793 664,7 тыс. рублей).</w:t>
      </w:r>
    </w:p>
    <w:p w:rsidR="00B614F2" w:rsidRPr="00C844DF" w:rsidRDefault="00B614F2" w:rsidP="004D3299">
      <w:pPr>
        <w:pStyle w:val="af3"/>
        <w:ind w:firstLine="709"/>
        <w:jc w:val="both"/>
        <w:rPr>
          <w:sz w:val="28"/>
          <w:szCs w:val="28"/>
        </w:rPr>
      </w:pPr>
      <w:r w:rsidRPr="00C844DF">
        <w:rPr>
          <w:sz w:val="28"/>
          <w:szCs w:val="28"/>
        </w:rPr>
        <w:lastRenderedPageBreak/>
        <w:t xml:space="preserve">План мероприятий по мобилизации доходов, </w:t>
      </w:r>
      <w:r w:rsidRPr="00C844DF">
        <w:rPr>
          <w:snapToGrid w:val="0"/>
          <w:sz w:val="28"/>
          <w:szCs w:val="28"/>
        </w:rPr>
        <w:t xml:space="preserve">оптимизации расходов </w:t>
      </w:r>
      <w:r w:rsidR="004D3299" w:rsidRPr="00C844DF">
        <w:rPr>
          <w:snapToGrid w:val="0"/>
          <w:sz w:val="28"/>
          <w:szCs w:val="28"/>
        </w:rPr>
        <w:br/>
      </w:r>
      <w:r w:rsidRPr="00C844DF">
        <w:rPr>
          <w:snapToGrid w:val="0"/>
          <w:sz w:val="28"/>
          <w:szCs w:val="28"/>
        </w:rPr>
        <w:t>и муниципального долга.</w:t>
      </w:r>
    </w:p>
    <w:p w:rsidR="00B614F2" w:rsidRPr="00C844DF" w:rsidRDefault="00B614F2" w:rsidP="00B614F2">
      <w:pPr>
        <w:ind w:firstLine="709"/>
        <w:jc w:val="both"/>
        <w:rPr>
          <w:rFonts w:eastAsia="Times New Roman" w:cs="Times New Roman"/>
          <w:szCs w:val="28"/>
          <w:shd w:val="clear" w:color="auto" w:fill="FFFFFF"/>
          <w:lang w:eastAsia="ru-RU"/>
        </w:rPr>
      </w:pPr>
      <w:r w:rsidRPr="00C844DF">
        <w:rPr>
          <w:rFonts w:eastAsia="Times New Roman" w:cs="Times New Roman"/>
          <w:szCs w:val="28"/>
          <w:lang w:eastAsia="ru-RU"/>
        </w:rPr>
        <w:t>Ежегодно муниципальным правовым актом утверждается и успешно реализуется план мероприятий по мобилизации</w:t>
      </w:r>
      <w:r w:rsidRPr="00C844DF">
        <w:rPr>
          <w:rFonts w:eastAsia="Times New Roman" w:cs="Times New Roman"/>
          <w:snapToGrid w:val="0"/>
          <w:szCs w:val="28"/>
          <w:lang w:eastAsia="ru-RU"/>
        </w:rPr>
        <w:t xml:space="preserve"> доходов, оптимизации расходов </w:t>
      </w:r>
      <w:r w:rsidRPr="00C844DF">
        <w:rPr>
          <w:rFonts w:eastAsia="Times New Roman" w:cs="Times New Roman"/>
          <w:snapToGrid w:val="0"/>
          <w:szCs w:val="28"/>
          <w:lang w:eastAsia="ru-RU"/>
        </w:rPr>
        <w:br/>
        <w:t>и муниципального долга бюджета городского округа.</w:t>
      </w:r>
    </w:p>
    <w:p w:rsidR="00B614F2" w:rsidRPr="00C844DF" w:rsidRDefault="00B614F2" w:rsidP="00B614F2">
      <w:pPr>
        <w:ind w:firstLine="709"/>
        <w:jc w:val="both"/>
        <w:rPr>
          <w:rFonts w:cs="Times New Roman"/>
          <w:szCs w:val="28"/>
          <w:shd w:val="clear" w:color="auto" w:fill="FFFFFF"/>
        </w:rPr>
      </w:pPr>
      <w:r w:rsidRPr="00C844DF">
        <w:rPr>
          <w:rFonts w:cs="Times New Roman"/>
          <w:szCs w:val="28"/>
        </w:rPr>
        <w:t xml:space="preserve">Распоряжением Администрации города от 15.02.2021 № 142 «О мерах </w:t>
      </w:r>
      <w:r w:rsidRPr="00C844DF">
        <w:rPr>
          <w:rFonts w:cs="Times New Roman"/>
          <w:szCs w:val="28"/>
        </w:rPr>
        <w:br/>
        <w:t>по реализации решения Думы города от 22.12.2020 № 686-VI ДГ «О бюджете городского округа город Сургут на 2021 год и плановый период 2022 - 2023 годов» утвержден план мероприятий по мобилизации</w:t>
      </w:r>
      <w:r w:rsidRPr="00C844DF">
        <w:rPr>
          <w:rFonts w:cs="Times New Roman"/>
          <w:snapToGrid w:val="0"/>
          <w:szCs w:val="28"/>
        </w:rPr>
        <w:t xml:space="preserve"> доходов, оптимизации расходов и муниципального долга бюджета городского округа город Сургут </w:t>
      </w:r>
      <w:r w:rsidRPr="00C844DF">
        <w:rPr>
          <w:rFonts w:cs="Times New Roman"/>
          <w:snapToGrid w:val="0"/>
          <w:szCs w:val="28"/>
        </w:rPr>
        <w:br/>
        <w:t>на 2021 - 2023 годы.</w:t>
      </w:r>
    </w:p>
    <w:p w:rsidR="00B614F2" w:rsidRPr="00C844DF" w:rsidRDefault="00B614F2" w:rsidP="00B614F2">
      <w:pPr>
        <w:ind w:firstLine="709"/>
        <w:jc w:val="both"/>
        <w:rPr>
          <w:snapToGrid w:val="0"/>
          <w:szCs w:val="28"/>
        </w:rPr>
      </w:pPr>
      <w:r w:rsidRPr="00C844DF">
        <w:rPr>
          <w:snapToGrid w:val="0"/>
          <w:szCs w:val="28"/>
        </w:rPr>
        <w:t>За 2021 год полученный эффект от реализации мероприятий составил:</w:t>
      </w:r>
    </w:p>
    <w:p w:rsidR="00B614F2" w:rsidRPr="00C844DF" w:rsidRDefault="00B614F2" w:rsidP="00B614F2">
      <w:pPr>
        <w:ind w:firstLine="709"/>
        <w:jc w:val="both"/>
        <w:rPr>
          <w:rFonts w:cs="Times New Roman"/>
          <w:szCs w:val="28"/>
        </w:rPr>
      </w:pPr>
      <w:r w:rsidRPr="00C844DF">
        <w:rPr>
          <w:rFonts w:cs="Times New Roman"/>
          <w:snapToGrid w:val="0"/>
          <w:szCs w:val="28"/>
        </w:rPr>
        <w:t xml:space="preserve">по мобилизации доходов – 307 644,8 тыс. рублей (125,1% к плановым назначениям), главным образом за счет мобилизации доходов, учтенных </w:t>
      </w:r>
      <w:r w:rsidR="004D3299" w:rsidRPr="00C844DF">
        <w:rPr>
          <w:rFonts w:cs="Times New Roman"/>
          <w:snapToGrid w:val="0"/>
          <w:szCs w:val="28"/>
        </w:rPr>
        <w:br/>
      </w:r>
      <w:r w:rsidRPr="00C844DF">
        <w:rPr>
          <w:rFonts w:cs="Times New Roman"/>
          <w:snapToGrid w:val="0"/>
          <w:szCs w:val="28"/>
        </w:rPr>
        <w:t>в бюджете города, из них:</w:t>
      </w:r>
    </w:p>
    <w:p w:rsidR="00B614F2" w:rsidRPr="00C844DF" w:rsidRDefault="00B614F2" w:rsidP="00B614F2">
      <w:pPr>
        <w:ind w:firstLine="709"/>
        <w:jc w:val="both"/>
        <w:rPr>
          <w:rFonts w:cs="Times New Roman"/>
          <w:szCs w:val="28"/>
        </w:rPr>
      </w:pPr>
      <w:r w:rsidRPr="00C844DF">
        <w:rPr>
          <w:rFonts w:cs="Times New Roman"/>
          <w:snapToGrid w:val="0"/>
          <w:szCs w:val="28"/>
        </w:rPr>
        <w:t>- привлечение средств в бюджет города от реализации муниципального имущества – 139 710,4 тыс. рублей;</w:t>
      </w:r>
    </w:p>
    <w:p w:rsidR="00B614F2" w:rsidRPr="00C844DF" w:rsidRDefault="00B614F2" w:rsidP="00B614F2">
      <w:pPr>
        <w:ind w:right="-7" w:firstLine="709"/>
        <w:contextualSpacing/>
        <w:jc w:val="both"/>
        <w:rPr>
          <w:rFonts w:cs="Times New Roman"/>
          <w:snapToGrid w:val="0"/>
          <w:szCs w:val="28"/>
        </w:rPr>
      </w:pPr>
      <w:r w:rsidRPr="00C844DF">
        <w:rPr>
          <w:rFonts w:cs="Times New Roman"/>
          <w:snapToGrid w:val="0"/>
          <w:szCs w:val="28"/>
        </w:rPr>
        <w:t>- проведение мероприятий, направленных на снижение дебиторской задолженности по доходам бюджета города – 73 983, 2 тыс. рублей;</w:t>
      </w:r>
    </w:p>
    <w:p w:rsidR="00B614F2" w:rsidRPr="00C844DF" w:rsidRDefault="00B614F2" w:rsidP="00B614F2">
      <w:pPr>
        <w:ind w:right="-7" w:firstLine="709"/>
        <w:contextualSpacing/>
        <w:jc w:val="both"/>
        <w:rPr>
          <w:rFonts w:cs="Times New Roman"/>
          <w:snapToGrid w:val="0"/>
          <w:szCs w:val="28"/>
        </w:rPr>
      </w:pPr>
      <w:r w:rsidRPr="00C844DF">
        <w:rPr>
          <w:rFonts w:cs="Times New Roman"/>
          <w:snapToGrid w:val="0"/>
          <w:szCs w:val="28"/>
        </w:rPr>
        <w:t xml:space="preserve">- проведение мероприятий, направленных на выявление пользователей, использующих земельные участки и муниципальное имущество при отсутствии правовых оснований, и взыскание оплаты за такое пользование – </w:t>
      </w:r>
      <w:r w:rsidR="004D3299" w:rsidRPr="00C844DF">
        <w:rPr>
          <w:rFonts w:cs="Times New Roman"/>
          <w:snapToGrid w:val="0"/>
          <w:szCs w:val="28"/>
        </w:rPr>
        <w:br/>
      </w:r>
      <w:r w:rsidRPr="00C844DF">
        <w:rPr>
          <w:rFonts w:cs="Times New Roman"/>
          <w:snapToGrid w:val="0"/>
          <w:szCs w:val="28"/>
        </w:rPr>
        <w:t>40 937,8 тыс. рублей.</w:t>
      </w:r>
    </w:p>
    <w:p w:rsidR="00B614F2" w:rsidRPr="00C844DF" w:rsidRDefault="00B614F2" w:rsidP="00B614F2">
      <w:pPr>
        <w:ind w:right="-7" w:firstLine="709"/>
        <w:contextualSpacing/>
        <w:jc w:val="both"/>
        <w:rPr>
          <w:rFonts w:cs="Times New Roman"/>
          <w:snapToGrid w:val="0"/>
          <w:szCs w:val="28"/>
        </w:rPr>
      </w:pPr>
      <w:r w:rsidRPr="00C844DF">
        <w:rPr>
          <w:rFonts w:cs="Times New Roman"/>
          <w:snapToGrid w:val="0"/>
          <w:szCs w:val="28"/>
        </w:rPr>
        <w:t>- проведение адресной работы с налогоплательщиками в рамках деятельности комиссии по мобилизации дополнительных доходов в бюджет города – 20 446,2 тыс. рублей.</w:t>
      </w:r>
    </w:p>
    <w:p w:rsidR="00B614F2" w:rsidRPr="00C844DF" w:rsidRDefault="00B614F2" w:rsidP="00B614F2">
      <w:pPr>
        <w:ind w:right="-7" w:firstLine="709"/>
        <w:contextualSpacing/>
        <w:jc w:val="both"/>
        <w:rPr>
          <w:rFonts w:cs="Times New Roman"/>
          <w:szCs w:val="28"/>
        </w:rPr>
      </w:pPr>
      <w:r w:rsidRPr="00C844DF">
        <w:rPr>
          <w:rFonts w:cs="Times New Roman"/>
          <w:snapToGrid w:val="0"/>
          <w:szCs w:val="28"/>
        </w:rPr>
        <w:t xml:space="preserve">по оптимизации расходов 98 440,1 тыс. рублей (65,2 % к плановым назначениям) за счет </w:t>
      </w:r>
      <w:r w:rsidRPr="00C844DF">
        <w:rPr>
          <w:rFonts w:cs="Times New Roman"/>
          <w:szCs w:val="28"/>
        </w:rPr>
        <w:t>проведения следующих мероприятий:</w:t>
      </w:r>
    </w:p>
    <w:p w:rsidR="00B614F2" w:rsidRPr="00C844DF" w:rsidRDefault="00B614F2" w:rsidP="00B614F2">
      <w:pPr>
        <w:ind w:right="-7" w:firstLine="709"/>
        <w:contextualSpacing/>
        <w:jc w:val="both"/>
        <w:rPr>
          <w:rFonts w:cs="Times New Roman"/>
          <w:szCs w:val="28"/>
        </w:rPr>
      </w:pPr>
      <w:r w:rsidRPr="00C844DF">
        <w:rPr>
          <w:rFonts w:cs="Times New Roman"/>
          <w:szCs w:val="28"/>
        </w:rPr>
        <w:t xml:space="preserve">- </w:t>
      </w:r>
      <w:r w:rsidRPr="00C844DF">
        <w:rPr>
          <w:rFonts w:cs="Times New Roman"/>
          <w:snapToGrid w:val="0"/>
          <w:szCs w:val="28"/>
        </w:rPr>
        <w:t xml:space="preserve">уменьшения бюджетных ассигнований и лимитов бюджетных обязательств </w:t>
      </w:r>
      <w:r w:rsidRPr="00C844DF">
        <w:rPr>
          <w:rFonts w:cs="Times New Roman"/>
          <w:szCs w:val="28"/>
        </w:rPr>
        <w:t xml:space="preserve">на сумму экономии, сложившейся по результатам конкурентных закупок товаров, работ, услуг в части средств местного бюджета – </w:t>
      </w:r>
      <w:r w:rsidR="004D3299" w:rsidRPr="00C844DF">
        <w:rPr>
          <w:rFonts w:cs="Times New Roman"/>
          <w:szCs w:val="28"/>
        </w:rPr>
        <w:br/>
      </w:r>
      <w:r w:rsidRPr="00C844DF">
        <w:rPr>
          <w:rFonts w:cs="Times New Roman"/>
          <w:szCs w:val="28"/>
        </w:rPr>
        <w:t xml:space="preserve">93 698,7 тыс. рублей; </w:t>
      </w:r>
    </w:p>
    <w:p w:rsidR="00B614F2" w:rsidRPr="00C844DF" w:rsidRDefault="00B614F2" w:rsidP="00B614F2">
      <w:pPr>
        <w:ind w:firstLine="709"/>
        <w:jc w:val="both"/>
        <w:rPr>
          <w:rFonts w:cs="Times New Roman"/>
          <w:snapToGrid w:val="0"/>
          <w:szCs w:val="28"/>
        </w:rPr>
      </w:pPr>
      <w:r w:rsidRPr="00C844DF">
        <w:rPr>
          <w:rFonts w:cs="Times New Roman"/>
          <w:snapToGrid w:val="0"/>
          <w:szCs w:val="28"/>
        </w:rPr>
        <w:t>- оптимизации бюджетной сети – 3 822,2 тыс. рублей;</w:t>
      </w:r>
    </w:p>
    <w:p w:rsidR="00B614F2" w:rsidRPr="00C844DF" w:rsidRDefault="00B614F2" w:rsidP="00B614F2">
      <w:pPr>
        <w:ind w:firstLine="709"/>
        <w:jc w:val="both"/>
        <w:rPr>
          <w:rFonts w:cs="Times New Roman"/>
          <w:snapToGrid w:val="0"/>
          <w:szCs w:val="28"/>
        </w:rPr>
      </w:pPr>
      <w:r w:rsidRPr="00C844DF">
        <w:rPr>
          <w:rFonts w:cs="Times New Roman"/>
          <w:snapToGrid w:val="0"/>
          <w:szCs w:val="28"/>
        </w:rPr>
        <w:t xml:space="preserve">- повышения энергетической эффективности в муниципальном секторе – 919,2 тыс. рублей. </w:t>
      </w:r>
    </w:p>
    <w:p w:rsidR="00B614F2" w:rsidRPr="00C844DF" w:rsidRDefault="00B614F2" w:rsidP="00B614F2">
      <w:pPr>
        <w:ind w:firstLine="709"/>
        <w:rPr>
          <w:rFonts w:eastAsia="Calibri" w:cs="Times New Roman"/>
          <w:szCs w:val="28"/>
        </w:rPr>
      </w:pPr>
    </w:p>
    <w:p w:rsidR="00B614F2" w:rsidRPr="00C844DF" w:rsidRDefault="00B614F2" w:rsidP="00B614F2">
      <w:pPr>
        <w:ind w:firstLine="709"/>
        <w:rPr>
          <w:rFonts w:eastAsia="Calibri" w:cs="Times New Roman"/>
          <w:szCs w:val="28"/>
        </w:rPr>
      </w:pPr>
      <w:r w:rsidRPr="00C844DF">
        <w:rPr>
          <w:rFonts w:eastAsia="Calibri" w:cs="Times New Roman"/>
          <w:szCs w:val="28"/>
        </w:rPr>
        <w:t xml:space="preserve">Раздел </w:t>
      </w:r>
      <w:r w:rsidRPr="00C844DF">
        <w:rPr>
          <w:rFonts w:eastAsia="Calibri" w:cs="Times New Roman"/>
          <w:szCs w:val="28"/>
          <w:lang w:val="en-US"/>
        </w:rPr>
        <w:t>X</w:t>
      </w:r>
      <w:r w:rsidRPr="00C844DF">
        <w:rPr>
          <w:rFonts w:eastAsia="Calibri" w:cs="Times New Roman"/>
          <w:szCs w:val="28"/>
        </w:rPr>
        <w:t>. Развитие муниципального</w:t>
      </w:r>
      <w:r w:rsidR="0058627E" w:rsidRPr="00C844DF">
        <w:rPr>
          <w:rFonts w:eastAsia="Calibri" w:cs="Times New Roman"/>
          <w:szCs w:val="28"/>
        </w:rPr>
        <w:t xml:space="preserve"> сектора и городского хозяйства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1. Муниципальный сектор экономики.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На конец 2021 года муниципальный сектор экономики города представлен </w:t>
      </w:r>
      <w:r w:rsidRPr="00C844DF">
        <w:rPr>
          <w:rFonts w:eastAsia="Calibri" w:cs="Times New Roman"/>
          <w:spacing w:val="-4"/>
          <w:szCs w:val="28"/>
        </w:rPr>
        <w:br/>
      </w:r>
      <w:r w:rsidRPr="00C844DF">
        <w:rPr>
          <w:rFonts w:eastAsia="Calibri" w:cs="Times New Roman"/>
          <w:szCs w:val="28"/>
        </w:rPr>
        <w:t xml:space="preserve">12 муниципальными унитарными предприятиями (3 - в стадии ликвидации, </w:t>
      </w:r>
      <w:r w:rsidRPr="00C844DF">
        <w:rPr>
          <w:rFonts w:eastAsia="Calibri" w:cs="Times New Roman"/>
          <w:szCs w:val="28"/>
        </w:rPr>
        <w:br/>
      </w:r>
      <w:r w:rsidRPr="00C844DF">
        <w:rPr>
          <w:rFonts w:eastAsia="Calibri" w:cs="Times New Roman"/>
          <w:szCs w:val="28"/>
        </w:rPr>
        <w:lastRenderedPageBreak/>
        <w:t>в отношении 1 открыто конкурсное производство),</w:t>
      </w:r>
      <w:r w:rsidRPr="00C844DF">
        <w:rPr>
          <w:rFonts w:eastAsia="Calibri" w:cs="Times New Roman"/>
          <w:spacing w:val="-4"/>
          <w:szCs w:val="28"/>
        </w:rPr>
        <w:t xml:space="preserve"> 126 учреждениями муниципальной формы собственности, из них 112 учреждений социальной сферы.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Кроме того, муниципальное образование является акционером </w:t>
      </w:r>
      <w:r w:rsidRPr="00C844DF">
        <w:rPr>
          <w:rFonts w:eastAsia="Calibri" w:cs="Times New Roman"/>
          <w:szCs w:val="28"/>
        </w:rPr>
        <w:br/>
        <w:t xml:space="preserve">9 акционерных обществ и собственником 100% доли в уставном капитале </w:t>
      </w:r>
      <w:r w:rsidRPr="00C844DF">
        <w:rPr>
          <w:rFonts w:eastAsia="Calibri" w:cs="Times New Roman"/>
          <w:szCs w:val="28"/>
        </w:rPr>
        <w:br/>
        <w:t xml:space="preserve">1 общества с ограниченной ответственностью. </w:t>
      </w:r>
    </w:p>
    <w:p w:rsidR="00B614F2" w:rsidRPr="00C844DF" w:rsidRDefault="00B614F2" w:rsidP="00B614F2">
      <w:pPr>
        <w:ind w:firstLine="709"/>
        <w:jc w:val="both"/>
        <w:rPr>
          <w:rFonts w:cs="Times New Roman"/>
          <w:szCs w:val="28"/>
        </w:rPr>
      </w:pPr>
      <w:r w:rsidRPr="00C844DF">
        <w:rPr>
          <w:rFonts w:cs="Times New Roman"/>
          <w:spacing w:val="-4"/>
          <w:szCs w:val="28"/>
        </w:rPr>
        <w:t xml:space="preserve">Выручка от реализации товаров, работ (услуг) муниципальных унитарных предприятий за </w:t>
      </w:r>
      <w:r w:rsidRPr="00C844DF">
        <w:rPr>
          <w:rFonts w:cs="Times New Roman"/>
          <w:szCs w:val="28"/>
        </w:rPr>
        <w:t xml:space="preserve">2021 год составила 9,3 млрд. рублей, что в фактических ценах </w:t>
      </w:r>
      <w:r w:rsidRPr="00C844DF">
        <w:rPr>
          <w:rFonts w:cs="Times New Roman"/>
          <w:szCs w:val="28"/>
        </w:rPr>
        <w:br/>
        <w:t>на 17,9% превысило уровень 2020 года. Среднесписочная численность работающих 3,2 тыс. человек, что на уровне 2020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Отрицательный финансовый результат за 2021 год получило</w:t>
      </w:r>
      <w:r w:rsidR="0058627E" w:rsidRPr="00C844DF">
        <w:rPr>
          <w:rFonts w:eastAsia="Calibri" w:cs="Times New Roman"/>
          <w:szCs w:val="28"/>
        </w:rPr>
        <w:t xml:space="preserve"> </w:t>
      </w:r>
      <w:proofErr w:type="spellStart"/>
      <w:r w:rsidRPr="00C844DF">
        <w:rPr>
          <w:rFonts w:eastAsia="Calibri" w:cs="Times New Roman"/>
          <w:szCs w:val="28"/>
        </w:rPr>
        <w:t>сургутское</w:t>
      </w:r>
      <w:proofErr w:type="spellEnd"/>
      <w:r w:rsidRPr="00C844DF">
        <w:rPr>
          <w:rFonts w:eastAsia="Calibri" w:cs="Times New Roman"/>
          <w:szCs w:val="28"/>
        </w:rPr>
        <w:t xml:space="preserve"> городское муниципальное унитарное предприятие «Расчетно-кассовый центр жилищно-коммунального хозяйства города Сургута» </w:t>
      </w:r>
      <w:r w:rsidRPr="00C844DF">
        <w:rPr>
          <w:rFonts w:cs="Times New Roman"/>
          <w:snapToGrid w:val="0"/>
          <w:szCs w:val="28"/>
        </w:rPr>
        <w:t>–</w:t>
      </w:r>
      <w:r w:rsidRPr="00C844DF">
        <w:rPr>
          <w:rFonts w:eastAsia="Calibri" w:cs="Times New Roman"/>
          <w:szCs w:val="28"/>
        </w:rPr>
        <w:t xml:space="preserve"> основной причиной, повлиявшей на финансовый результат предприятия, является расторжение договоров на комплексное обслуживание с управляющими компаниями города и как следствие снижение количества обслуживаемых лицевых счетов </w:t>
      </w:r>
      <w:r w:rsidR="004D3299" w:rsidRPr="00C844DF">
        <w:rPr>
          <w:rFonts w:eastAsia="Calibri" w:cs="Times New Roman"/>
          <w:szCs w:val="28"/>
        </w:rPr>
        <w:br/>
      </w:r>
      <w:r w:rsidRPr="00C844DF">
        <w:rPr>
          <w:rFonts w:eastAsia="Calibri" w:cs="Times New Roman"/>
          <w:szCs w:val="28"/>
        </w:rPr>
        <w:t xml:space="preserve">и </w:t>
      </w:r>
      <w:r w:rsidRPr="00C844DF">
        <w:rPr>
          <w:rFonts w:cs="Times New Roman"/>
          <w:szCs w:val="28"/>
        </w:rPr>
        <w:t>увеличение затрат на сопровождение программного комплекса «Стек-ЖКХ».</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реорганизовано</w:t>
      </w:r>
      <w:r w:rsidRPr="00C844DF">
        <w:rPr>
          <w:rFonts w:eastAsia="Calibri" w:cs="Times New Roman"/>
          <w:bCs/>
          <w:szCs w:val="28"/>
        </w:rPr>
        <w:t xml:space="preserve"> </w:t>
      </w:r>
      <w:r w:rsidRPr="00C844DF">
        <w:rPr>
          <w:rFonts w:eastAsia="Calibri" w:cs="Times New Roman"/>
          <w:szCs w:val="28"/>
        </w:rPr>
        <w:t>2 муниципальных бюджетных дошкольных образовательных учреждения (1 путем присоединения к действующему детскому саду, 1 в форме выделения из школы нового дошкольного учреждения с одновременным присоединением к действующему дошкольному учреждению).</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w:t>
      </w:r>
      <w:r w:rsidRPr="00C844DF">
        <w:rPr>
          <w:rFonts w:eastAsia="Calibri" w:cs="Times New Roman"/>
          <w:szCs w:val="28"/>
          <w:shd w:val="clear" w:color="auto" w:fill="FEFEFE"/>
        </w:rPr>
        <w:t>01.01.2021</w:t>
      </w:r>
      <w:r w:rsidRPr="00C844DF">
        <w:rPr>
          <w:rFonts w:eastAsia="Calibri" w:cs="Times New Roman"/>
          <w:szCs w:val="28"/>
        </w:rPr>
        <w:t xml:space="preserve"> </w:t>
      </w:r>
      <w:r w:rsidRPr="00C844DF">
        <w:rPr>
          <w:rFonts w:eastAsia="Calibri" w:cs="Times New Roman"/>
          <w:szCs w:val="28"/>
          <w:shd w:val="clear" w:color="auto" w:fill="FEFEFE"/>
        </w:rPr>
        <w:t>в рамках создания централизованной системы</w:t>
      </w:r>
      <w:r w:rsidRPr="00C844DF">
        <w:rPr>
          <w:rFonts w:eastAsia="Calibri" w:cs="Times New Roman"/>
          <w:szCs w:val="28"/>
        </w:rPr>
        <w:t xml:space="preserve"> ликвидировано муниципальное казенное учреждение </w:t>
      </w:r>
      <w:r w:rsidRPr="00C844DF">
        <w:rPr>
          <w:rFonts w:eastAsia="Calibri" w:cs="Times New Roman"/>
          <w:szCs w:val="28"/>
          <w:shd w:val="clear" w:color="auto" w:fill="FEFEFE"/>
        </w:rPr>
        <w:t>«Многофункциональный центр предоставления государственных и муниципальных услуг города Сургута»</w:t>
      </w:r>
      <w:r w:rsidRPr="00C844DF">
        <w:rPr>
          <w:rFonts w:eastAsia="Calibri" w:cs="Times New Roman"/>
          <w:szCs w:val="28"/>
        </w:rPr>
        <w:t xml:space="preserve">. </w:t>
      </w:r>
      <w:r w:rsidRPr="00C844DF">
        <w:rPr>
          <w:rFonts w:eastAsia="Calibri" w:cs="Times New Roman"/>
          <w:szCs w:val="28"/>
        </w:rPr>
        <w:br/>
        <w:t xml:space="preserve">В результате по итогам 2021 года муниципальная сеть уменьшилась </w:t>
      </w:r>
      <w:r w:rsidRPr="00C844DF">
        <w:rPr>
          <w:rFonts w:eastAsia="Calibri" w:cs="Times New Roman"/>
          <w:szCs w:val="28"/>
        </w:rPr>
        <w:br/>
        <w:t xml:space="preserve">на 2 единицы. </w:t>
      </w:r>
    </w:p>
    <w:p w:rsidR="00B614F2" w:rsidRPr="00C844DF" w:rsidRDefault="00B614F2" w:rsidP="00B614F2">
      <w:pPr>
        <w:shd w:val="clear" w:color="auto" w:fill="FFFFFF"/>
        <w:ind w:firstLine="709"/>
        <w:jc w:val="both"/>
        <w:rPr>
          <w:rFonts w:eastAsia="Calibri" w:cs="Times New Roman"/>
          <w:szCs w:val="28"/>
        </w:rPr>
      </w:pPr>
      <w:r w:rsidRPr="00C844DF">
        <w:rPr>
          <w:rFonts w:eastAsia="Calibri" w:cs="Times New Roman"/>
          <w:szCs w:val="28"/>
        </w:rPr>
        <w:t>2. Жилищно-коммунальный комплекс.</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B614F2" w:rsidRPr="00C844DF" w:rsidRDefault="00B614F2" w:rsidP="00B614F2">
      <w:pPr>
        <w:ind w:firstLine="709"/>
        <w:jc w:val="both"/>
        <w:rPr>
          <w:rFonts w:eastAsia="Calibri" w:cs="Times New Roman"/>
          <w:szCs w:val="28"/>
        </w:rPr>
      </w:pPr>
      <w:r w:rsidRPr="00C844DF">
        <w:rPr>
          <w:rFonts w:eastAsia="Calibri" w:cs="Times New Roman"/>
          <w:iCs/>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C844DF">
        <w:rPr>
          <w:rFonts w:eastAsia="Calibri" w:cs="Times New Roman"/>
          <w:iCs/>
          <w:spacing w:val="-4"/>
          <w:szCs w:val="28"/>
        </w:rPr>
        <w:t xml:space="preserve">городской среды, обеспечение устойчивого сокращения непригодного </w:t>
      </w:r>
      <w:r w:rsidRPr="00C844DF">
        <w:rPr>
          <w:rFonts w:eastAsia="Calibri" w:cs="Times New Roman"/>
          <w:iCs/>
          <w:spacing w:val="-4"/>
          <w:szCs w:val="28"/>
        </w:rPr>
        <w:br/>
        <w:t>для проживания</w:t>
      </w:r>
      <w:r w:rsidRPr="00C844DF">
        <w:rPr>
          <w:rFonts w:eastAsia="Calibri" w:cs="Times New Roman"/>
          <w:iCs/>
          <w:szCs w:val="28"/>
        </w:rPr>
        <w:t xml:space="preserve"> жилищного фонда.</w:t>
      </w:r>
    </w:p>
    <w:p w:rsidR="00B614F2" w:rsidRPr="00C844DF" w:rsidRDefault="00B614F2" w:rsidP="00B614F2">
      <w:pPr>
        <w:widowControl w:val="0"/>
        <w:autoSpaceDE w:val="0"/>
        <w:autoSpaceDN w:val="0"/>
        <w:adjustRightInd w:val="0"/>
        <w:ind w:firstLine="709"/>
        <w:jc w:val="both"/>
        <w:rPr>
          <w:rFonts w:eastAsia="Calibri" w:cs="Times New Roman"/>
          <w:szCs w:val="28"/>
        </w:rPr>
      </w:pPr>
      <w:r w:rsidRPr="00C844DF">
        <w:rPr>
          <w:rFonts w:eastAsia="Calibri" w:cs="Times New Roman"/>
          <w:spacing w:val="-6"/>
          <w:szCs w:val="28"/>
        </w:rPr>
        <w:t xml:space="preserve">Общая площадь жилищного фонда (квартир) муниципального образования </w:t>
      </w:r>
      <w:r w:rsidRPr="00C844DF">
        <w:rPr>
          <w:rFonts w:eastAsia="Calibri" w:cs="Times New Roman"/>
          <w:spacing w:val="-6"/>
          <w:szCs w:val="28"/>
        </w:rPr>
        <w:br/>
        <w:t xml:space="preserve">на конец 2021 года составила 8,6 млн. кв. метров (на 31.12.2020 – 8,5 млн. кв. метров). </w:t>
      </w:r>
    </w:p>
    <w:p w:rsidR="00B614F2" w:rsidRPr="00C844DF" w:rsidRDefault="00B614F2" w:rsidP="00B614F2">
      <w:pPr>
        <w:widowControl w:val="0"/>
        <w:shd w:val="clear" w:color="auto" w:fill="FFFFFF"/>
        <w:autoSpaceDE w:val="0"/>
        <w:autoSpaceDN w:val="0"/>
        <w:adjustRightInd w:val="0"/>
        <w:ind w:firstLine="709"/>
        <w:jc w:val="both"/>
        <w:rPr>
          <w:rFonts w:eastAsia="Calibri" w:cs="Times New Roman"/>
          <w:spacing w:val="-4"/>
          <w:szCs w:val="28"/>
        </w:rPr>
      </w:pPr>
      <w:r w:rsidRPr="00C844DF">
        <w:rPr>
          <w:rFonts w:eastAsia="Calibri" w:cs="Times New Roman"/>
          <w:szCs w:val="28"/>
        </w:rPr>
        <w:t>Управление жилищным фондом осуществляется на конкурсной основе. К</w:t>
      </w:r>
      <w:r w:rsidRPr="00C844DF">
        <w:rPr>
          <w:rFonts w:eastAsia="Calibri" w:cs="Times New Roman"/>
          <w:spacing w:val="-4"/>
          <w:szCs w:val="28"/>
        </w:rPr>
        <w:t>оличество управляющих компаний, осуществляющих управление жилыми домами на конец года – 29 (на 31.12.2020 – 32), количество товариществ собственников жилья (недвижимости), осуществляющих управление домами</w:t>
      </w:r>
      <w:r w:rsidR="004D3299" w:rsidRPr="00C844DF">
        <w:rPr>
          <w:rFonts w:eastAsia="Calibri" w:cs="Times New Roman"/>
          <w:spacing w:val="-4"/>
          <w:szCs w:val="28"/>
        </w:rPr>
        <w:t xml:space="preserve"> </w:t>
      </w:r>
      <w:r w:rsidRPr="00C844DF">
        <w:rPr>
          <w:rFonts w:eastAsia="Calibri" w:cs="Times New Roman"/>
          <w:spacing w:val="-4"/>
          <w:szCs w:val="28"/>
        </w:rPr>
        <w:t xml:space="preserve">– </w:t>
      </w:r>
      <w:r w:rsidR="004D3299" w:rsidRPr="00C844DF">
        <w:rPr>
          <w:rFonts w:eastAsia="Calibri" w:cs="Times New Roman"/>
          <w:spacing w:val="-4"/>
          <w:szCs w:val="28"/>
        </w:rPr>
        <w:br/>
      </w:r>
      <w:r w:rsidRPr="00C844DF">
        <w:rPr>
          <w:rFonts w:eastAsia="Calibri" w:cs="Times New Roman"/>
          <w:spacing w:val="-4"/>
          <w:szCs w:val="28"/>
        </w:rPr>
        <w:t>26 (на 31.12.2020 – 31).</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Мощность муниципальных коммунальных сетей и объектов инженерной инфраструктуры к концу 2021 года составила (темп роста к уровню 2020 года):</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 протяженность водопровода – 412,3 км (101,5%);</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 xml:space="preserve">- мощность очистных сооружений – 121,4 тыс. куб. метров (100%); </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 xml:space="preserve">- протяженность канализационных сетей – 399,1 км (97,9%); </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 xml:space="preserve">- количество центральных тепловых пунктов – 100 единиц (100%); </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-протяженность тепловых и паровых сетей – 432,9 км (100,8%);</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 протяженность уличной газовой сети – 52,2 км (99,9%);</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 протяженность линий электропередач – 145,9 км (99%).</w:t>
      </w:r>
    </w:p>
    <w:p w:rsidR="00B614F2" w:rsidRPr="00C844DF" w:rsidRDefault="00B614F2" w:rsidP="00B614F2">
      <w:pPr>
        <w:widowControl w:val="0"/>
        <w:shd w:val="clear" w:color="auto" w:fill="FFFFFF"/>
        <w:tabs>
          <w:tab w:val="left" w:pos="851"/>
        </w:tabs>
        <w:ind w:firstLine="709"/>
        <w:jc w:val="both"/>
        <w:rPr>
          <w:rFonts w:eastAsia="Calibri" w:cs="Times New Roman"/>
          <w:szCs w:val="28"/>
        </w:rPr>
      </w:pPr>
      <w:r w:rsidRPr="00C844DF">
        <w:rPr>
          <w:rFonts w:eastAsia="Calibri" w:cs="Times New Roman"/>
          <w:szCs w:val="28"/>
        </w:rPr>
        <w:t>На значения показателей, характеризующих коммунальную сеть, оказывают влияние, с одной стороны, принятие в муниципальную собственность от застройщиков инженерных объектов, с другой стороны, результаты проведения инвентаризации объектов, а также</w:t>
      </w:r>
      <w:r w:rsidRPr="00C844DF">
        <w:t xml:space="preserve"> </w:t>
      </w:r>
      <w:r w:rsidRPr="00C844DF">
        <w:rPr>
          <w:rFonts w:eastAsia="Calibri" w:cs="Times New Roman"/>
          <w:szCs w:val="28"/>
        </w:rPr>
        <w:t>списание сетей во временных поселках города после сноса строений.</w:t>
      </w:r>
    </w:p>
    <w:p w:rsidR="00B614F2" w:rsidRPr="00C844DF" w:rsidRDefault="00B614F2" w:rsidP="00B614F2">
      <w:pPr>
        <w:tabs>
          <w:tab w:val="left" w:pos="1134"/>
        </w:tabs>
        <w:ind w:firstLine="709"/>
        <w:jc w:val="both"/>
        <w:rPr>
          <w:rFonts w:eastAsia="Calibri" w:cs="Times New Roman"/>
          <w:szCs w:val="28"/>
        </w:rPr>
      </w:pPr>
      <w:r w:rsidRPr="00C844DF">
        <w:rPr>
          <w:rFonts w:eastAsia="Calibri" w:cs="Times New Roman"/>
          <w:szCs w:val="28"/>
        </w:rPr>
        <w:t xml:space="preserve">Актуальным остается вопрос ликвидации непригодного для проживания жилья. </w:t>
      </w:r>
      <w:r w:rsidRPr="00C844DF">
        <w:rPr>
          <w:rFonts w:eastAsia="Calibri" w:cs="Times New Roman"/>
          <w:spacing w:val="-4"/>
          <w:szCs w:val="28"/>
        </w:rPr>
        <w:t xml:space="preserve">Переселение граждан из ветхого, аварийного, непригодного </w:t>
      </w:r>
      <w:r w:rsidRPr="00C844DF">
        <w:rPr>
          <w:rFonts w:eastAsia="Calibri" w:cs="Times New Roman"/>
          <w:spacing w:val="-4"/>
          <w:szCs w:val="28"/>
        </w:rPr>
        <w:br/>
        <w:t>для проживания жилищного</w:t>
      </w:r>
      <w:r w:rsidRPr="00C844DF">
        <w:rPr>
          <w:rFonts w:eastAsia="Calibri" w:cs="Times New Roman"/>
          <w:szCs w:val="28"/>
        </w:rPr>
        <w:t xml:space="preserve"> фонда осуществляется в рамках реализации </w:t>
      </w:r>
      <w:r w:rsidRPr="00C844DF">
        <w:rPr>
          <w:rFonts w:eastAsia="Calibri" w:cs="Times New Roman"/>
          <w:szCs w:val="28"/>
        </w:rPr>
        <w:br/>
        <w:t xml:space="preserve">2 подпрограмм </w:t>
      </w:r>
      <w:r w:rsidRPr="00C844DF">
        <w:rPr>
          <w:rFonts w:eastAsia="Calibri" w:cs="Times New Roman"/>
          <w:spacing w:val="-6"/>
          <w:szCs w:val="28"/>
        </w:rPr>
        <w:t>муниципальной программы «Развитие жилищной сферы</w:t>
      </w:r>
      <w:r w:rsidRPr="00C844DF">
        <w:rPr>
          <w:rFonts w:eastAsia="Calibri" w:cs="Times New Roman"/>
          <w:szCs w:val="28"/>
        </w:rPr>
        <w:t xml:space="preserve"> на период до 2030 года»: </w:t>
      </w:r>
      <w:r w:rsidRPr="00C844DF">
        <w:rPr>
          <w:rFonts w:eastAsia="Calibri" w:cs="Times New Roman"/>
        </w:rPr>
        <w:t xml:space="preserve">«Содействие развитию жилищного строительства; </w:t>
      </w:r>
      <w:r w:rsidRPr="00C844DF">
        <w:rPr>
          <w:rFonts w:eastAsia="Calibri" w:cs="Times New Roman"/>
          <w:szCs w:val="28"/>
        </w:rPr>
        <w:t xml:space="preserve">«Адресная подпрограмма по переселению граждан из аварийного жилищного фонда </w:t>
      </w:r>
      <w:r w:rsidRPr="00C844DF">
        <w:rPr>
          <w:rFonts w:eastAsia="Calibri" w:cs="Times New Roman"/>
          <w:szCs w:val="28"/>
        </w:rPr>
        <w:br/>
        <w:t xml:space="preserve">на 2019 – 2025 годы». </w:t>
      </w:r>
    </w:p>
    <w:p w:rsidR="00B614F2" w:rsidRPr="00C844DF" w:rsidRDefault="00B614F2" w:rsidP="00B614F2">
      <w:pPr>
        <w:ind w:firstLine="709"/>
        <w:jc w:val="both"/>
        <w:rPr>
          <w:strike/>
          <w:sz w:val="22"/>
        </w:rPr>
      </w:pPr>
      <w:r w:rsidRPr="00C844DF">
        <w:rPr>
          <w:rFonts w:eastAsia="Calibri" w:cs="Times New Roman"/>
        </w:rPr>
        <w:t>По двум подпрограммам в 2021 году расселено более 27 тыс. кв. метров</w:t>
      </w:r>
      <w:r w:rsidRPr="00C844DF">
        <w:rPr>
          <w:rFonts w:cs="Times New Roman"/>
          <w:szCs w:val="28"/>
        </w:rPr>
        <w:t xml:space="preserve">, предоставлено 124 благоустроенных жилых помещения, </w:t>
      </w:r>
      <w:r w:rsidRPr="00C844DF">
        <w:t>545 собственникам жилых помещений выплачено возмещение в размере 2,18 млрд. рублей, в том числе:</w:t>
      </w:r>
    </w:p>
    <w:p w:rsidR="00B614F2" w:rsidRPr="00C844DF" w:rsidRDefault="00B614F2" w:rsidP="00B614F2">
      <w:pPr>
        <w:ind w:firstLine="709"/>
        <w:jc w:val="both"/>
      </w:pPr>
      <w:r w:rsidRPr="00C844DF">
        <w:t xml:space="preserve">- по подпрограмме «Содействие развитию жилищного строительства» расселено 2,9 тыс. кв. метров, предоставлено 40 </w:t>
      </w:r>
      <w:r w:rsidRPr="00C844DF">
        <w:rPr>
          <w:rFonts w:cs="Times New Roman"/>
          <w:szCs w:val="28"/>
        </w:rPr>
        <w:t>жилых помещения</w:t>
      </w:r>
      <w:r w:rsidRPr="00C844DF">
        <w:t xml:space="preserve">, </w:t>
      </w:r>
      <w:r w:rsidRPr="00C844DF">
        <w:br/>
        <w:t>28 собственникам жилых помещений произведено возмещение за изымаемые жилые помещения в размере 117,7 млн. рублей;</w:t>
      </w:r>
    </w:p>
    <w:p w:rsidR="00B614F2" w:rsidRPr="00C844DF" w:rsidRDefault="00B614F2" w:rsidP="00B614F2">
      <w:pPr>
        <w:ind w:firstLine="709"/>
        <w:jc w:val="both"/>
      </w:pPr>
      <w:r w:rsidRPr="00C844DF">
        <w:t xml:space="preserve">- по подпрограмме «Адресная подпрограмма по переселению граждан </w:t>
      </w:r>
      <w:r w:rsidRPr="00C844DF">
        <w:br/>
        <w:t xml:space="preserve">из аварийного жилищного фонда на 2019 – 2025 годы»: расселено </w:t>
      </w:r>
      <w:r w:rsidRPr="00C844DF">
        <w:br/>
        <w:t xml:space="preserve">24,2 тыс. кв. метров, предоставлено 84 </w:t>
      </w:r>
      <w:r w:rsidRPr="00C844DF">
        <w:rPr>
          <w:rFonts w:cs="Times New Roman"/>
          <w:szCs w:val="28"/>
        </w:rPr>
        <w:t>жилых помещения</w:t>
      </w:r>
      <w:r w:rsidRPr="00C844DF">
        <w:t xml:space="preserve">, 517 собственникам жилых помещений произведено возмещение за изымаемые жилые помещения </w:t>
      </w:r>
      <w:r w:rsidRPr="00C844DF">
        <w:br/>
        <w:t>в размере 2,06 млрд. рублей.</w:t>
      </w:r>
    </w:p>
    <w:p w:rsidR="00B614F2" w:rsidRPr="00C844DF" w:rsidRDefault="00B614F2" w:rsidP="00B614F2">
      <w:pPr>
        <w:shd w:val="clear" w:color="auto" w:fill="FFFFFF"/>
        <w:ind w:firstLine="709"/>
        <w:jc w:val="both"/>
        <w:rPr>
          <w:rFonts w:eastAsia="Calibri" w:cs="Times New Roman"/>
          <w:szCs w:val="28"/>
        </w:rPr>
      </w:pPr>
      <w:r w:rsidRPr="00C844DF">
        <w:rPr>
          <w:rFonts w:eastAsia="Calibri" w:cs="Times New Roman"/>
          <w:szCs w:val="28"/>
        </w:rPr>
        <w:t xml:space="preserve">Капитальный ремонт многоквартирных домов осуществляется </w:t>
      </w:r>
      <w:r w:rsidRPr="00C844DF">
        <w:rPr>
          <w:rFonts w:eastAsia="Calibri" w:cs="Times New Roman"/>
          <w:bCs/>
          <w:spacing w:val="-6"/>
          <w:szCs w:val="28"/>
        </w:rPr>
        <w:t xml:space="preserve">Югорским фондом капитального ремонта многоквартирных домов </w:t>
      </w:r>
      <w:r w:rsidRPr="00C844DF">
        <w:rPr>
          <w:rFonts w:eastAsia="Calibri" w:cs="Times New Roman"/>
          <w:szCs w:val="28"/>
        </w:rPr>
        <w:t xml:space="preserve">в соответствии </w:t>
      </w:r>
      <w:r w:rsidRPr="00C844DF">
        <w:rPr>
          <w:rFonts w:eastAsia="Calibri" w:cs="Times New Roman"/>
          <w:szCs w:val="28"/>
        </w:rPr>
        <w:br/>
        <w:t xml:space="preserve">с краткосрочным планом на 2020 – 2022 годы. </w:t>
      </w:r>
    </w:p>
    <w:p w:rsidR="00B614F2" w:rsidRPr="00C844DF" w:rsidRDefault="00B614F2" w:rsidP="00B614F2">
      <w:pPr>
        <w:suppressAutoHyphens/>
        <w:ind w:firstLine="709"/>
        <w:jc w:val="both"/>
        <w:rPr>
          <w:rFonts w:eastAsia="Calibri" w:cs="Times New Roman"/>
          <w:szCs w:val="28"/>
        </w:rPr>
      </w:pPr>
      <w:r w:rsidRPr="00C844DF">
        <w:rPr>
          <w:rFonts w:eastAsia="Calibri" w:cs="Times New Roman"/>
          <w:szCs w:val="28"/>
        </w:rPr>
        <w:t xml:space="preserve">Источником финансирования выполнения работ являются средства собственников помещений многоквартирных домов (далее – МКД), которые аккумулируются на счете регионального оператора или специальных счетах </w:t>
      </w:r>
      <w:r w:rsidRPr="00C844DF">
        <w:rPr>
          <w:rFonts w:eastAsia="Calibri" w:cs="Times New Roman"/>
          <w:szCs w:val="28"/>
        </w:rPr>
        <w:br/>
        <w:t xml:space="preserve">(в зависимости от выбранного собственниками способа формирования фонда капитального ремонта) путем оплаты взносов на капитальный ремонт. </w:t>
      </w:r>
    </w:p>
    <w:p w:rsidR="00B614F2" w:rsidRPr="00C844DF" w:rsidRDefault="00B614F2" w:rsidP="00B614F2">
      <w:pPr>
        <w:suppressAutoHyphens/>
        <w:ind w:firstLine="709"/>
        <w:jc w:val="both"/>
        <w:rPr>
          <w:rFonts w:eastAsia="Calibri" w:cs="Times New Roman"/>
          <w:szCs w:val="28"/>
        </w:rPr>
      </w:pPr>
      <w:r w:rsidRPr="00C844DF">
        <w:rPr>
          <w:rFonts w:eastAsia="Calibri" w:cs="Times New Roman"/>
          <w:szCs w:val="28"/>
        </w:rPr>
        <w:lastRenderedPageBreak/>
        <w:t xml:space="preserve">За 2021 год в 139 МКД проведены работы по капитальному ремонту общего имущества, в том числе в 9 МКД проведена замена лифтов (26 единиц), в 62 МКД – ремонт конструктивов.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C844DF">
        <w:rPr>
          <w:rFonts w:eastAsia="Calibri" w:cs="Times New Roman"/>
          <w:szCs w:val="28"/>
        </w:rPr>
        <w:br/>
      </w:r>
      <w:r w:rsidRPr="00C844DF">
        <w:rPr>
          <w:rFonts w:eastAsia="Calibri" w:cs="Times New Roman"/>
          <w:spacing w:val="-4"/>
          <w:szCs w:val="28"/>
        </w:rPr>
        <w:t>к отдельным тематическим картам, таким как: диспетчерская ЖКХ, распределение</w:t>
      </w:r>
      <w:r w:rsidRPr="00C844DF">
        <w:rPr>
          <w:rFonts w:eastAsia="Calibri" w:cs="Times New Roman"/>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3. Улично-дорожная сеть и общественный транспорт.</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Улично-дорожная сеть.</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 xml:space="preserve">Участие города в проекте «Дорожные сети» </w:t>
      </w:r>
      <w:r w:rsidRPr="00C844DF">
        <w:rPr>
          <w:rFonts w:eastAsia="Calibri" w:cs="Times New Roman"/>
          <w:szCs w:val="28"/>
        </w:rPr>
        <w:t>регионального портфеля «Безопасные качественные дороги» (далее – БКД) способствует устранению мест концентрации дорожно-транспортных происшествий, снижению перегрузки автотрасс, росту доли автодорог, соответствующих нормативному состоянию.</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2021 году общий объем отремонтированной улично-дорожной сети составил около 290 тыс. кв. метров. Из общего объема в рамках БКД отремонтировано более 120 тыс. кв. метров.</w:t>
      </w:r>
    </w:p>
    <w:p w:rsidR="00B614F2" w:rsidRPr="00C844DF" w:rsidRDefault="00B614F2" w:rsidP="00B614F2">
      <w:pPr>
        <w:spacing w:line="240" w:lineRule="atLeast"/>
        <w:ind w:firstLine="709"/>
        <w:jc w:val="both"/>
        <w:rPr>
          <w:rFonts w:eastAsia="Calibri" w:cs="Times New Roman"/>
          <w:szCs w:val="28"/>
        </w:rPr>
      </w:pPr>
      <w:r w:rsidRPr="00C844DF">
        <w:rPr>
          <w:rFonts w:eastAsia="Calibri" w:cs="Times New Roman"/>
          <w:szCs w:val="28"/>
        </w:rPr>
        <w:t xml:space="preserve">В соответствии с соглашением о соблюдении социально-экономических </w:t>
      </w:r>
      <w:r w:rsidRPr="00C844DF">
        <w:rPr>
          <w:rFonts w:eastAsia="Calibri" w:cs="Times New Roman"/>
          <w:szCs w:val="28"/>
        </w:rPr>
        <w:br/>
        <w:t xml:space="preserve">и экологических интересов города, заключенным между Администрацией города и публичным акционерным обществом «Сургутнефтегаз», в 2021 году за счет средств предприятия выполнены ремонтные работы дорог на площади </w:t>
      </w:r>
      <w:r w:rsidRPr="00C844DF">
        <w:rPr>
          <w:rFonts w:eastAsia="Calibri" w:cs="Times New Roman"/>
          <w:szCs w:val="28"/>
        </w:rPr>
        <w:br/>
        <w:t>более 120 тыс. кв. метров.</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xml:space="preserve">Состояние улично-дорожной сети города на конец 2021 года (темп роста </w:t>
      </w:r>
      <w:r w:rsidRPr="00C844DF">
        <w:rPr>
          <w:rFonts w:eastAsia="Calibri" w:cs="Times New Roman"/>
          <w:szCs w:val="28"/>
        </w:rPr>
        <w:br/>
        <w:t>к уровню 2020 года):</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площадь улиц и дорог – 4,6 млн. кв. метров (103,9%);</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площадь тротуаров – 620,7 тыс. кв. метров (95,7%);</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протяженность линий уличного освещения – 378,5 км (102,6%);</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протяженность ливневой канализации – 118,4 км (128,5%).</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количество автобусных остановок – 337 единиц (100%);</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количество остановочных павильонов – 278 единиц (100%);</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количество дорожных знаков – 16 135 единиц (108,1%);</w:t>
      </w:r>
    </w:p>
    <w:p w:rsidR="00B614F2" w:rsidRPr="00C844DF" w:rsidRDefault="00B614F2" w:rsidP="00B614F2">
      <w:pPr>
        <w:widowControl w:val="0"/>
        <w:ind w:firstLine="709"/>
        <w:jc w:val="both"/>
        <w:rPr>
          <w:rFonts w:eastAsia="Calibri" w:cs="Times New Roman"/>
          <w:szCs w:val="28"/>
        </w:rPr>
      </w:pPr>
      <w:r w:rsidRPr="00C844DF">
        <w:rPr>
          <w:rFonts w:eastAsia="Calibri" w:cs="Times New Roman"/>
          <w:szCs w:val="28"/>
        </w:rPr>
        <w:t xml:space="preserve">- количество светофорных объектов – 180 единиц (100,6%);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значения показателей улично-дорожной сети оказывают влияние, </w:t>
      </w:r>
      <w:r w:rsidRPr="00C844DF">
        <w:rPr>
          <w:rFonts w:eastAsia="Calibri" w:cs="Times New Roman"/>
          <w:szCs w:val="28"/>
        </w:rPr>
        <w:br/>
        <w:t>с одной стороны, объемы ремонтных и строительных работ, с другой стороны, результаты проведения инвентаризации/паспортизации объектов.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Общественный транспорт.</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связи с высокой загрузкой улично-дорожной сети города,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использованию личных автомобилей, реализация комплексного подхода </w:t>
      </w:r>
      <w:r w:rsidRPr="00C844DF">
        <w:rPr>
          <w:rFonts w:eastAsia="Times New Roman" w:cs="Times New Roman"/>
          <w:szCs w:val="28"/>
          <w:lang w:eastAsia="ru-RU"/>
        </w:rPr>
        <w:br/>
        <w:t xml:space="preserve">к организации движения транспорта, повышение комфортности и безопасности пассажирских перевозок. </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lastRenderedPageBreak/>
        <w:t xml:space="preserve">Реестр регулярных городских автобусных маршрутов (без сезонных маршрутов) по состоянию на конец 2021 года включал 47 маршрутов, протяженность эксплуатационного пассажирского автобусного пути </w:t>
      </w:r>
      <w:r w:rsidR="004315C5" w:rsidRPr="00C844DF">
        <w:rPr>
          <w:rFonts w:eastAsia="Times New Roman" w:cs="Times New Roman"/>
          <w:szCs w:val="28"/>
          <w:lang w:eastAsia="ru-RU"/>
        </w:rPr>
        <w:br/>
      </w:r>
      <w:r w:rsidRPr="00C844DF">
        <w:rPr>
          <w:rFonts w:eastAsia="Times New Roman" w:cs="Times New Roman"/>
          <w:szCs w:val="28"/>
          <w:lang w:eastAsia="ru-RU"/>
        </w:rPr>
        <w:t xml:space="preserve">(без сезонных маршрутов) – более 1 тыс. км. </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Выполнение работ, связанных с осуществлением регулярных перевозок пассажиров и багажа автомобильным транспортом по регулируемым тарифам обеспечивается путем заключения муниципального контракта по итогам электронного аукциона.</w:t>
      </w:r>
    </w:p>
    <w:p w:rsidR="00B614F2" w:rsidRPr="00C844DF" w:rsidRDefault="00B614F2" w:rsidP="00B614F2">
      <w:pPr>
        <w:ind w:firstLine="709"/>
        <w:jc w:val="both"/>
        <w:rPr>
          <w:rFonts w:eastAsia="Calibri" w:cs="Times New Roman"/>
          <w:szCs w:val="28"/>
          <w:shd w:val="clear" w:color="auto" w:fill="FFFFFF"/>
        </w:rPr>
      </w:pPr>
      <w:r w:rsidRPr="00C844DF">
        <w:rPr>
          <w:rFonts w:eastAsia="Calibri" w:cs="Times New Roman"/>
          <w:szCs w:val="28"/>
          <w:shd w:val="clear" w:color="auto" w:fill="FFFFFF"/>
        </w:rPr>
        <w:t xml:space="preserve">В целях повышения качества транспортного обслуживания населения </w:t>
      </w:r>
      <w:r w:rsidRPr="00C844DF">
        <w:rPr>
          <w:rFonts w:eastAsia="Calibri" w:cs="Times New Roman"/>
          <w:szCs w:val="28"/>
          <w:shd w:val="clear" w:color="auto" w:fill="FFFFFF"/>
        </w:rPr>
        <w:br/>
        <w:t xml:space="preserve">на всех маршрутах, обслуживаемых в рамках муниципальных контрактов, применяется автоматизированная система оплаты проезда позволяющая, </w:t>
      </w:r>
      <w:r w:rsidRPr="00C844DF">
        <w:rPr>
          <w:rFonts w:eastAsia="Calibri" w:cs="Times New Roman"/>
          <w:szCs w:val="28"/>
          <w:shd w:val="clear" w:color="auto" w:fill="FFFFFF"/>
        </w:rPr>
        <w:br/>
        <w:t>в том числе осуществлять оплату проезда с помощью электронных средств (микропроцессорных бесконтактных смарт-карт и мобильных устройств).</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Все автобусы предприятий оборудованы спутниковой системой навигации ГЛОНАСС/GPS, что способствует повышению эффективности работы пассажирского транспорта.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Используя возможности данной навигационной системы, на официальном портале Администрации города работает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w:t>
      </w:r>
      <w:r w:rsidRPr="00C844DF">
        <w:rPr>
          <w:rFonts w:eastAsia="Calibri" w:cs="Times New Roman"/>
          <w:szCs w:val="28"/>
        </w:rPr>
        <w:br/>
        <w:t xml:space="preserve">В качестве мобильного приложения выбрано рейтинговое мобильное приложение «Умный транспорт». </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С 01.01.2021 стоимость проезда в маршрутных автобусах с применением регулируемых тарифов составляет 27 рублей. Во всех маршрутных автобусах действуют проездные билеты длительного пользования. В 11 дачных маршрутах (с мая по сентябрь) предоставляется право бесплатного проезда пенсионерам, являющимся получателями страховых пенсий по старости.</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Регулярные перевозки по нерегулируемым тарифам осуществляются </w:t>
      </w:r>
      <w:r w:rsidRPr="00C844DF">
        <w:rPr>
          <w:rFonts w:eastAsia="Times New Roman" w:cs="Times New Roman"/>
          <w:szCs w:val="28"/>
          <w:lang w:eastAsia="ru-RU"/>
        </w:rPr>
        <w:br/>
        <w:t>с применением тарифов, устанавливаемых перевозчиком самостоятельно. Стоимость проезда в маршрутных автобусах с применением нерегулируемых тарифов составляет 30 – 35 рублей.</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Основными проблемами при организации и осуществлении регулярных пассажирских перевозок автомобильным транспортом остаются:</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1. Превышение расходов транспортных организаций, обслуживающих регулярные маршруты автобусами большого и среднего класса, над доходами, получаемыми от оплаты проезда пассажирами в связи с государственным регулированием тарифов.</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2. Низкие темпы о</w:t>
      </w:r>
      <w:r w:rsidRPr="00C844DF">
        <w:rPr>
          <w:rFonts w:eastAsia="BatangChe" w:cs="Times New Roman"/>
          <w:szCs w:val="28"/>
          <w:lang w:eastAsia="ru-RU"/>
        </w:rPr>
        <w:t>бновления и модернизации парка пассажирских автотранспортных средств.</w:t>
      </w:r>
      <w:r w:rsidRPr="00C844DF">
        <w:rPr>
          <w:rFonts w:eastAsia="Times New Roman" w:cs="Times New Roman"/>
          <w:szCs w:val="28"/>
          <w:lang w:eastAsia="ru-RU"/>
        </w:rPr>
        <w:t xml:space="preserve"> </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рамках реализации БКД выполнена научно-исследовательская работа </w:t>
      </w:r>
      <w:r w:rsidRPr="00C844DF">
        <w:rPr>
          <w:rFonts w:eastAsia="Times New Roman" w:cs="Times New Roman"/>
          <w:szCs w:val="28"/>
          <w:lang w:eastAsia="ru-RU"/>
        </w:rPr>
        <w:br/>
        <w:t xml:space="preserve">по разработке «Комплексных схем организации транспортного обслуживания населения общественным транспортом муниципального образования городской округ Сургут на период до 2035 года» (далее – КСОТ), предполагается оптимизация маршрутов общественного транспорта (изменение 11 постоянных </w:t>
      </w:r>
      <w:r w:rsidRPr="00C844DF">
        <w:rPr>
          <w:rFonts w:eastAsia="Times New Roman" w:cs="Times New Roman"/>
          <w:szCs w:val="28"/>
          <w:lang w:eastAsia="ru-RU"/>
        </w:rPr>
        <w:lastRenderedPageBreak/>
        <w:t>маршрутов, отмену «маршруток» и создание 7 новых маршрутов), обновление подвижного состава, обустройство существующих остановочных пунктов, строительство новых остановочных пунктов, расчет и внедрение повременного пересадочного тарифа. Рассчитаны общесетевые показатели транспортной модели.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С 16.02.2021 по 02.03.2021 проводились общественные обсуждения </w:t>
      </w:r>
      <w:r w:rsidRPr="00C844DF">
        <w:rPr>
          <w:rFonts w:eastAsia="Calibri" w:cs="Times New Roman"/>
          <w:szCs w:val="28"/>
        </w:rPr>
        <w:br/>
        <w:t xml:space="preserve">в онлайн формате КСОТ. Поступило 214 предложений. Все поступившие предложения рассмотрены, проводится дальнейшая работы над системой </w:t>
      </w:r>
      <w:r w:rsidRPr="00C844DF">
        <w:rPr>
          <w:rFonts w:eastAsia="Calibri" w:cs="Times New Roman"/>
          <w:szCs w:val="28"/>
        </w:rPr>
        <w:br/>
        <w:t>с учетом предложений.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shd w:val="clear" w:color="auto" w:fill="FFFFFF"/>
        </w:rPr>
        <w:t xml:space="preserve">Глава города и руководитель проектного офиса группы ВЭБ.РФ </w:t>
      </w:r>
      <w:r w:rsidRPr="00C844DF">
        <w:rPr>
          <w:rFonts w:eastAsia="Calibri" w:cs="Times New Roman"/>
          <w:szCs w:val="28"/>
          <w:shd w:val="clear" w:color="auto" w:fill="FFFFFF"/>
        </w:rPr>
        <w:br/>
        <w:t>по развитию общественного транспорта Александр Кондрашов в Москве подписали план мероприятий по реализации проекта по модернизации транспортной системы города.</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Мероприятия по обновлению общественного транспорта проводятся </w:t>
      </w:r>
      <w:r w:rsidRPr="00C844DF">
        <w:rPr>
          <w:rFonts w:eastAsia="Times New Roman" w:cs="Times New Roman"/>
          <w:szCs w:val="28"/>
          <w:lang w:eastAsia="ru-RU"/>
        </w:rPr>
        <w:br/>
        <w:t xml:space="preserve">в соответствии с планом мероприятий («дорожной картой») по реализации проекта модернизации и развития автомобильного транспорта общего пользования в городе Сургуте. Планом мероприятий предусмотрен перевод всего общественного транспорта на регулируемый тариф. </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рамках муниципального контракта осуществляется научно-исследовательская работа «Разработка экономической модели регулярных перевозок пассажиров и багажа автомобильным транспортом в городе Сургуте </w:t>
      </w:r>
      <w:r w:rsidRPr="00C844DF">
        <w:rPr>
          <w:rFonts w:eastAsia="Times New Roman" w:cs="Times New Roman"/>
          <w:szCs w:val="28"/>
          <w:lang w:eastAsia="ru-RU"/>
        </w:rPr>
        <w:br/>
        <w:t xml:space="preserve">с проведением инструментального обследования пассажирских потоков </w:t>
      </w:r>
      <w:r w:rsidRPr="00C844DF">
        <w:rPr>
          <w:rFonts w:eastAsia="Times New Roman" w:cs="Times New Roman"/>
          <w:szCs w:val="28"/>
          <w:lang w:eastAsia="ru-RU"/>
        </w:rPr>
        <w:br/>
        <w:t>на муниципальных маршрутах регулярных перевозок».</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 xml:space="preserve">В работу включены все важные вопросы в части обеспечения городских пассажирских перевозок, по разработке новой тарифной политики, тарифного меню и тарифных планов, выработке новых требований к качеству транспортных услуг в муниципальных контрактах на выполнение перевозок пассажиров </w:t>
      </w:r>
      <w:r w:rsidRPr="00C844DF">
        <w:rPr>
          <w:rFonts w:eastAsia="Times New Roman" w:cs="Times New Roman"/>
          <w:szCs w:val="28"/>
          <w:lang w:eastAsia="ru-RU"/>
        </w:rPr>
        <w:br/>
        <w:t>по муниципальным регулярным маршрутам.</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По результатам этой работы будет определена концепция и план мероприятий по развитию городского общественного транспорта.</w:t>
      </w:r>
    </w:p>
    <w:p w:rsidR="00B614F2" w:rsidRPr="00C844DF" w:rsidRDefault="00B614F2" w:rsidP="00B614F2">
      <w:pPr>
        <w:widowControl w:val="0"/>
        <w:adjustRightInd w:val="0"/>
        <w:ind w:firstLine="709"/>
        <w:jc w:val="both"/>
        <w:rPr>
          <w:rFonts w:eastAsia="Times New Roman" w:cs="Times New Roman"/>
          <w:szCs w:val="28"/>
          <w:lang w:eastAsia="ru-RU"/>
        </w:rPr>
      </w:pPr>
      <w:r w:rsidRPr="00C844DF">
        <w:rPr>
          <w:rFonts w:eastAsia="Times New Roman" w:cs="Times New Roman"/>
          <w:szCs w:val="28"/>
          <w:lang w:eastAsia="ru-RU"/>
        </w:rPr>
        <w:t>Обсуждается вопрос создания единого оператора городских муниципальных перевозок.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4. Охрана окружающей среды, природопользование и благоустройство.</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создание комфортных условий для проживания населения, а также </w:t>
      </w:r>
      <w:r w:rsidRPr="00C844DF">
        <w:rPr>
          <w:rFonts w:eastAsia="Calibri" w:cs="Times New Roman"/>
          <w:szCs w:val="28"/>
        </w:rPr>
        <w:br/>
        <w:t xml:space="preserve">на решение проблем в области экологии городской среды направлена реализация мероприятий регионального проекта «Формирование комфортной городской среды» национального проекта «Жилье и городская среда», муниципальной программы «Формирование комфортной городской среды на период </w:t>
      </w:r>
      <w:r w:rsidRPr="00C844DF">
        <w:rPr>
          <w:rFonts w:eastAsia="Calibri" w:cs="Times New Roman"/>
          <w:szCs w:val="28"/>
        </w:rPr>
        <w:br/>
        <w:t>до 2030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Содержание общественных территорий.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территории города расположено 49 парков, скверов, береговых зон общей площадью 172,5 га. Все парки и скверы располагаются непосредственно в зоне уже существующей жилой застройки и используются для прогулок </w:t>
      </w:r>
      <w:r w:rsidRPr="00C844DF">
        <w:rPr>
          <w:rFonts w:eastAsia="Calibri" w:cs="Times New Roman"/>
          <w:szCs w:val="28"/>
        </w:rPr>
        <w:br/>
      </w:r>
      <w:r w:rsidRPr="00C844DF">
        <w:rPr>
          <w:rFonts w:eastAsia="Calibri" w:cs="Times New Roman"/>
          <w:szCs w:val="28"/>
        </w:rPr>
        <w:lastRenderedPageBreak/>
        <w:t xml:space="preserve">и отдыха населения, проведения культурно-оздоровительных и спортивных мероприятий. </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xml:space="preserve">Работы по обслуживанию парков, скверов и набережных выполняются круглогодично по всему спектру работ, включая </w:t>
      </w:r>
      <w:r w:rsidRPr="00C844DF">
        <w:rPr>
          <w:rFonts w:eastAsia="Calibri" w:cs="Times New Roman"/>
          <w:szCs w:val="28"/>
        </w:rPr>
        <w:t xml:space="preserve">техническое обслуживание </w:t>
      </w:r>
      <w:r w:rsidRPr="00C844DF">
        <w:rPr>
          <w:rFonts w:eastAsia="Calibri" w:cs="Times New Roman"/>
          <w:szCs w:val="28"/>
        </w:rPr>
        <w:br/>
        <w:t>и ремонт линий наружного освещения.</w:t>
      </w:r>
      <w:r w:rsidRPr="00C844DF">
        <w:rPr>
          <w:rFonts w:eastAsia="Times New Roman" w:cs="Times New Roman"/>
          <w:szCs w:val="28"/>
          <w:lang w:eastAsia="ru-RU"/>
        </w:rPr>
        <w:t xml:space="preserve">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На территориях общего пользования располагается 34 цветника </w:t>
      </w:r>
      <w:r w:rsidRPr="00C844DF">
        <w:rPr>
          <w:rFonts w:eastAsia="Calibri" w:cs="Times New Roman"/>
          <w:szCs w:val="28"/>
        </w:rPr>
        <w:br/>
        <w:t xml:space="preserve">на площади 3,84 га </w:t>
      </w:r>
      <w:r w:rsidRPr="00C844DF">
        <w:rPr>
          <w:rFonts w:eastAsia="Times New Roman" w:cs="Times New Roman"/>
          <w:szCs w:val="28"/>
          <w:lang w:eastAsia="ru-RU"/>
        </w:rPr>
        <w:t xml:space="preserve">(в 2021 году выполнен первый этап создания цветника </w:t>
      </w:r>
      <w:r w:rsidRPr="00C844DF">
        <w:rPr>
          <w:rFonts w:eastAsia="Times New Roman" w:cs="Times New Roman"/>
          <w:szCs w:val="28"/>
          <w:lang w:eastAsia="ru-RU"/>
        </w:rPr>
        <w:br/>
        <w:t>на транспортной развязке проспект Ленина – проспект Мира, в связи с чем произведено уточнение площади)</w:t>
      </w:r>
      <w:r w:rsidRPr="00C844DF">
        <w:rPr>
          <w:rFonts w:eastAsia="Calibri" w:cs="Times New Roman"/>
          <w:szCs w:val="28"/>
        </w:rPr>
        <w:t xml:space="preserve">, для оформления цветников использовано </w:t>
      </w:r>
      <w:r w:rsidRPr="00C844DF">
        <w:rPr>
          <w:rFonts w:eastAsia="Calibri" w:cs="Times New Roman"/>
          <w:szCs w:val="28"/>
        </w:rPr>
        <w:br/>
        <w:t>319 тысяч растений. Для увеличения площади цветочного оформления города, повышения декоративности, улучшения визуального восприятия городских территорий, используются элементы вертикального озеленения: подвесные кашпо, вазоны, этажерки, цветочные фигуры. Выполнены работы по цветочному оформлению элементов вертикального озеленения в количестве 744 единиц.</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течение 2021 года выполнен комплекс работ по уходу за зелеными насаждениями: санитарное содержание зеленых насаждений; два кошения газонов вдоль улиц и магистралей; уход за кустарниками, уход за деревьями </w:t>
      </w:r>
      <w:r w:rsidRPr="00C844DF">
        <w:rPr>
          <w:rFonts w:eastAsia="Calibri" w:cs="Times New Roman"/>
          <w:szCs w:val="28"/>
        </w:rPr>
        <w:br/>
        <w:t>в первые 5 лет посадки.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Проведены мероприятия по дезинсекции и дератизации озелененных территорий города: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w:t>
      </w:r>
      <w:proofErr w:type="spellStart"/>
      <w:r w:rsidRPr="00C844DF">
        <w:rPr>
          <w:rFonts w:eastAsia="Calibri" w:cs="Times New Roman"/>
          <w:szCs w:val="28"/>
        </w:rPr>
        <w:t>ларвицидная</w:t>
      </w:r>
      <w:proofErr w:type="spellEnd"/>
      <w:r w:rsidRPr="00C844DF">
        <w:rPr>
          <w:rFonts w:eastAsia="Calibri" w:cs="Times New Roman"/>
          <w:szCs w:val="28"/>
        </w:rPr>
        <w:t xml:space="preserve"> (</w:t>
      </w:r>
      <w:proofErr w:type="spellStart"/>
      <w:r w:rsidRPr="00C844DF">
        <w:rPr>
          <w:rFonts w:eastAsia="Calibri" w:cs="Times New Roman"/>
          <w:szCs w:val="28"/>
        </w:rPr>
        <w:t>двухкратная</w:t>
      </w:r>
      <w:proofErr w:type="spellEnd"/>
      <w:r w:rsidRPr="00C844DF">
        <w:rPr>
          <w:rFonts w:eastAsia="Calibri" w:cs="Times New Roman"/>
          <w:szCs w:val="28"/>
        </w:rPr>
        <w:t>) обработка прибрежной растительности открытых водоемов города проведена на общей площади 326,2 га;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w:t>
      </w:r>
      <w:proofErr w:type="spellStart"/>
      <w:r w:rsidRPr="00C844DF">
        <w:rPr>
          <w:rFonts w:eastAsia="Calibri" w:cs="Times New Roman"/>
          <w:szCs w:val="28"/>
        </w:rPr>
        <w:t>дератизационная</w:t>
      </w:r>
      <w:proofErr w:type="spellEnd"/>
      <w:r w:rsidRPr="00C844DF">
        <w:rPr>
          <w:rFonts w:eastAsia="Calibri" w:cs="Times New Roman"/>
          <w:szCs w:val="28"/>
        </w:rPr>
        <w:t xml:space="preserve"> (</w:t>
      </w:r>
      <w:proofErr w:type="spellStart"/>
      <w:r w:rsidRPr="00C844DF">
        <w:rPr>
          <w:rFonts w:eastAsia="Calibri" w:cs="Times New Roman"/>
          <w:szCs w:val="28"/>
        </w:rPr>
        <w:t>двухкратная</w:t>
      </w:r>
      <w:proofErr w:type="spellEnd"/>
      <w:r w:rsidRPr="00C844DF">
        <w:rPr>
          <w:rFonts w:eastAsia="Calibri" w:cs="Times New Roman"/>
          <w:szCs w:val="28"/>
        </w:rPr>
        <w:t xml:space="preserve">) обработка 50 метровой полосы </w:t>
      </w:r>
      <w:r w:rsidRPr="00C844DF">
        <w:rPr>
          <w:rFonts w:eastAsia="Calibri" w:cs="Times New Roman"/>
          <w:szCs w:val="28"/>
        </w:rPr>
        <w:br/>
        <w:t>по периметру селитебной зоны территории города проведена на общей площади 232,3 га;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w:t>
      </w:r>
      <w:proofErr w:type="spellStart"/>
      <w:r w:rsidRPr="00C844DF">
        <w:rPr>
          <w:rFonts w:eastAsia="Calibri" w:cs="Times New Roman"/>
          <w:szCs w:val="28"/>
        </w:rPr>
        <w:t>акарицидная</w:t>
      </w:r>
      <w:proofErr w:type="spellEnd"/>
      <w:r w:rsidRPr="00C844DF">
        <w:rPr>
          <w:rFonts w:eastAsia="Calibri" w:cs="Times New Roman"/>
          <w:szCs w:val="28"/>
        </w:rPr>
        <w:t xml:space="preserve"> (трехкратная) обработка проведена на общей площади </w:t>
      </w:r>
      <w:r w:rsidRPr="00C844DF">
        <w:rPr>
          <w:rFonts w:eastAsia="Calibri" w:cs="Times New Roman"/>
          <w:szCs w:val="28"/>
        </w:rPr>
        <w:br/>
        <w:t xml:space="preserve">422 га, в их числе: объекты образования (детские сады, школы), кладбища, объекты лечебно-профилактических учреждений, учреждений культуры </w:t>
      </w:r>
      <w:r w:rsidR="00F24A03" w:rsidRPr="00C844DF">
        <w:rPr>
          <w:rFonts w:eastAsia="Calibri" w:cs="Times New Roman"/>
          <w:szCs w:val="28"/>
        </w:rPr>
        <w:br/>
      </w:r>
      <w:r w:rsidRPr="00C844DF">
        <w:rPr>
          <w:rFonts w:eastAsia="Calibri" w:cs="Times New Roman"/>
          <w:szCs w:val="28"/>
        </w:rPr>
        <w:t>и спорта, объекты здравоохранения.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период с июля по сентябрь в полном объеме выполнены работы </w:t>
      </w:r>
      <w:r w:rsidRPr="00C844DF">
        <w:rPr>
          <w:rFonts w:eastAsia="Calibri" w:cs="Times New Roman"/>
          <w:szCs w:val="28"/>
        </w:rPr>
        <w:br/>
        <w:t>по содержанию и эксплуатации общественного модульного туалета с двумя кабинами на территории парка «За Саймой».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местах активного отдыха населения у воды проведен комплекс работ </w:t>
      </w:r>
      <w:r w:rsidRPr="00C844DF">
        <w:rPr>
          <w:rFonts w:eastAsia="Calibri" w:cs="Times New Roman"/>
          <w:szCs w:val="28"/>
        </w:rPr>
        <w:br/>
        <w:t>по содержанию туалетных кабин (биотуалетов):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- 2 туалетные кабины у места отдыха у воды на береговой территории парка «За Саймой»;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- 2 туалетные кабины у места отдыха на береговой территории на реке Черная, в районе дачного кооператива НСТ «Рассвет-60».</w:t>
      </w:r>
    </w:p>
    <w:p w:rsidR="00B614F2" w:rsidRPr="00C844DF" w:rsidRDefault="00B614F2" w:rsidP="00B614F2">
      <w:pPr>
        <w:ind w:firstLine="709"/>
        <w:jc w:val="both"/>
        <w:rPr>
          <w:rFonts w:eastAsia="Times New Roman" w:cs="Times New Roman"/>
          <w:szCs w:val="28"/>
          <w:lang w:eastAsia="ru-RU"/>
        </w:rPr>
      </w:pPr>
      <w:r w:rsidRPr="00C844DF">
        <w:rPr>
          <w:rFonts w:eastAsia="Times New Roman" w:cs="Times New Roman"/>
          <w:szCs w:val="28"/>
          <w:lang w:eastAsia="ru-RU"/>
        </w:rPr>
        <w:t xml:space="preserve">На заседании оперативного штаба по вопросам городского хозяйства принято решение о реновации зеленых зон, в том числе вдоль дорог. Работы начаты в 2021 году и планируются на перспективу. Кроме того, разрабатывается стандарт для ограждений проезжей части. </w:t>
      </w:r>
    </w:p>
    <w:p w:rsidR="00B614F2" w:rsidRPr="00C844DF" w:rsidRDefault="00B614F2" w:rsidP="00B614F2">
      <w:pPr>
        <w:ind w:firstLine="709"/>
        <w:jc w:val="both"/>
        <w:rPr>
          <w:sz w:val="22"/>
        </w:rPr>
      </w:pPr>
      <w:r w:rsidRPr="00C844DF">
        <w:t>В 2021 году завершены работы по благоустройству следующих общественных территорий:</w:t>
      </w:r>
    </w:p>
    <w:p w:rsidR="00B614F2" w:rsidRPr="00C844DF" w:rsidRDefault="00B614F2" w:rsidP="00B614F2">
      <w:pPr>
        <w:ind w:firstLine="709"/>
        <w:jc w:val="both"/>
      </w:pPr>
      <w:r w:rsidRPr="00C844DF">
        <w:lastRenderedPageBreak/>
        <w:t>- «Парк в микрорайоне 40» - «Крылов парк»;</w:t>
      </w:r>
    </w:p>
    <w:p w:rsidR="00B614F2" w:rsidRPr="00C844DF" w:rsidRDefault="00B614F2" w:rsidP="00B614F2">
      <w:pPr>
        <w:ind w:firstLine="709"/>
        <w:jc w:val="both"/>
      </w:pPr>
      <w:r w:rsidRPr="00C844DF">
        <w:t>- «</w:t>
      </w:r>
      <w:proofErr w:type="spellStart"/>
      <w:r w:rsidRPr="00C844DF">
        <w:t>Экопарк</w:t>
      </w:r>
      <w:proofErr w:type="spellEnd"/>
      <w:r w:rsidRPr="00C844DF">
        <w:t xml:space="preserve"> за Саймой» (многофункциональная спортивная площадка </w:t>
      </w:r>
      <w:r w:rsidR="00571F44" w:rsidRPr="00C844DF">
        <w:br/>
      </w:r>
      <w:r w:rsidRPr="00C844DF">
        <w:t>и детская площадка «Ботаника»).</w:t>
      </w:r>
    </w:p>
    <w:p w:rsidR="00B614F2" w:rsidRPr="00C844DF" w:rsidRDefault="00B614F2" w:rsidP="00B614F2">
      <w:pPr>
        <w:ind w:firstLine="709"/>
        <w:jc w:val="both"/>
      </w:pPr>
      <w:r w:rsidRPr="00C844DF">
        <w:t>Продолжаются строительные работы по объектам: «</w:t>
      </w:r>
      <w:proofErr w:type="spellStart"/>
      <w:r w:rsidRPr="00C844DF">
        <w:t>Экопарк</w:t>
      </w:r>
      <w:proofErr w:type="spellEnd"/>
      <w:r w:rsidRPr="00C844DF">
        <w:t xml:space="preserve"> за Саймой» (Городская набережная)»; «Участок набережной протоки Кривуля»; «Реконструкция (реновация) рекреационных территорий общественных пространств в западном жилом районе города Сургута». </w:t>
      </w:r>
    </w:p>
    <w:p w:rsidR="00B614F2" w:rsidRPr="00C844DF" w:rsidRDefault="00B614F2" w:rsidP="00B614F2">
      <w:pPr>
        <w:ind w:firstLine="709"/>
        <w:jc w:val="both"/>
      </w:pPr>
      <w:r w:rsidRPr="00C844DF">
        <w:t xml:space="preserve">Запланированы работы по объектам: «Парковая зона в микрорайоне 20А»; «Благоустройство парка в микрорайоне 38»; «Благоустройство сквера </w:t>
      </w:r>
      <w:r w:rsidRPr="00C844DF">
        <w:br/>
        <w:t xml:space="preserve">на пересечении бульвара Свободы и проспекта Ленина в городе Сургуте»; «Набережная правого рукава водохранилища «Сайма», участок </w:t>
      </w:r>
      <w:r w:rsidRPr="00C844DF">
        <w:br/>
        <w:t>от магазина «Изида» до Дворца Торжеств».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Лесохозяйственные мероприятия.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Ежегодный объем работ по санитарным рубкам и рубкам по очистке леса от захламленности определенный лесохозяйственным регламентом составляет 215,3 га. Однако, объем финансирования, предусмотренный на проведение лесохозяйственных работ, допускает выполнение лишь основных первоочередных лесохозяйственных мероприятий, в том числе санитарные рубки и рубки по очистке леса от захламленности на площади 15 га, что составляет около 7% от общей потребности. Ежегодно проводится санитарное содержание зеленых зон активного отдыха населения на площади 59 га.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Благоустройство дворовых территорий.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Благоустройство дворовых территорий многоквартирных домов осуществляется в рамках реализации муниципальной программы «Формирование комфортной городской среды на период до 2030 года».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Проект плана выполнения работ по благоустройству дворовых территорий </w:t>
      </w:r>
      <w:r w:rsidRPr="00C844DF">
        <w:rPr>
          <w:rFonts w:eastAsia="Calibri" w:cs="Times New Roman"/>
          <w:szCs w:val="28"/>
        </w:rPr>
        <w:br/>
        <w:t>на очередной календарный год формируется исходя из представленных  собственниками помещений многоквартирных домов и управляющих компаний заявок на выполнение работ в пределах предусмотренного бюджетного финансирования за счет средств бюджета округа, города, средств собственников помещений многоквартирных домов (от 10 до 20%).</w:t>
      </w:r>
    </w:p>
    <w:p w:rsidR="00B614F2" w:rsidRPr="00C844DF" w:rsidRDefault="00B614F2" w:rsidP="00B614F2">
      <w:pPr>
        <w:pStyle w:val="afe"/>
        <w:ind w:firstLine="709"/>
        <w:rPr>
          <w:sz w:val="28"/>
          <w:szCs w:val="28"/>
        </w:rPr>
      </w:pPr>
      <w:r w:rsidRPr="00C844DF">
        <w:rPr>
          <w:sz w:val="28"/>
          <w:szCs w:val="28"/>
        </w:rPr>
        <w:t xml:space="preserve">В 2021 году выполнены работы по благоустройству придомовых территорий 33 многоквартирных домов (32 двора). Общая сумма затрат составила 237 млн. рублей, в том числе: средства бюджета округа – </w:t>
      </w:r>
      <w:r w:rsidR="00571F44" w:rsidRPr="00C844DF">
        <w:rPr>
          <w:sz w:val="28"/>
          <w:szCs w:val="28"/>
        </w:rPr>
        <w:br/>
      </w:r>
      <w:r w:rsidRPr="00C844DF">
        <w:rPr>
          <w:sz w:val="28"/>
          <w:szCs w:val="28"/>
        </w:rPr>
        <w:t xml:space="preserve">89 млн. рублей; средства бюджета города – 108 млн. рублей; средства собственников – 40 млн. рублей. </w:t>
      </w:r>
    </w:p>
    <w:p w:rsidR="00B614F2" w:rsidRPr="00C844DF" w:rsidRDefault="00B614F2" w:rsidP="00B614F2">
      <w:pPr>
        <w:ind w:firstLine="709"/>
        <w:jc w:val="both"/>
        <w:rPr>
          <w:rFonts w:eastAsia="Times New Roman" w:cs="Times New Roman"/>
          <w:spacing w:val="2"/>
          <w:szCs w:val="28"/>
          <w:lang w:eastAsia="ru-RU"/>
        </w:rPr>
      </w:pPr>
      <w:r w:rsidRPr="00C844DF">
        <w:rPr>
          <w:rFonts w:eastAsia="Times New Roman" w:cs="Times New Roman"/>
          <w:spacing w:val="2"/>
          <w:szCs w:val="28"/>
          <w:lang w:eastAsia="ru-RU"/>
        </w:rPr>
        <w:t>Система обращения с твердыми коммунальными отходами.</w:t>
      </w:r>
    </w:p>
    <w:p w:rsidR="00B614F2" w:rsidRPr="00C844DF" w:rsidRDefault="00B614F2" w:rsidP="00B614F2">
      <w:pPr>
        <w:ind w:firstLine="709"/>
        <w:jc w:val="both"/>
        <w:rPr>
          <w:rFonts w:eastAsia="Times New Roman" w:cs="Times New Roman"/>
          <w:spacing w:val="2"/>
          <w:szCs w:val="28"/>
          <w:lang w:eastAsia="ru-RU"/>
        </w:rPr>
      </w:pPr>
      <w:r w:rsidRPr="00C844DF">
        <w:rPr>
          <w:rFonts w:eastAsia="Times New Roman" w:cs="Times New Roman"/>
          <w:spacing w:val="2"/>
          <w:szCs w:val="28"/>
          <w:lang w:eastAsia="ru-RU"/>
        </w:rPr>
        <w:t>В рамках реализации проекта «Формирование комплексной системы обращения с твердыми коммунальными отходами»:</w:t>
      </w:r>
    </w:p>
    <w:p w:rsidR="00B614F2" w:rsidRPr="00C844DF" w:rsidRDefault="00B614F2" w:rsidP="00B614F2">
      <w:pPr>
        <w:ind w:firstLine="709"/>
        <w:jc w:val="both"/>
        <w:rPr>
          <w:rFonts w:eastAsia="Times New Roman" w:cs="Times New Roman"/>
          <w:spacing w:val="2"/>
          <w:szCs w:val="28"/>
          <w:lang w:eastAsia="ru-RU"/>
        </w:rPr>
      </w:pPr>
      <w:r w:rsidRPr="00C844DF">
        <w:rPr>
          <w:rFonts w:ascii="Arial" w:eastAsia="Times New Roman" w:hAnsi="Arial" w:cs="Arial"/>
          <w:spacing w:val="2"/>
          <w:szCs w:val="28"/>
          <w:lang w:eastAsia="ru-RU"/>
        </w:rPr>
        <w:t>-</w:t>
      </w:r>
      <w:r w:rsidRPr="00C844DF">
        <w:rPr>
          <w:rFonts w:eastAsia="Times New Roman" w:cs="Times New Roman"/>
          <w:bCs/>
          <w:spacing w:val="2"/>
          <w:szCs w:val="28"/>
          <w:lang w:eastAsia="ru-RU"/>
        </w:rPr>
        <w:t xml:space="preserve"> введена новая система обращения с </w:t>
      </w:r>
      <w:r w:rsidRPr="00C844DF">
        <w:rPr>
          <w:rFonts w:eastAsia="Times New Roman" w:cs="Times New Roman"/>
          <w:spacing w:val="2"/>
          <w:szCs w:val="28"/>
          <w:lang w:eastAsia="ru-RU"/>
        </w:rPr>
        <w:t>твердыми коммунальными отходами» (далее – ТКО)</w:t>
      </w:r>
      <w:r w:rsidRPr="00C844DF">
        <w:rPr>
          <w:rFonts w:eastAsia="Times New Roman" w:cs="Times New Roman"/>
          <w:bCs/>
          <w:spacing w:val="2"/>
          <w:szCs w:val="28"/>
          <w:lang w:eastAsia="ru-RU"/>
        </w:rPr>
        <w:t xml:space="preserve">. </w:t>
      </w:r>
      <w:r w:rsidRPr="00C844DF">
        <w:rPr>
          <w:rFonts w:eastAsia="Times New Roman" w:cs="Times New Roman"/>
          <w:spacing w:val="2"/>
          <w:szCs w:val="28"/>
          <w:lang w:eastAsia="ru-RU"/>
        </w:rPr>
        <w:t xml:space="preserve">В дальнейших планах регионального оператора акционерного общества «Югра-Экология» строительство в Югре </w:t>
      </w:r>
      <w:r w:rsidRPr="00C844DF">
        <w:rPr>
          <w:rFonts w:eastAsia="Times New Roman" w:cs="Times New Roman"/>
          <w:spacing w:val="2"/>
          <w:szCs w:val="28"/>
          <w:lang w:eastAsia="ru-RU"/>
        </w:rPr>
        <w:br/>
        <w:t xml:space="preserve">5 межмуниципальных полигонов, в том числе в Сургуте, создание </w:t>
      </w:r>
      <w:proofErr w:type="spellStart"/>
      <w:r w:rsidRPr="00C844DF">
        <w:rPr>
          <w:rFonts w:eastAsia="Times New Roman" w:cs="Times New Roman"/>
          <w:spacing w:val="-4"/>
          <w:szCs w:val="28"/>
          <w:lang w:eastAsia="ru-RU"/>
        </w:rPr>
        <w:t>экотехнопарков</w:t>
      </w:r>
      <w:proofErr w:type="spellEnd"/>
      <w:r w:rsidRPr="00C844DF">
        <w:rPr>
          <w:rFonts w:eastAsia="Times New Roman" w:cs="Times New Roman"/>
          <w:spacing w:val="-4"/>
          <w:szCs w:val="28"/>
          <w:lang w:eastAsia="ru-RU"/>
        </w:rPr>
        <w:t xml:space="preserve"> и мусоросортировочных заводов с привлечением концессионеров,</w:t>
      </w:r>
      <w:r w:rsidRPr="00C844DF">
        <w:rPr>
          <w:rFonts w:eastAsia="Times New Roman" w:cs="Times New Roman"/>
          <w:spacing w:val="2"/>
          <w:szCs w:val="28"/>
          <w:lang w:eastAsia="ru-RU"/>
        </w:rPr>
        <w:t xml:space="preserve"> </w:t>
      </w:r>
      <w:r w:rsidRPr="00C844DF">
        <w:rPr>
          <w:rFonts w:eastAsia="Times New Roman" w:cs="Times New Roman"/>
          <w:spacing w:val="2"/>
          <w:szCs w:val="28"/>
          <w:lang w:eastAsia="ru-RU"/>
        </w:rPr>
        <w:lastRenderedPageBreak/>
        <w:t>а также оптимизация за счет внедрения раздельного сбора бытовых отходов, правильной и безопасной утилизации опасных отходов и оптимизации логистики потоков отходов;</w:t>
      </w:r>
    </w:p>
    <w:p w:rsidR="00B614F2" w:rsidRPr="00C844DF" w:rsidRDefault="00B614F2" w:rsidP="00B614F2">
      <w:pPr>
        <w:ind w:firstLine="709"/>
        <w:jc w:val="both"/>
        <w:rPr>
          <w:rFonts w:eastAsia="Times New Roman" w:cs="Times New Roman"/>
          <w:spacing w:val="2"/>
          <w:szCs w:val="28"/>
          <w:lang w:eastAsia="ru-RU"/>
        </w:rPr>
      </w:pPr>
      <w:r w:rsidRPr="00C844DF">
        <w:rPr>
          <w:rFonts w:ascii="Arial" w:eastAsia="Times New Roman" w:hAnsi="Arial" w:cs="Arial"/>
          <w:spacing w:val="2"/>
          <w:szCs w:val="28"/>
          <w:lang w:eastAsia="ru-RU"/>
        </w:rPr>
        <w:t xml:space="preserve">- </w:t>
      </w:r>
      <w:r w:rsidRPr="00C844DF">
        <w:rPr>
          <w:rFonts w:eastAsia="Times New Roman" w:cs="Times New Roman"/>
          <w:spacing w:val="2"/>
          <w:szCs w:val="28"/>
          <w:lang w:eastAsia="ru-RU"/>
        </w:rPr>
        <w:t xml:space="preserve">ликвидировано более 8 100 куб. метров </w:t>
      </w:r>
      <w:r w:rsidRPr="00C844DF">
        <w:rPr>
          <w:rFonts w:eastAsia="Times New Roman" w:cs="Times New Roman"/>
          <w:spacing w:val="-4"/>
          <w:szCs w:val="28"/>
          <w:lang w:eastAsia="ru-RU"/>
        </w:rPr>
        <w:t xml:space="preserve">несанкционированных свалок </w:t>
      </w:r>
      <w:r w:rsidRPr="00C844DF">
        <w:rPr>
          <w:rFonts w:eastAsia="Times New Roman" w:cs="Times New Roman"/>
          <w:spacing w:val="-4"/>
          <w:szCs w:val="28"/>
          <w:lang w:eastAsia="ru-RU"/>
        </w:rPr>
        <w:br/>
        <w:t xml:space="preserve">в промышленных районах и местах общего пользования. </w:t>
      </w:r>
      <w:r w:rsidRPr="00C844DF">
        <w:rPr>
          <w:rFonts w:eastAsia="Times New Roman" w:cs="Times New Roman"/>
          <w:spacing w:val="2"/>
          <w:szCs w:val="28"/>
          <w:lang w:eastAsia="ru-RU"/>
        </w:rPr>
        <w:t xml:space="preserve">Основной проблемой </w:t>
      </w:r>
      <w:r w:rsidRPr="00C844DF">
        <w:rPr>
          <w:rFonts w:eastAsia="Times New Roman" w:cs="Times New Roman"/>
          <w:spacing w:val="2"/>
          <w:szCs w:val="28"/>
          <w:lang w:eastAsia="ru-RU"/>
        </w:rPr>
        <w:br/>
        <w:t>в работе по ликвидации несанкционированных свалок является их «</w:t>
      </w:r>
      <w:proofErr w:type="spellStart"/>
      <w:r w:rsidRPr="00C844DF">
        <w:rPr>
          <w:rFonts w:eastAsia="Times New Roman" w:cs="Times New Roman"/>
          <w:spacing w:val="2"/>
          <w:szCs w:val="28"/>
          <w:lang w:eastAsia="ru-RU"/>
        </w:rPr>
        <w:t>возобновляемость</w:t>
      </w:r>
      <w:proofErr w:type="spellEnd"/>
      <w:r w:rsidRPr="00C844DF">
        <w:rPr>
          <w:rFonts w:eastAsia="Times New Roman" w:cs="Times New Roman"/>
          <w:spacing w:val="2"/>
          <w:szCs w:val="28"/>
          <w:lang w:eastAsia="ru-RU"/>
        </w:rPr>
        <w:t xml:space="preserve">» в местах, где невозможно ограничить доступ недобросовестным предпринимателям и физическим лицам, отказывающимся платить за вывоз и утилизацию своих отходов на специализированный полигон.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Реализация инициативных проектов.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В 2021 году реализованы инициативные проекты в сфере благоустройства: «Спортивная площадка в поселке Снежном»; Благоустройство </w:t>
      </w:r>
      <w:proofErr w:type="spellStart"/>
      <w:r w:rsidRPr="00C844DF">
        <w:rPr>
          <w:rFonts w:eastAsia="Calibri" w:cs="Times New Roman"/>
          <w:szCs w:val="28"/>
        </w:rPr>
        <w:t>скейтплощадки</w:t>
      </w:r>
      <w:proofErr w:type="spellEnd"/>
      <w:r w:rsidRPr="00C844DF">
        <w:rPr>
          <w:rFonts w:eastAsia="Calibri" w:cs="Times New Roman"/>
          <w:szCs w:val="28"/>
        </w:rPr>
        <w:t xml:space="preserve"> </w:t>
      </w:r>
      <w:r w:rsidR="00571F44" w:rsidRPr="00C844DF">
        <w:rPr>
          <w:rFonts w:eastAsia="Calibri" w:cs="Times New Roman"/>
          <w:szCs w:val="28"/>
        </w:rPr>
        <w:br/>
      </w:r>
      <w:r w:rsidRPr="00C844DF">
        <w:rPr>
          <w:rFonts w:eastAsia="Calibri" w:cs="Times New Roman"/>
          <w:szCs w:val="28"/>
        </w:rPr>
        <w:t xml:space="preserve">в сквере «Энергетиков имени В.Г. </w:t>
      </w:r>
      <w:proofErr w:type="spellStart"/>
      <w:r w:rsidRPr="00C844DF">
        <w:rPr>
          <w:rFonts w:eastAsia="Calibri" w:cs="Times New Roman"/>
          <w:szCs w:val="28"/>
        </w:rPr>
        <w:t>Губачева</w:t>
      </w:r>
      <w:proofErr w:type="spellEnd"/>
      <w:r w:rsidRPr="00C844DF">
        <w:rPr>
          <w:rFonts w:eastAsia="Calibri" w:cs="Times New Roman"/>
          <w:szCs w:val="28"/>
        </w:rPr>
        <w:t xml:space="preserve">» «Благоустройство площадки </w:t>
      </w:r>
      <w:r w:rsidR="00571F44" w:rsidRPr="00C844DF">
        <w:rPr>
          <w:rFonts w:eastAsia="Calibri" w:cs="Times New Roman"/>
          <w:szCs w:val="28"/>
        </w:rPr>
        <w:br/>
      </w:r>
      <w:r w:rsidRPr="00C844DF">
        <w:rPr>
          <w:rFonts w:eastAsia="Calibri" w:cs="Times New Roman"/>
          <w:szCs w:val="28"/>
        </w:rPr>
        <w:t xml:space="preserve">для отдыха </w:t>
      </w:r>
      <w:proofErr w:type="spellStart"/>
      <w:r w:rsidRPr="00C844DF">
        <w:rPr>
          <w:rFonts w:eastAsia="Calibri" w:cs="Times New Roman"/>
          <w:szCs w:val="28"/>
        </w:rPr>
        <w:t>Минисквер</w:t>
      </w:r>
      <w:proofErr w:type="spellEnd"/>
      <w:r w:rsidRPr="00C844DF">
        <w:rPr>
          <w:rFonts w:eastAsia="Calibri" w:cs="Times New Roman"/>
          <w:szCs w:val="28"/>
        </w:rPr>
        <w:t xml:space="preserve"> в поселке Снежном»; «</w:t>
      </w:r>
      <w:proofErr w:type="spellStart"/>
      <w:r w:rsidRPr="00C844DF">
        <w:rPr>
          <w:rFonts w:eastAsia="Calibri" w:cs="Times New Roman"/>
          <w:szCs w:val="28"/>
        </w:rPr>
        <w:t>Велопарковки</w:t>
      </w:r>
      <w:proofErr w:type="spellEnd"/>
      <w:r w:rsidRPr="00C844DF">
        <w:rPr>
          <w:rFonts w:eastAsia="Calibri" w:cs="Times New Roman"/>
          <w:szCs w:val="28"/>
        </w:rPr>
        <w:t xml:space="preserve"> для жителей города Сургута». </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В рамках мероприятия муниципальной программы «Формирование комфортной городской среды на период до 2030 года» «Освобождение земельных участков и благоустройство после сноса, демонтаж рекламных конструкций, установленных и (или) эксплуатируемых на объектах недвижимости независимо от формы собственности с нарушением требований законодательства о рекламе» в 2021 году демонтировано 296 рекламных конструкций, площадь освобожденной от рекламных конструкций территорий под благоустройство (восстановление травяного покрова) – 322,91 кв. метров.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Акции экологической направленности.</w:t>
      </w:r>
    </w:p>
    <w:p w:rsidR="00B614F2" w:rsidRPr="00C844DF" w:rsidRDefault="00B614F2" w:rsidP="00B614F2">
      <w:pPr>
        <w:ind w:firstLine="709"/>
        <w:jc w:val="both"/>
        <w:rPr>
          <w:rFonts w:eastAsia="Calibri" w:cs="Times New Roman"/>
          <w:spacing w:val="-4"/>
          <w:szCs w:val="28"/>
        </w:rPr>
      </w:pPr>
      <w:r w:rsidRPr="00C844DF">
        <w:rPr>
          <w:rFonts w:eastAsia="Calibri" w:cs="Times New Roman"/>
          <w:szCs w:val="28"/>
        </w:rPr>
        <w:t xml:space="preserve">В целях повышения </w:t>
      </w:r>
      <w:r w:rsidRPr="00C844DF">
        <w:rPr>
          <w:rFonts w:eastAsia="Calibri" w:cs="Times New Roman"/>
          <w:szCs w:val="28"/>
          <w:shd w:val="clear" w:color="auto" w:fill="FFFFFF"/>
        </w:rPr>
        <w:t>уровня экологической культуры населения, уровня информированности населения в области охраны окружающей среды в</w:t>
      </w:r>
      <w:r w:rsidRPr="00C844DF">
        <w:rPr>
          <w:rFonts w:eastAsia="Calibri" w:cs="Times New Roman"/>
          <w:spacing w:val="-4"/>
          <w:szCs w:val="28"/>
        </w:rPr>
        <w:t xml:space="preserve"> рамках муниципальной программы </w:t>
      </w:r>
      <w:r w:rsidRPr="00C844DF">
        <w:rPr>
          <w:rFonts w:eastAsia="Calibri" w:cs="Times New Roman"/>
          <w:szCs w:val="28"/>
        </w:rPr>
        <w:t xml:space="preserve">«Формирование комфортной городской среды </w:t>
      </w:r>
      <w:r w:rsidRPr="00C844DF">
        <w:rPr>
          <w:rFonts w:eastAsia="Calibri" w:cs="Times New Roman"/>
          <w:szCs w:val="28"/>
        </w:rPr>
        <w:br/>
        <w:t xml:space="preserve">на период до 2030 года» </w:t>
      </w:r>
      <w:r w:rsidRPr="00C844DF">
        <w:rPr>
          <w:rFonts w:eastAsia="Calibri" w:cs="Times New Roman"/>
          <w:spacing w:val="-4"/>
          <w:szCs w:val="28"/>
        </w:rPr>
        <w:t>реализуются следующие мероприятия:</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общегородской акции по санитарной очистке и благоустройству города «Чистый город»;</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городских экологических акций «День отказа от транспорта», «Цветы – подарок Сургуту», «Спаси дерево»;</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 городского экологического слета «Эколог и Я»; </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городских экологических конкурсов «Прояви себя», «</w:t>
      </w:r>
      <w:proofErr w:type="spellStart"/>
      <w:r w:rsidRPr="00C844DF">
        <w:rPr>
          <w:rFonts w:eastAsia="Calibri" w:cs="Times New Roman"/>
          <w:spacing w:val="-4"/>
          <w:szCs w:val="28"/>
        </w:rPr>
        <w:t>Эколето</w:t>
      </w:r>
      <w:proofErr w:type="spellEnd"/>
      <w:r w:rsidRPr="00C844DF">
        <w:rPr>
          <w:rFonts w:eastAsia="Calibri" w:cs="Times New Roman"/>
          <w:spacing w:val="-4"/>
          <w:szCs w:val="28"/>
        </w:rPr>
        <w:t xml:space="preserve"> в детском саду», «</w:t>
      </w:r>
      <w:proofErr w:type="spellStart"/>
      <w:r w:rsidRPr="00C844DF">
        <w:rPr>
          <w:rFonts w:eastAsia="Calibri" w:cs="Times New Roman"/>
          <w:spacing w:val="-4"/>
          <w:szCs w:val="28"/>
        </w:rPr>
        <w:t>ЭкоБлогер</w:t>
      </w:r>
      <w:proofErr w:type="spellEnd"/>
      <w:r w:rsidRPr="00C844DF">
        <w:rPr>
          <w:rFonts w:eastAsia="Calibri" w:cs="Times New Roman"/>
          <w:spacing w:val="-4"/>
          <w:szCs w:val="28"/>
        </w:rPr>
        <w:t xml:space="preserve">»; </w:t>
      </w:r>
    </w:p>
    <w:p w:rsidR="00B614F2" w:rsidRPr="00C844DF" w:rsidRDefault="00B614F2" w:rsidP="00B614F2">
      <w:pPr>
        <w:ind w:firstLine="709"/>
        <w:jc w:val="both"/>
        <w:rPr>
          <w:rFonts w:eastAsia="Calibri" w:cs="Times New Roman"/>
          <w:spacing w:val="-6"/>
          <w:szCs w:val="28"/>
        </w:rPr>
      </w:pPr>
      <w:r w:rsidRPr="00C844DF">
        <w:rPr>
          <w:rFonts w:eastAsia="Calibri" w:cs="Times New Roman"/>
          <w:spacing w:val="-6"/>
          <w:szCs w:val="28"/>
        </w:rPr>
        <w:t>- конкурса плакатов «</w:t>
      </w:r>
      <w:proofErr w:type="spellStart"/>
      <w:r w:rsidRPr="00C844DF">
        <w:rPr>
          <w:rFonts w:eastAsia="Calibri" w:cs="Times New Roman"/>
          <w:spacing w:val="-6"/>
          <w:szCs w:val="28"/>
        </w:rPr>
        <w:t>ЭКОдети</w:t>
      </w:r>
      <w:proofErr w:type="spellEnd"/>
      <w:r w:rsidRPr="00C844DF">
        <w:rPr>
          <w:rFonts w:eastAsia="Calibri" w:cs="Times New Roman"/>
          <w:spacing w:val="-6"/>
          <w:szCs w:val="28"/>
        </w:rPr>
        <w:t xml:space="preserve"> шагают по планете» (совместно с центральной детской библиотекой);</w:t>
      </w:r>
    </w:p>
    <w:p w:rsidR="00B614F2" w:rsidRPr="00C844DF" w:rsidRDefault="00B614F2" w:rsidP="00B614F2">
      <w:pPr>
        <w:ind w:firstLine="709"/>
        <w:jc w:val="both"/>
        <w:rPr>
          <w:rFonts w:eastAsia="Calibri" w:cs="Times New Roman"/>
          <w:spacing w:val="-6"/>
          <w:szCs w:val="28"/>
        </w:rPr>
      </w:pPr>
      <w:r w:rsidRPr="00C844DF">
        <w:rPr>
          <w:rFonts w:eastAsia="Calibri" w:cs="Times New Roman"/>
          <w:spacing w:val="-6"/>
          <w:szCs w:val="28"/>
        </w:rPr>
        <w:t xml:space="preserve">- </w:t>
      </w:r>
      <w:r w:rsidRPr="00C844DF">
        <w:rPr>
          <w:rFonts w:eastAsia="Calibri" w:cs="Times New Roman"/>
          <w:spacing w:val="-4"/>
          <w:szCs w:val="28"/>
        </w:rPr>
        <w:t>общегородских субботников на территории города;</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акций по посадке саженцев деревьев и кустарников и другие.</w:t>
      </w:r>
    </w:p>
    <w:p w:rsidR="00B614F2" w:rsidRPr="00C844DF" w:rsidRDefault="00B614F2" w:rsidP="00B614F2">
      <w:pPr>
        <w:ind w:firstLine="709"/>
        <w:jc w:val="both"/>
        <w:rPr>
          <w:rFonts w:eastAsia="Calibri" w:cs="Times New Roman"/>
          <w:spacing w:val="-4"/>
          <w:szCs w:val="28"/>
        </w:rPr>
      </w:pPr>
      <w:r w:rsidRPr="00C844DF">
        <w:rPr>
          <w:rFonts w:eastAsia="Calibri" w:cs="Times New Roman"/>
          <w:szCs w:val="28"/>
        </w:rPr>
        <w:t xml:space="preserve">В 2021 году </w:t>
      </w:r>
      <w:r w:rsidRPr="00C844DF">
        <w:rPr>
          <w:rFonts w:eastAsia="Calibri" w:cs="Times New Roman"/>
          <w:spacing w:val="-4"/>
          <w:szCs w:val="28"/>
        </w:rPr>
        <w:t>организованы:</w:t>
      </w:r>
    </w:p>
    <w:p w:rsidR="00B614F2" w:rsidRPr="00C844DF" w:rsidRDefault="00B614F2" w:rsidP="00B614F2">
      <w:pPr>
        <w:ind w:firstLine="708"/>
        <w:jc w:val="both"/>
        <w:rPr>
          <w:rFonts w:eastAsia="Times New Roman" w:cs="Times New Roman"/>
          <w:bCs/>
          <w:szCs w:val="28"/>
        </w:rPr>
      </w:pPr>
      <w:r w:rsidRPr="00C844DF">
        <w:rPr>
          <w:rFonts w:eastAsia="Times New Roman" w:cs="Times New Roman"/>
          <w:bCs/>
          <w:szCs w:val="28"/>
        </w:rPr>
        <w:t xml:space="preserve">- субботник в рамках </w:t>
      </w:r>
      <w:r w:rsidRPr="00C844DF">
        <w:rPr>
          <w:lang w:eastAsia="ru-RU"/>
        </w:rPr>
        <w:t>регионального проекта «Сохранение уникальных водных объектов» национального проекта «Экология»</w:t>
      </w:r>
      <w:r w:rsidRPr="00C844DF">
        <w:t xml:space="preserve">, в мероприятии </w:t>
      </w:r>
      <w:r w:rsidRPr="00C844DF">
        <w:rPr>
          <w:rFonts w:eastAsia="Times New Roman" w:cs="Times New Roman"/>
          <w:bCs/>
          <w:szCs w:val="28"/>
        </w:rPr>
        <w:t xml:space="preserve">приняли участие 3 490 человек, собрано и вывезено 437 </w:t>
      </w:r>
      <w:r w:rsidRPr="00C844DF">
        <w:rPr>
          <w:rFonts w:eastAsia="Times New Roman" w:cs="Times New Roman"/>
          <w:szCs w:val="28"/>
          <w:lang w:eastAsia="ru-RU"/>
        </w:rPr>
        <w:t>куб. метров</w:t>
      </w:r>
      <w:r w:rsidRPr="00C844DF">
        <w:rPr>
          <w:rFonts w:eastAsia="Times New Roman" w:cs="Times New Roman"/>
          <w:bCs/>
          <w:szCs w:val="28"/>
        </w:rPr>
        <w:t xml:space="preserve"> мусора, очищено 31,25 км берегов водных объектов;</w:t>
      </w:r>
    </w:p>
    <w:p w:rsidR="00B614F2" w:rsidRPr="00C844DF" w:rsidRDefault="00B614F2" w:rsidP="00B614F2">
      <w:pPr>
        <w:tabs>
          <w:tab w:val="left" w:pos="709"/>
        </w:tabs>
        <w:ind w:firstLine="709"/>
        <w:jc w:val="both"/>
        <w:rPr>
          <w:rFonts w:eastAsia="Calibri" w:cs="Times New Roman"/>
          <w:spacing w:val="-4"/>
          <w:szCs w:val="28"/>
        </w:rPr>
      </w:pPr>
      <w:r w:rsidRPr="00C844DF">
        <w:rPr>
          <w:rFonts w:eastAsia="Calibri" w:cs="Times New Roman"/>
          <w:szCs w:val="28"/>
        </w:rPr>
        <w:lastRenderedPageBreak/>
        <w:t xml:space="preserve">- </w:t>
      </w:r>
      <w:r w:rsidRPr="00C844DF">
        <w:rPr>
          <w:rFonts w:eastAsia="Times New Roman" w:cs="Times New Roman"/>
          <w:bCs/>
          <w:szCs w:val="28"/>
        </w:rPr>
        <w:t xml:space="preserve">17 общегородских субботников на озелененных территориях в рамках акции «Чистый город», в которых приняли участие 573 человека, собрано и вывезено 202 </w:t>
      </w:r>
      <w:r w:rsidRPr="00C844DF">
        <w:rPr>
          <w:rFonts w:eastAsia="Times New Roman" w:cs="Times New Roman"/>
          <w:szCs w:val="28"/>
          <w:lang w:eastAsia="ru-RU"/>
        </w:rPr>
        <w:t>куб. метра</w:t>
      </w:r>
      <w:r w:rsidRPr="00C844DF">
        <w:rPr>
          <w:rFonts w:eastAsia="Times New Roman" w:cs="Times New Roman"/>
          <w:bCs/>
          <w:szCs w:val="28"/>
        </w:rPr>
        <w:t xml:space="preserve"> мусора;</w:t>
      </w:r>
    </w:p>
    <w:p w:rsidR="00B614F2" w:rsidRPr="00C844DF" w:rsidRDefault="00B614F2" w:rsidP="00B614F2">
      <w:pPr>
        <w:tabs>
          <w:tab w:val="left" w:pos="709"/>
        </w:tabs>
        <w:ind w:firstLine="567"/>
        <w:jc w:val="both"/>
        <w:rPr>
          <w:rFonts w:eastAsia="Times New Roman" w:cs="Times New Roman"/>
          <w:bCs/>
          <w:szCs w:val="28"/>
        </w:rPr>
      </w:pPr>
      <w:r w:rsidRPr="00C844DF">
        <w:rPr>
          <w:spacing w:val="-4"/>
          <w:szCs w:val="28"/>
        </w:rPr>
        <w:t xml:space="preserve">- </w:t>
      </w:r>
      <w:r w:rsidRPr="00C844DF">
        <w:rPr>
          <w:rFonts w:eastAsia="Times New Roman" w:cs="Times New Roman"/>
          <w:bCs/>
          <w:szCs w:val="28"/>
        </w:rPr>
        <w:t xml:space="preserve">3 субботника в рамках региональных проектов: «Всероссийский субботник», «Зеленая весна 2021», Мой чистый дом – Югра» в рамках международной экологической акции «Спасти и сохранить», в мероприятиях приняли участие 1 295 человек, собрано и вывезено 424 </w:t>
      </w:r>
      <w:r w:rsidRPr="00C844DF">
        <w:rPr>
          <w:rFonts w:eastAsia="Times New Roman" w:cs="Times New Roman"/>
          <w:szCs w:val="28"/>
          <w:lang w:eastAsia="ru-RU"/>
        </w:rPr>
        <w:t>куб. метра</w:t>
      </w:r>
      <w:r w:rsidRPr="00C844DF">
        <w:rPr>
          <w:rFonts w:eastAsia="Times New Roman" w:cs="Times New Roman"/>
          <w:bCs/>
          <w:szCs w:val="28"/>
        </w:rPr>
        <w:t xml:space="preserve"> мусора.</w:t>
      </w:r>
    </w:p>
    <w:p w:rsidR="00B614F2" w:rsidRPr="00C844DF" w:rsidRDefault="00B614F2" w:rsidP="00B614F2">
      <w:pPr>
        <w:ind w:firstLine="709"/>
        <w:jc w:val="both"/>
        <w:rPr>
          <w:rFonts w:eastAsia="Calibri" w:cs="Times New Roman"/>
          <w:szCs w:val="28"/>
        </w:rPr>
      </w:pPr>
      <w:r w:rsidRPr="00C844DF">
        <w:rPr>
          <w:rFonts w:eastAsia="Calibri" w:cs="Times New Roman"/>
          <w:spacing w:val="-4"/>
          <w:szCs w:val="28"/>
        </w:rPr>
        <w:t xml:space="preserve">Всего проведен 21 </w:t>
      </w:r>
      <w:r w:rsidRPr="00C844DF">
        <w:rPr>
          <w:rFonts w:eastAsia="Calibri" w:cs="Times New Roman"/>
          <w:szCs w:val="28"/>
        </w:rPr>
        <w:t xml:space="preserve">субботник на площади 73,5 га. </w:t>
      </w:r>
    </w:p>
    <w:p w:rsidR="00B614F2" w:rsidRPr="00C844DF" w:rsidRDefault="00B614F2" w:rsidP="00B614F2">
      <w:pPr>
        <w:ind w:firstLine="709"/>
        <w:jc w:val="both"/>
        <w:rPr>
          <w:spacing w:val="-4"/>
          <w:szCs w:val="28"/>
        </w:rPr>
      </w:pPr>
      <w:r w:rsidRPr="00C844DF">
        <w:rPr>
          <w:spacing w:val="-4"/>
          <w:szCs w:val="28"/>
        </w:rPr>
        <w:t xml:space="preserve">В рамках весенних и осенних акций по посадке саженцев деревьев </w:t>
      </w:r>
      <w:r w:rsidRPr="00C844DF">
        <w:rPr>
          <w:spacing w:val="-4"/>
          <w:szCs w:val="28"/>
        </w:rPr>
        <w:br/>
        <w:t xml:space="preserve">и кустарников организованы городские мероприятия: </w:t>
      </w:r>
      <w:r w:rsidRPr="00C844DF">
        <w:rPr>
          <w:szCs w:val="28"/>
        </w:rPr>
        <w:t>«Аллея выпускников» (май 2021 года – 1 мероприятие),</w:t>
      </w:r>
      <w:r w:rsidRPr="00C844DF">
        <w:rPr>
          <w:spacing w:val="-4"/>
          <w:szCs w:val="28"/>
        </w:rPr>
        <w:t xml:space="preserve"> «Единый день посадки саженцев деревьев» (октябрь 2021 года </w:t>
      </w:r>
      <w:r w:rsidRPr="00C844DF">
        <w:rPr>
          <w:szCs w:val="28"/>
        </w:rPr>
        <w:t>– 2 мероприятия</w:t>
      </w:r>
      <w:r w:rsidRPr="00C844DF">
        <w:rPr>
          <w:spacing w:val="-4"/>
          <w:szCs w:val="28"/>
        </w:rPr>
        <w:t xml:space="preserve">). Общее количество высаженных деревьев </w:t>
      </w:r>
      <w:r w:rsidR="00571F44" w:rsidRPr="00C844DF">
        <w:rPr>
          <w:spacing w:val="-4"/>
          <w:szCs w:val="28"/>
        </w:rPr>
        <w:br/>
      </w:r>
      <w:r w:rsidRPr="00C844DF">
        <w:rPr>
          <w:spacing w:val="-4"/>
          <w:szCs w:val="28"/>
        </w:rPr>
        <w:t xml:space="preserve">и кустарников в 2021 году - 357 (рябина, яблоня, шиповник, пузыреплодник, дерен). Общее количество участников мероприятий - около 376 человек. </w:t>
      </w:r>
    </w:p>
    <w:p w:rsidR="00B614F2" w:rsidRPr="00C844DF" w:rsidRDefault="00B614F2" w:rsidP="00B614F2">
      <w:pPr>
        <w:ind w:firstLine="709"/>
        <w:jc w:val="both"/>
        <w:rPr>
          <w:spacing w:val="-4"/>
          <w:szCs w:val="28"/>
        </w:rPr>
      </w:pPr>
      <w:r w:rsidRPr="00C844DF">
        <w:rPr>
          <w:spacing w:val="-4"/>
          <w:szCs w:val="28"/>
        </w:rPr>
        <w:t xml:space="preserve">Таким образом, в 2021 году организовано 24 экологических мероприятия </w:t>
      </w:r>
      <w:r w:rsidRPr="00C844DF">
        <w:rPr>
          <w:spacing w:val="-4"/>
          <w:szCs w:val="28"/>
        </w:rPr>
        <w:br/>
        <w:t xml:space="preserve">в рамках </w:t>
      </w:r>
      <w:r w:rsidRPr="00C844DF">
        <w:rPr>
          <w:szCs w:val="28"/>
        </w:rPr>
        <w:t>практической природоохранной деятельности</w:t>
      </w:r>
      <w:r w:rsidRPr="00C844DF">
        <w:rPr>
          <w:spacing w:val="-4"/>
          <w:szCs w:val="28"/>
        </w:rPr>
        <w:t>, в которых приняли участие 5 734 жителя города (в 2020 году – 4 511 человек).</w:t>
      </w:r>
      <w:r w:rsidRPr="00C844DF">
        <w:rPr>
          <w:szCs w:val="28"/>
        </w:rPr>
        <w:t xml:space="preserve"> </w:t>
      </w:r>
    </w:p>
    <w:p w:rsidR="00B614F2" w:rsidRPr="00C844DF" w:rsidRDefault="00B614F2" w:rsidP="00B614F2">
      <w:pPr>
        <w:widowControl w:val="0"/>
        <w:tabs>
          <w:tab w:val="left" w:pos="7027"/>
        </w:tabs>
        <w:autoSpaceDE w:val="0"/>
        <w:autoSpaceDN w:val="0"/>
        <w:adjustRightInd w:val="0"/>
        <w:ind w:firstLine="709"/>
        <w:contextualSpacing/>
        <w:jc w:val="both"/>
        <w:rPr>
          <w:rFonts w:eastAsia="Times New Roman" w:cs="Times New Roman"/>
          <w:szCs w:val="28"/>
          <w:lang w:eastAsia="ru-RU"/>
        </w:rPr>
      </w:pPr>
      <w:r w:rsidRPr="00C844DF">
        <w:rPr>
          <w:rFonts w:eastAsia="Times New Roman" w:cs="Times New Roman"/>
          <w:szCs w:val="28"/>
          <w:lang w:eastAsia="ru-RU"/>
        </w:rPr>
        <w:t>Кроме того, педагоги, воспитанники и учащиеся образовательных учреждений города приняли участие в мероприятиях экологической направленности: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муниципальном конкурсе «Лучшее детское экологическое объединение», </w:t>
      </w:r>
      <w:r w:rsidRPr="00C844DF">
        <w:rPr>
          <w:rFonts w:eastAsia="Calibri" w:cs="Times New Roman"/>
          <w:szCs w:val="28"/>
        </w:rPr>
        <w:br/>
        <w:t>(54 учащихся из 8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интеллектуальной игре «Знатоки Югорского края» (110 учащихся </w:t>
      </w:r>
      <w:r w:rsidRPr="00C844DF">
        <w:rPr>
          <w:rFonts w:eastAsia="Calibri" w:cs="Times New Roman"/>
          <w:szCs w:val="28"/>
        </w:rPr>
        <w:br/>
        <w:t>из 13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конкурсе «Эмблема марафона «Моя Югра – моя планета» (9 учащихся </w:t>
      </w:r>
      <w:r w:rsidRPr="00C844DF">
        <w:rPr>
          <w:rFonts w:eastAsia="Calibri" w:cs="Times New Roman"/>
          <w:szCs w:val="28"/>
        </w:rPr>
        <w:br/>
        <w:t>из 4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экологической акции «Кормушка» (235 учащихся 1 – 4 классов </w:t>
      </w:r>
      <w:r w:rsidRPr="00C844DF">
        <w:rPr>
          <w:rFonts w:eastAsia="Calibri" w:cs="Times New Roman"/>
          <w:szCs w:val="28"/>
        </w:rPr>
        <w:br/>
        <w:t>из 17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окружном экологическом марафоне «Моя Югра – моя планета!»;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экологических трудовых десантах школьников (1 666 учащихся муниципальных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экологических уроках «</w:t>
      </w:r>
      <w:proofErr w:type="spellStart"/>
      <w:r w:rsidRPr="00C844DF">
        <w:rPr>
          <w:rFonts w:eastAsia="Calibri" w:cs="Times New Roman"/>
          <w:szCs w:val="28"/>
        </w:rPr>
        <w:t>Zero</w:t>
      </w:r>
      <w:proofErr w:type="spellEnd"/>
      <w:r w:rsidRPr="00C844DF">
        <w:rPr>
          <w:rFonts w:eastAsia="Calibri" w:cs="Times New Roman"/>
          <w:szCs w:val="28"/>
        </w:rPr>
        <w:t xml:space="preserve"> </w:t>
      </w:r>
      <w:proofErr w:type="spellStart"/>
      <w:r w:rsidRPr="00C844DF">
        <w:rPr>
          <w:rFonts w:eastAsia="Calibri" w:cs="Times New Roman"/>
          <w:szCs w:val="28"/>
        </w:rPr>
        <w:t>waste</w:t>
      </w:r>
      <w:proofErr w:type="spellEnd"/>
      <w:r w:rsidRPr="00C844DF">
        <w:rPr>
          <w:rFonts w:eastAsia="Calibri" w:cs="Times New Roman"/>
          <w:szCs w:val="28"/>
        </w:rPr>
        <w:t>», «Здоровая окружающая среда – залог жизни на Земле», «Экологический калейдоскоп» (20 191 учащийся);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муниципальном этапе окружного конкурса экологических листовок;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экологическом конкурсе «Прояви себя» (11 педагогов муниципальных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форуме актива детского общественного движения «Юные экологи Сургута» (26 юных экологов);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окружном экологическом фестивале «</w:t>
      </w:r>
      <w:proofErr w:type="spellStart"/>
      <w:r w:rsidRPr="00C844DF">
        <w:rPr>
          <w:rFonts w:eastAsia="Calibri" w:cs="Times New Roman"/>
          <w:szCs w:val="28"/>
        </w:rPr>
        <w:t>Эколята</w:t>
      </w:r>
      <w:proofErr w:type="spellEnd"/>
      <w:r w:rsidRPr="00C844DF">
        <w:rPr>
          <w:rFonts w:eastAsia="Calibri" w:cs="Times New Roman"/>
          <w:szCs w:val="28"/>
        </w:rPr>
        <w:t xml:space="preserve"> Югры – Друзья </w:t>
      </w:r>
      <w:r w:rsidRPr="00C844DF">
        <w:rPr>
          <w:rFonts w:eastAsia="Calibri" w:cs="Times New Roman"/>
          <w:szCs w:val="28"/>
        </w:rPr>
        <w:br/>
        <w:t xml:space="preserve">и защитники уникальной природы Севера!» (11 386 воспитанников </w:t>
      </w:r>
      <w:r w:rsidRPr="00C844DF">
        <w:rPr>
          <w:rFonts w:eastAsia="Calibri" w:cs="Times New Roman"/>
          <w:szCs w:val="28"/>
        </w:rPr>
        <w:br/>
        <w:t>из 18 дошкольных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экологической неделе добра, включающей экологический онлайн-</w:t>
      </w:r>
      <w:proofErr w:type="spellStart"/>
      <w:r w:rsidRPr="00C844DF">
        <w:rPr>
          <w:rFonts w:eastAsia="Calibri" w:cs="Times New Roman"/>
          <w:szCs w:val="28"/>
        </w:rPr>
        <w:t>квест</w:t>
      </w:r>
      <w:proofErr w:type="spellEnd"/>
      <w:r w:rsidRPr="00C844DF">
        <w:rPr>
          <w:rFonts w:eastAsia="Calibri" w:cs="Times New Roman"/>
          <w:szCs w:val="28"/>
        </w:rPr>
        <w:t xml:space="preserve"> для воспитанников дошкольных образовательных учреждений (166 участников);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 Всероссийская акция Ассоциации волонтерских центров и «Российского движения школьников» «Добрые уроки» (936 участников);</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 просмотре тематических подборок эко-фильмов и мультфильмов </w:t>
      </w:r>
      <w:r w:rsidRPr="00C844DF">
        <w:rPr>
          <w:rFonts w:eastAsia="Calibri" w:cs="Times New Roman"/>
          <w:szCs w:val="28"/>
        </w:rPr>
        <w:br/>
        <w:t>(2 839 человек);</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XVII городском экологическом слете «Эколог и Я» на базе историко-культурного центра «Старый Сургут» (119 учащихся);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конкурсе «</w:t>
      </w:r>
      <w:proofErr w:type="spellStart"/>
      <w:r w:rsidRPr="00C844DF">
        <w:rPr>
          <w:rFonts w:eastAsia="Calibri" w:cs="Times New Roman"/>
          <w:szCs w:val="28"/>
        </w:rPr>
        <w:t>Эколето</w:t>
      </w:r>
      <w:proofErr w:type="spellEnd"/>
      <w:r w:rsidRPr="00C844DF">
        <w:rPr>
          <w:rFonts w:eastAsia="Calibri" w:cs="Times New Roman"/>
          <w:szCs w:val="28"/>
        </w:rPr>
        <w:t xml:space="preserve"> в детском саду» среди муниципальных образовательных учреждений, реализующих образовательную программу дошкольного образования, в трех номинациях: «Экологическая тропа», «Первые шаги», «Растениеводство открытого грунта» (3 100 участников </w:t>
      </w:r>
      <w:r w:rsidR="00571F44" w:rsidRPr="00C844DF">
        <w:rPr>
          <w:rFonts w:eastAsia="Calibri" w:cs="Times New Roman"/>
          <w:szCs w:val="28"/>
        </w:rPr>
        <w:br/>
      </w:r>
      <w:r w:rsidRPr="00C844DF">
        <w:rPr>
          <w:rFonts w:eastAsia="Calibri" w:cs="Times New Roman"/>
          <w:szCs w:val="28"/>
        </w:rPr>
        <w:t>из 13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международном дне без бумаги Всероссийской ресурсосберегающей акции «Спаси дерево» (7 480 человек из 16 общеобразовательных учреждений, собрано 12 695 килограммов макулатуры);</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конкурсе «Марш юных экологов» (153 учащихся из 9 образовательных учреждений);</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слете участников детского общественного движения «Юные экологи Сургута» (72 участника из 12 образовательных учреждений);</w:t>
      </w:r>
    </w:p>
    <w:p w:rsidR="00B614F2" w:rsidRPr="00C844DF" w:rsidRDefault="00B614F2" w:rsidP="00B614F2">
      <w:pPr>
        <w:ind w:firstLine="709"/>
        <w:jc w:val="both"/>
        <w:rPr>
          <w:rFonts w:eastAsia="Calibri" w:cs="Times New Roman"/>
          <w:spacing w:val="-6"/>
          <w:szCs w:val="28"/>
        </w:rPr>
      </w:pPr>
      <w:r w:rsidRPr="00C844DF">
        <w:rPr>
          <w:rFonts w:eastAsia="Calibri" w:cs="Times New Roman"/>
          <w:szCs w:val="28"/>
        </w:rPr>
        <w:t xml:space="preserve">- </w:t>
      </w:r>
      <w:r w:rsidRPr="00C844DF">
        <w:rPr>
          <w:rFonts w:eastAsia="Calibri" w:cs="Times New Roman"/>
          <w:spacing w:val="-6"/>
          <w:szCs w:val="28"/>
        </w:rPr>
        <w:t>конкурсе плакатов «</w:t>
      </w:r>
      <w:proofErr w:type="spellStart"/>
      <w:r w:rsidRPr="00C844DF">
        <w:rPr>
          <w:rFonts w:eastAsia="Calibri" w:cs="Times New Roman"/>
          <w:spacing w:val="-6"/>
          <w:szCs w:val="28"/>
        </w:rPr>
        <w:t>ЭКОдети</w:t>
      </w:r>
      <w:proofErr w:type="spellEnd"/>
      <w:r w:rsidRPr="00C844DF">
        <w:rPr>
          <w:rFonts w:eastAsia="Calibri" w:cs="Times New Roman"/>
          <w:spacing w:val="-6"/>
          <w:szCs w:val="28"/>
        </w:rPr>
        <w:t xml:space="preserve"> шагают по планете» в трех номинациях: «Сохраним мир дикой природы», «Сургут – город счастливого детства», «Вместе весело шагать по просторам» (97 учащихся из 17 образовательных учреждений);</w:t>
      </w:r>
    </w:p>
    <w:p w:rsidR="00B614F2" w:rsidRPr="00C844DF" w:rsidRDefault="00B614F2" w:rsidP="00B614F2">
      <w:pPr>
        <w:ind w:firstLine="709"/>
        <w:jc w:val="both"/>
        <w:rPr>
          <w:rFonts w:eastAsia="Calibri" w:cs="Times New Roman"/>
          <w:spacing w:val="-6"/>
          <w:szCs w:val="28"/>
        </w:rPr>
      </w:pPr>
      <w:r w:rsidRPr="00C844DF">
        <w:rPr>
          <w:rFonts w:eastAsia="Calibri" w:cs="Times New Roman"/>
          <w:spacing w:val="-6"/>
          <w:szCs w:val="28"/>
        </w:rPr>
        <w:t>- городском экологическом конкурсе «</w:t>
      </w:r>
      <w:proofErr w:type="spellStart"/>
      <w:r w:rsidRPr="00C844DF">
        <w:rPr>
          <w:rFonts w:eastAsia="Calibri" w:cs="Times New Roman"/>
          <w:spacing w:val="-6"/>
          <w:szCs w:val="28"/>
        </w:rPr>
        <w:t>ЭкоБлогер</w:t>
      </w:r>
      <w:proofErr w:type="spellEnd"/>
      <w:r w:rsidRPr="00C844DF">
        <w:rPr>
          <w:rFonts w:eastAsia="Calibri" w:cs="Times New Roman"/>
          <w:spacing w:val="-6"/>
          <w:szCs w:val="28"/>
        </w:rPr>
        <w:t xml:space="preserve">» (36 человек </w:t>
      </w:r>
      <w:r w:rsidR="00571F44" w:rsidRPr="00C844DF">
        <w:rPr>
          <w:rFonts w:eastAsia="Calibri" w:cs="Times New Roman"/>
          <w:spacing w:val="-6"/>
          <w:szCs w:val="28"/>
        </w:rPr>
        <w:br/>
      </w:r>
      <w:r w:rsidRPr="00C844DF">
        <w:rPr>
          <w:rFonts w:eastAsia="Calibri" w:cs="Times New Roman"/>
          <w:spacing w:val="-6"/>
          <w:szCs w:val="28"/>
        </w:rPr>
        <w:t>из 10 муниципальных образовательных учреждений);</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городском проекте «</w:t>
      </w:r>
      <w:proofErr w:type="spellStart"/>
      <w:r w:rsidRPr="00C844DF">
        <w:rPr>
          <w:rFonts w:eastAsia="Calibri" w:cs="Times New Roman"/>
          <w:spacing w:val="-4"/>
          <w:szCs w:val="28"/>
        </w:rPr>
        <w:t>Экоотражение</w:t>
      </w:r>
      <w:proofErr w:type="spellEnd"/>
      <w:r w:rsidRPr="00C844DF">
        <w:rPr>
          <w:rFonts w:eastAsia="Calibri" w:cs="Times New Roman"/>
          <w:spacing w:val="-4"/>
          <w:szCs w:val="28"/>
        </w:rPr>
        <w:t xml:space="preserve">» в дистанционной форме (40 человек </w:t>
      </w:r>
      <w:r w:rsidRPr="00C844DF">
        <w:rPr>
          <w:rFonts w:eastAsia="Calibri" w:cs="Times New Roman"/>
          <w:spacing w:val="-4"/>
          <w:szCs w:val="28"/>
        </w:rPr>
        <w:br/>
        <w:t>из 8 муниципальных образовательных учреждений);</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 городской учебно-исследовательской конференции для младших школьников по вопросам экологии «Открываем мир для себя» (107 учащихся </w:t>
      </w:r>
      <w:r w:rsidRPr="00C844DF">
        <w:rPr>
          <w:rFonts w:eastAsia="Calibri" w:cs="Times New Roman"/>
          <w:spacing w:val="-4"/>
          <w:szCs w:val="28"/>
        </w:rPr>
        <w:br/>
        <w:t>из 22 муниципальных образовательных учреждений);</w:t>
      </w:r>
    </w:p>
    <w:p w:rsidR="00B614F2" w:rsidRPr="00C844DF" w:rsidRDefault="00B614F2" w:rsidP="00B614F2">
      <w:pPr>
        <w:ind w:firstLine="709"/>
        <w:jc w:val="both"/>
        <w:rPr>
          <w:rFonts w:eastAsia="Calibri" w:cs="Times New Roman"/>
          <w:spacing w:val="-4"/>
          <w:szCs w:val="28"/>
        </w:rPr>
      </w:pPr>
      <w:r w:rsidRPr="00C844DF">
        <w:rPr>
          <w:rFonts w:eastAsia="Calibri" w:cs="Times New Roman"/>
          <w:spacing w:val="-4"/>
          <w:szCs w:val="28"/>
        </w:rPr>
        <w:t xml:space="preserve">- конкурсе социальных проектов по экологическому просвещению </w:t>
      </w:r>
      <w:r w:rsidRPr="00C844DF">
        <w:rPr>
          <w:rFonts w:eastAsia="Calibri" w:cs="Times New Roman"/>
          <w:spacing w:val="-4"/>
          <w:szCs w:val="28"/>
        </w:rPr>
        <w:br/>
        <w:t>и природоохранной деятельности среди муниципальных общеобразовательных учреждений (4 общеобразовательных учреждения).</w:t>
      </w:r>
    </w:p>
    <w:p w:rsidR="00B614F2" w:rsidRPr="00C844DF" w:rsidRDefault="00B614F2" w:rsidP="00B614F2">
      <w:pPr>
        <w:ind w:firstLine="709"/>
        <w:jc w:val="both"/>
        <w:rPr>
          <w:rFonts w:eastAsia="Calibri" w:cs="Times New Roman"/>
          <w:szCs w:val="28"/>
        </w:rPr>
      </w:pPr>
    </w:p>
    <w:p w:rsidR="00B614F2" w:rsidRPr="00C844DF" w:rsidRDefault="00B614F2" w:rsidP="00B614F2">
      <w:pPr>
        <w:ind w:firstLine="709"/>
        <w:jc w:val="both"/>
        <w:rPr>
          <w:rFonts w:eastAsia="Calibri" w:cs="Times New Roman"/>
          <w:szCs w:val="28"/>
        </w:rPr>
      </w:pPr>
      <w:r w:rsidRPr="00C844DF">
        <w:rPr>
          <w:rFonts w:eastAsia="Calibri" w:cs="Times New Roman"/>
          <w:bCs/>
          <w:szCs w:val="28"/>
        </w:rPr>
        <w:t xml:space="preserve">Раздел </w:t>
      </w:r>
      <w:r w:rsidRPr="00C844DF">
        <w:rPr>
          <w:rFonts w:eastAsia="Calibri" w:cs="Times New Roman"/>
          <w:bCs/>
          <w:szCs w:val="28"/>
          <w:lang w:val="en-US"/>
        </w:rPr>
        <w:t>XI</w:t>
      </w:r>
      <w:r w:rsidRPr="00C844DF">
        <w:rPr>
          <w:rFonts w:eastAsia="Calibri" w:cs="Times New Roman"/>
          <w:bCs/>
          <w:szCs w:val="28"/>
        </w:rPr>
        <w:t xml:space="preserve">. </w:t>
      </w:r>
      <w:r w:rsidRPr="00C844DF">
        <w:rPr>
          <w:rFonts w:eastAsia="Calibri" w:cs="Times New Roman"/>
          <w:szCs w:val="28"/>
        </w:rPr>
        <w:t>Перечень основных проблемных вопросов, сдерживающих социально-экономическое развитие муниципального образования.</w:t>
      </w:r>
    </w:p>
    <w:p w:rsidR="00B614F2" w:rsidRPr="00C844DF" w:rsidRDefault="00B614F2" w:rsidP="00B614F2">
      <w:pPr>
        <w:ind w:firstLine="709"/>
        <w:jc w:val="both"/>
        <w:rPr>
          <w:rFonts w:eastAsia="Calibri" w:cs="Times New Roman"/>
          <w:bCs/>
          <w:spacing w:val="1"/>
          <w:szCs w:val="28"/>
        </w:rPr>
      </w:pPr>
      <w:r w:rsidRPr="00C844DF">
        <w:rPr>
          <w:rFonts w:eastAsia="Calibri" w:cs="Times New Roman"/>
          <w:szCs w:val="28"/>
        </w:rPr>
        <w:t xml:space="preserve">Факторы, сдерживающие социально-экономическое развитие </w:t>
      </w:r>
      <w:proofErr w:type="spellStart"/>
      <w:proofErr w:type="gramStart"/>
      <w:r w:rsidRPr="00C844DF">
        <w:rPr>
          <w:rFonts w:eastAsia="Calibri" w:cs="Times New Roman"/>
          <w:szCs w:val="28"/>
        </w:rPr>
        <w:t>муници-пального</w:t>
      </w:r>
      <w:proofErr w:type="spellEnd"/>
      <w:proofErr w:type="gramEnd"/>
      <w:r w:rsidRPr="00C844DF">
        <w:rPr>
          <w:rFonts w:eastAsia="Calibri" w:cs="Times New Roman"/>
          <w:szCs w:val="28"/>
        </w:rPr>
        <w:t xml:space="preserve"> образования:</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1. Введение карантинных ограничений для граждан и организаций в связи с распространением новой </w:t>
      </w:r>
      <w:proofErr w:type="spellStart"/>
      <w:r w:rsidRPr="00C844DF">
        <w:rPr>
          <w:rFonts w:eastAsia="Calibri" w:cs="Times New Roman"/>
          <w:szCs w:val="28"/>
        </w:rPr>
        <w:t>коронавирусной</w:t>
      </w:r>
      <w:proofErr w:type="spellEnd"/>
      <w:r w:rsidRPr="00C844DF">
        <w:rPr>
          <w:rFonts w:eastAsia="Calibri" w:cs="Times New Roman"/>
          <w:szCs w:val="28"/>
        </w:rPr>
        <w:t xml:space="preserve"> инфекции;</w:t>
      </w:r>
    </w:p>
    <w:p w:rsidR="00B614F2" w:rsidRPr="00C844DF" w:rsidRDefault="00B614F2" w:rsidP="00B614F2">
      <w:pPr>
        <w:ind w:firstLine="709"/>
        <w:jc w:val="both"/>
        <w:rPr>
          <w:rFonts w:eastAsia="Calibri" w:cs="Times New Roman"/>
          <w:szCs w:val="28"/>
        </w:rPr>
      </w:pPr>
      <w:r w:rsidRPr="00C844DF">
        <w:rPr>
          <w:rFonts w:eastAsia="Calibri" w:cs="Times New Roman"/>
          <w:szCs w:val="28"/>
        </w:rPr>
        <w:t xml:space="preserve">2. Отсутствие возможностей для масштабного развития инженерной </w:t>
      </w:r>
      <w:r w:rsidRPr="00C844DF">
        <w:rPr>
          <w:rFonts w:eastAsia="Calibri" w:cs="Times New Roman"/>
          <w:szCs w:val="28"/>
        </w:rPr>
        <w:br/>
        <w:t xml:space="preserve">и транспортной инфраструктуры города, связанных с ограниченностью </w:t>
      </w:r>
      <w:r w:rsidRPr="00C844DF">
        <w:rPr>
          <w:rFonts w:eastAsia="Calibri" w:cs="Times New Roman"/>
          <w:szCs w:val="28"/>
        </w:rPr>
        <w:br/>
        <w:t>в земельных ресурсах, в том числе потенциально пригодных для размещения локальных производств, жилищного строительства;</w:t>
      </w:r>
    </w:p>
    <w:p w:rsidR="00B614F2" w:rsidRPr="00C844DF" w:rsidRDefault="00B614F2" w:rsidP="00B614F2">
      <w:pPr>
        <w:ind w:firstLine="709"/>
        <w:jc w:val="both"/>
        <w:rPr>
          <w:rFonts w:eastAsia="Calibri" w:cs="Times New Roman"/>
          <w:szCs w:val="28"/>
        </w:rPr>
      </w:pPr>
      <w:r w:rsidRPr="00C844DF">
        <w:rPr>
          <w:rFonts w:eastAsia="Calibri" w:cs="Times New Roman"/>
          <w:szCs w:val="28"/>
        </w:rPr>
        <w:t>3. Демографические ограничения, обусловленные снижением доли численности постоянного населения в трудоспособном возрасте;</w:t>
      </w:r>
    </w:p>
    <w:p w:rsidR="00B614F2" w:rsidRPr="00C844DF" w:rsidRDefault="00B614F2" w:rsidP="00B614F2">
      <w:pPr>
        <w:ind w:firstLine="709"/>
        <w:jc w:val="both"/>
        <w:rPr>
          <w:rFonts w:eastAsia="Calibri" w:cs="Times New Roman"/>
          <w:szCs w:val="28"/>
        </w:rPr>
      </w:pPr>
      <w:r w:rsidRPr="00C844DF">
        <w:rPr>
          <w:rFonts w:eastAsia="Calibri" w:cs="Times New Roman"/>
          <w:szCs w:val="28"/>
        </w:rPr>
        <w:lastRenderedPageBreak/>
        <w:t>4. Высокий износ материально-технической базы учреждений социальной сферы, низкий уровень</w:t>
      </w:r>
      <w:r w:rsidRPr="00C844DF">
        <w:rPr>
          <w:rFonts w:eastAsia="Arial" w:cs="Times New Roman"/>
          <w:szCs w:val="28"/>
        </w:rPr>
        <w:t xml:space="preserve"> обеспеченности населения </w:t>
      </w:r>
      <w:r w:rsidRPr="00C844DF">
        <w:rPr>
          <w:rFonts w:eastAsia="Calibri" w:cs="Times New Roman"/>
          <w:szCs w:val="28"/>
        </w:rPr>
        <w:t>города рядом объектов соцкультбыта;</w:t>
      </w:r>
    </w:p>
    <w:p w:rsidR="00B614F2" w:rsidRPr="00C844DF" w:rsidRDefault="00B614F2" w:rsidP="00B614F2">
      <w:pPr>
        <w:ind w:firstLine="709"/>
        <w:jc w:val="both"/>
      </w:pPr>
      <w:r w:rsidRPr="00C844DF">
        <w:rPr>
          <w:rFonts w:eastAsia="Calibri" w:cs="Times New Roman"/>
          <w:szCs w:val="28"/>
        </w:rPr>
        <w:t>5. Потребность строительства и реконструкции объектов инфраструктуры внешнего транспорта.</w:t>
      </w:r>
    </w:p>
    <w:p w:rsidR="00743818" w:rsidRPr="00C844DF" w:rsidRDefault="00743818" w:rsidP="00972F22">
      <w:pPr>
        <w:autoSpaceDE w:val="0"/>
        <w:autoSpaceDN w:val="0"/>
        <w:adjustRightInd w:val="0"/>
        <w:rPr>
          <w:rFonts w:cs="Times New Roman"/>
          <w:bCs/>
          <w:szCs w:val="28"/>
        </w:rPr>
      </w:pPr>
    </w:p>
    <w:p w:rsidR="00743818" w:rsidRPr="00C844DF" w:rsidRDefault="00743818" w:rsidP="00972F22">
      <w:pPr>
        <w:autoSpaceDE w:val="0"/>
        <w:autoSpaceDN w:val="0"/>
        <w:adjustRightInd w:val="0"/>
        <w:rPr>
          <w:rFonts w:cs="Times New Roman"/>
          <w:bCs/>
          <w:szCs w:val="28"/>
        </w:rPr>
      </w:pPr>
    </w:p>
    <w:p w:rsidR="00743818" w:rsidRPr="00C844DF" w:rsidRDefault="00743818" w:rsidP="00972F22">
      <w:pPr>
        <w:autoSpaceDE w:val="0"/>
        <w:autoSpaceDN w:val="0"/>
        <w:adjustRightInd w:val="0"/>
        <w:rPr>
          <w:rFonts w:cs="Times New Roman"/>
          <w:bCs/>
          <w:szCs w:val="28"/>
        </w:rPr>
      </w:pPr>
    </w:p>
    <w:p w:rsidR="00743818" w:rsidRPr="00C844DF" w:rsidRDefault="00743818" w:rsidP="00972F22">
      <w:pPr>
        <w:autoSpaceDE w:val="0"/>
        <w:autoSpaceDN w:val="0"/>
        <w:adjustRightInd w:val="0"/>
        <w:rPr>
          <w:rFonts w:cs="Times New Roman"/>
          <w:bCs/>
          <w:szCs w:val="28"/>
        </w:rPr>
      </w:pPr>
    </w:p>
    <w:p w:rsidR="00743818" w:rsidRPr="00C844DF" w:rsidRDefault="00743818" w:rsidP="00972F22">
      <w:pPr>
        <w:autoSpaceDE w:val="0"/>
        <w:autoSpaceDN w:val="0"/>
        <w:adjustRightInd w:val="0"/>
        <w:rPr>
          <w:rFonts w:cs="Times New Roman"/>
          <w:bCs/>
          <w:szCs w:val="28"/>
        </w:rPr>
      </w:pPr>
    </w:p>
    <w:p w:rsidR="00743818" w:rsidRPr="00C844DF" w:rsidRDefault="00743818" w:rsidP="00972F22">
      <w:pPr>
        <w:autoSpaceDE w:val="0"/>
        <w:autoSpaceDN w:val="0"/>
        <w:adjustRightInd w:val="0"/>
        <w:rPr>
          <w:rFonts w:cs="Times New Roman"/>
          <w:bCs/>
          <w:szCs w:val="28"/>
        </w:rPr>
      </w:pPr>
      <w:bookmarkStart w:id="5" w:name="_GoBack"/>
      <w:bookmarkEnd w:id="5"/>
    </w:p>
    <w:sectPr w:rsidR="00743818" w:rsidRPr="00C844DF" w:rsidSect="002E7230">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FE" w:rsidRDefault="00945BFE">
      <w:r>
        <w:separator/>
      </w:r>
    </w:p>
  </w:endnote>
  <w:endnote w:type="continuationSeparator" w:id="0">
    <w:p w:rsidR="00945BFE" w:rsidRDefault="0094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08" w:rsidRDefault="00A045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08" w:rsidRDefault="00A045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08" w:rsidRDefault="00A045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FE" w:rsidRDefault="00945BFE">
      <w:r>
        <w:separator/>
      </w:r>
    </w:p>
  </w:footnote>
  <w:footnote w:type="continuationSeparator" w:id="0">
    <w:p w:rsidR="00945BFE" w:rsidRDefault="0094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0E0586" w:rsidRPr="006E704F" w:rsidRDefault="000E0586" w:rsidP="0072045A">
        <w:pPr>
          <w:pStyle w:val="a6"/>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a"/>
            <w:sz w:val="20"/>
          </w:rPr>
          <w:fldChar w:fldCharType="begin"/>
        </w:r>
        <w:r w:rsidRPr="004A12EB">
          <w:rPr>
            <w:rStyle w:val="aa"/>
            <w:sz w:val="20"/>
          </w:rPr>
          <w:instrText xml:space="preserve"> NUMPAGES </w:instrText>
        </w:r>
        <w:r w:rsidRPr="004A12EB">
          <w:rPr>
            <w:rStyle w:val="aa"/>
            <w:sz w:val="20"/>
          </w:rPr>
          <w:fldChar w:fldCharType="separate"/>
        </w:r>
        <w:r w:rsidR="000240AE">
          <w:rPr>
            <w:rStyle w:val="aa"/>
            <w:noProof/>
            <w:sz w:val="20"/>
          </w:rPr>
          <w:instrText>84</w:instrText>
        </w:r>
        <w:r w:rsidRPr="004A12EB">
          <w:rPr>
            <w:rStyle w:val="aa"/>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0240AE">
          <w:rPr>
            <w:noProof/>
            <w:sz w:val="20"/>
            <w:lang w:val="en-US"/>
          </w:rPr>
          <w:instrText>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0240AE">
          <w:rPr>
            <w:noProof/>
            <w:sz w:val="20"/>
            <w:lang w:val="en-US"/>
          </w:rPr>
          <w:instrText>2</w:instrText>
        </w:r>
        <w:r>
          <w:rPr>
            <w:sz w:val="20"/>
            <w:lang w:val="en-US"/>
          </w:rPr>
          <w:fldChar w:fldCharType="end"/>
        </w:r>
        <w:r w:rsidRPr="004A12EB">
          <w:rPr>
            <w:sz w:val="20"/>
            <w:lang w:val="en-US"/>
          </w:rPr>
          <w:fldChar w:fldCharType="end"/>
        </w:r>
        <w:r>
          <w:rPr>
            <w:sz w:val="20"/>
            <w:lang w:val="en-US"/>
          </w:rPr>
          <w:instrText>"</w:instrText>
        </w:r>
        <w:r w:rsidRPr="004A12EB">
          <w:rPr>
            <w:sz w:val="20"/>
          </w:rPr>
          <w:fldChar w:fldCharType="end"/>
        </w:r>
      </w:p>
    </w:sdtContent>
  </w:sdt>
  <w:p w:rsidR="000E0586" w:rsidRDefault="000E05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49164"/>
      <w:docPartObj>
        <w:docPartGallery w:val="Page Numbers (Top of Page)"/>
        <w:docPartUnique/>
      </w:docPartObj>
    </w:sdtPr>
    <w:sdtEndPr>
      <w:rPr>
        <w:sz w:val="20"/>
        <w:szCs w:val="20"/>
      </w:rPr>
    </w:sdtEndPr>
    <w:sdtContent>
      <w:p w:rsidR="000E0586" w:rsidRPr="006056E7" w:rsidRDefault="000E0586">
        <w:pPr>
          <w:pStyle w:val="a6"/>
          <w:jc w:val="center"/>
          <w:rPr>
            <w:sz w:val="20"/>
            <w:szCs w:val="20"/>
          </w:rPr>
        </w:pPr>
        <w:r w:rsidRPr="006056E7">
          <w:rPr>
            <w:sz w:val="20"/>
            <w:szCs w:val="20"/>
          </w:rPr>
          <w:fldChar w:fldCharType="begin"/>
        </w:r>
        <w:r w:rsidRPr="006056E7">
          <w:rPr>
            <w:sz w:val="20"/>
            <w:szCs w:val="20"/>
          </w:rPr>
          <w:instrText>PAGE   \* MERGEFORMAT</w:instrText>
        </w:r>
        <w:r w:rsidRPr="006056E7">
          <w:rPr>
            <w:sz w:val="20"/>
            <w:szCs w:val="20"/>
          </w:rPr>
          <w:fldChar w:fldCharType="separate"/>
        </w:r>
        <w:r>
          <w:rPr>
            <w:noProof/>
            <w:sz w:val="20"/>
            <w:szCs w:val="20"/>
          </w:rPr>
          <w:t>2</w:t>
        </w:r>
        <w:r w:rsidRPr="006056E7">
          <w:rPr>
            <w:sz w:val="20"/>
            <w:szCs w:val="20"/>
          </w:rPr>
          <w:fldChar w:fldCharType="end"/>
        </w:r>
      </w:p>
    </w:sdtContent>
  </w:sdt>
  <w:p w:rsidR="000E0586" w:rsidRDefault="000E058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08" w:rsidRDefault="00A04508">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1309"/>
      <w:docPartObj>
        <w:docPartGallery w:val="Page Numbers (Top of Page)"/>
        <w:docPartUnique/>
      </w:docPartObj>
    </w:sdtPr>
    <w:sdtEndPr/>
    <w:sdtContent>
      <w:p w:rsidR="00A04508" w:rsidRDefault="00A04508">
        <w:pPr>
          <w:pStyle w:val="a6"/>
          <w:jc w:val="center"/>
        </w:pPr>
        <w:r>
          <w:fldChar w:fldCharType="begin"/>
        </w:r>
        <w:r>
          <w:instrText>PAGE   \* MERGEFORMAT</w:instrText>
        </w:r>
        <w:r>
          <w:fldChar w:fldCharType="separate"/>
        </w:r>
        <w:r w:rsidR="000240AE">
          <w:rPr>
            <w:noProof/>
          </w:rPr>
          <w:t>81</w:t>
        </w:r>
        <w:r>
          <w:fldChar w:fldCharType="end"/>
        </w:r>
      </w:p>
    </w:sdtContent>
  </w:sdt>
  <w:p w:rsidR="00A04508" w:rsidRDefault="00A04508">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08" w:rsidRDefault="00A045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BF"/>
    <w:rsid w:val="0000587F"/>
    <w:rsid w:val="00006C9A"/>
    <w:rsid w:val="0001261C"/>
    <w:rsid w:val="000130CE"/>
    <w:rsid w:val="0001420D"/>
    <w:rsid w:val="00016353"/>
    <w:rsid w:val="00016837"/>
    <w:rsid w:val="00017B02"/>
    <w:rsid w:val="00017B4B"/>
    <w:rsid w:val="0002082B"/>
    <w:rsid w:val="00021C09"/>
    <w:rsid w:val="00021F92"/>
    <w:rsid w:val="000240AE"/>
    <w:rsid w:val="00025507"/>
    <w:rsid w:val="00025BC4"/>
    <w:rsid w:val="000269FA"/>
    <w:rsid w:val="0002793E"/>
    <w:rsid w:val="000279D0"/>
    <w:rsid w:val="00030EDF"/>
    <w:rsid w:val="00031084"/>
    <w:rsid w:val="000324D7"/>
    <w:rsid w:val="00033371"/>
    <w:rsid w:val="000359E0"/>
    <w:rsid w:val="0003620A"/>
    <w:rsid w:val="00040273"/>
    <w:rsid w:val="000405A2"/>
    <w:rsid w:val="00043016"/>
    <w:rsid w:val="00043871"/>
    <w:rsid w:val="00044B51"/>
    <w:rsid w:val="0004631A"/>
    <w:rsid w:val="00046461"/>
    <w:rsid w:val="000519BF"/>
    <w:rsid w:val="000519C7"/>
    <w:rsid w:val="00051A69"/>
    <w:rsid w:val="00052782"/>
    <w:rsid w:val="0005399E"/>
    <w:rsid w:val="00053D06"/>
    <w:rsid w:val="00053FA2"/>
    <w:rsid w:val="00057321"/>
    <w:rsid w:val="00057BA7"/>
    <w:rsid w:val="0006094B"/>
    <w:rsid w:val="00062340"/>
    <w:rsid w:val="00062763"/>
    <w:rsid w:val="000639E2"/>
    <w:rsid w:val="00063A8F"/>
    <w:rsid w:val="00063CDE"/>
    <w:rsid w:val="00063E80"/>
    <w:rsid w:val="00064457"/>
    <w:rsid w:val="00065E34"/>
    <w:rsid w:val="00071366"/>
    <w:rsid w:val="00071371"/>
    <w:rsid w:val="00073DB6"/>
    <w:rsid w:val="00075127"/>
    <w:rsid w:val="000803A0"/>
    <w:rsid w:val="0008149E"/>
    <w:rsid w:val="00082D72"/>
    <w:rsid w:val="000908A9"/>
    <w:rsid w:val="000925DD"/>
    <w:rsid w:val="00093660"/>
    <w:rsid w:val="00093FFE"/>
    <w:rsid w:val="00094546"/>
    <w:rsid w:val="00094AE7"/>
    <w:rsid w:val="0009523F"/>
    <w:rsid w:val="00096A0B"/>
    <w:rsid w:val="00096ECB"/>
    <w:rsid w:val="000A0089"/>
    <w:rsid w:val="000A2549"/>
    <w:rsid w:val="000A254B"/>
    <w:rsid w:val="000A4F5E"/>
    <w:rsid w:val="000A55FB"/>
    <w:rsid w:val="000A6F62"/>
    <w:rsid w:val="000B0D21"/>
    <w:rsid w:val="000B1FF4"/>
    <w:rsid w:val="000B31BA"/>
    <w:rsid w:val="000B3B38"/>
    <w:rsid w:val="000B62FB"/>
    <w:rsid w:val="000C09C0"/>
    <w:rsid w:val="000C196E"/>
    <w:rsid w:val="000C3E5D"/>
    <w:rsid w:val="000C3F50"/>
    <w:rsid w:val="000C44E3"/>
    <w:rsid w:val="000D0F66"/>
    <w:rsid w:val="000D2BF0"/>
    <w:rsid w:val="000D30EB"/>
    <w:rsid w:val="000D35D1"/>
    <w:rsid w:val="000E0586"/>
    <w:rsid w:val="000E3B55"/>
    <w:rsid w:val="000E7231"/>
    <w:rsid w:val="000F2229"/>
    <w:rsid w:val="000F43F1"/>
    <w:rsid w:val="001010D4"/>
    <w:rsid w:val="00101153"/>
    <w:rsid w:val="00103638"/>
    <w:rsid w:val="001106D6"/>
    <w:rsid w:val="00112282"/>
    <w:rsid w:val="00113633"/>
    <w:rsid w:val="00113C75"/>
    <w:rsid w:val="00115470"/>
    <w:rsid w:val="00123C59"/>
    <w:rsid w:val="00124260"/>
    <w:rsid w:val="00126761"/>
    <w:rsid w:val="001350BC"/>
    <w:rsid w:val="001354B7"/>
    <w:rsid w:val="0013559D"/>
    <w:rsid w:val="001365CF"/>
    <w:rsid w:val="00142998"/>
    <w:rsid w:val="001432FD"/>
    <w:rsid w:val="0014552B"/>
    <w:rsid w:val="00145FED"/>
    <w:rsid w:val="0014676A"/>
    <w:rsid w:val="001538F9"/>
    <w:rsid w:val="0015402D"/>
    <w:rsid w:val="001544D0"/>
    <w:rsid w:val="0015638E"/>
    <w:rsid w:val="00157A6B"/>
    <w:rsid w:val="00165F7C"/>
    <w:rsid w:val="0016791D"/>
    <w:rsid w:val="00172BE0"/>
    <w:rsid w:val="00172DB0"/>
    <w:rsid w:val="00175A5B"/>
    <w:rsid w:val="00177D6A"/>
    <w:rsid w:val="00180C04"/>
    <w:rsid w:val="0018194A"/>
    <w:rsid w:val="00181F05"/>
    <w:rsid w:val="00184286"/>
    <w:rsid w:val="00185442"/>
    <w:rsid w:val="00185B0D"/>
    <w:rsid w:val="00190C45"/>
    <w:rsid w:val="00191CE3"/>
    <w:rsid w:val="001959DF"/>
    <w:rsid w:val="001A0D2D"/>
    <w:rsid w:val="001A129F"/>
    <w:rsid w:val="001A2859"/>
    <w:rsid w:val="001A3610"/>
    <w:rsid w:val="001A44A5"/>
    <w:rsid w:val="001A4F91"/>
    <w:rsid w:val="001A5510"/>
    <w:rsid w:val="001A5CD8"/>
    <w:rsid w:val="001A6338"/>
    <w:rsid w:val="001A642E"/>
    <w:rsid w:val="001A6887"/>
    <w:rsid w:val="001A726F"/>
    <w:rsid w:val="001B03F7"/>
    <w:rsid w:val="001B05F2"/>
    <w:rsid w:val="001B2FE9"/>
    <w:rsid w:val="001B3BB4"/>
    <w:rsid w:val="001B557A"/>
    <w:rsid w:val="001B6B7D"/>
    <w:rsid w:val="001B6DD2"/>
    <w:rsid w:val="001C0876"/>
    <w:rsid w:val="001C159D"/>
    <w:rsid w:val="001C1986"/>
    <w:rsid w:val="001C24F2"/>
    <w:rsid w:val="001C2BB5"/>
    <w:rsid w:val="001C3CBE"/>
    <w:rsid w:val="001C499B"/>
    <w:rsid w:val="001C4C25"/>
    <w:rsid w:val="001C4D1E"/>
    <w:rsid w:val="001D0475"/>
    <w:rsid w:val="001D6051"/>
    <w:rsid w:val="001D6A64"/>
    <w:rsid w:val="001E0066"/>
    <w:rsid w:val="001E0C19"/>
    <w:rsid w:val="001E1409"/>
    <w:rsid w:val="001E1F79"/>
    <w:rsid w:val="001E74F4"/>
    <w:rsid w:val="001E7DD5"/>
    <w:rsid w:val="001F00F0"/>
    <w:rsid w:val="001F15D3"/>
    <w:rsid w:val="001F1956"/>
    <w:rsid w:val="001F578A"/>
    <w:rsid w:val="001F5D43"/>
    <w:rsid w:val="001F64EC"/>
    <w:rsid w:val="00201A61"/>
    <w:rsid w:val="002025C8"/>
    <w:rsid w:val="00202A3F"/>
    <w:rsid w:val="00204828"/>
    <w:rsid w:val="00205046"/>
    <w:rsid w:val="00205D15"/>
    <w:rsid w:val="00211BBF"/>
    <w:rsid w:val="002125E4"/>
    <w:rsid w:val="00213E46"/>
    <w:rsid w:val="0021427C"/>
    <w:rsid w:val="00217CE8"/>
    <w:rsid w:val="00223ED7"/>
    <w:rsid w:val="00225191"/>
    <w:rsid w:val="00233115"/>
    <w:rsid w:val="0023548C"/>
    <w:rsid w:val="00240612"/>
    <w:rsid w:val="002406BD"/>
    <w:rsid w:val="0024071D"/>
    <w:rsid w:val="00245789"/>
    <w:rsid w:val="002467FD"/>
    <w:rsid w:val="002479F5"/>
    <w:rsid w:val="00247E26"/>
    <w:rsid w:val="00263DCD"/>
    <w:rsid w:val="00265E7D"/>
    <w:rsid w:val="00266B0F"/>
    <w:rsid w:val="00266DF4"/>
    <w:rsid w:val="002673AD"/>
    <w:rsid w:val="00267F8C"/>
    <w:rsid w:val="00272528"/>
    <w:rsid w:val="00273265"/>
    <w:rsid w:val="00273609"/>
    <w:rsid w:val="00276EEB"/>
    <w:rsid w:val="00280258"/>
    <w:rsid w:val="00283454"/>
    <w:rsid w:val="00284391"/>
    <w:rsid w:val="00286E44"/>
    <w:rsid w:val="00287511"/>
    <w:rsid w:val="00290607"/>
    <w:rsid w:val="0029206C"/>
    <w:rsid w:val="00292E3B"/>
    <w:rsid w:val="0029335D"/>
    <w:rsid w:val="00293DED"/>
    <w:rsid w:val="00293EB9"/>
    <w:rsid w:val="00296981"/>
    <w:rsid w:val="0029753D"/>
    <w:rsid w:val="002A0A8D"/>
    <w:rsid w:val="002A4B8A"/>
    <w:rsid w:val="002A54DE"/>
    <w:rsid w:val="002A69B4"/>
    <w:rsid w:val="002B01FA"/>
    <w:rsid w:val="002B074B"/>
    <w:rsid w:val="002B0986"/>
    <w:rsid w:val="002B10BC"/>
    <w:rsid w:val="002B2FFE"/>
    <w:rsid w:val="002B4CAB"/>
    <w:rsid w:val="002B5BCC"/>
    <w:rsid w:val="002B5CA4"/>
    <w:rsid w:val="002B61D4"/>
    <w:rsid w:val="002C1973"/>
    <w:rsid w:val="002C2F7F"/>
    <w:rsid w:val="002C34FE"/>
    <w:rsid w:val="002C72DF"/>
    <w:rsid w:val="002D0101"/>
    <w:rsid w:val="002D06ED"/>
    <w:rsid w:val="002D0AE1"/>
    <w:rsid w:val="002D2936"/>
    <w:rsid w:val="002D3D5C"/>
    <w:rsid w:val="002D7773"/>
    <w:rsid w:val="002E041A"/>
    <w:rsid w:val="002E2084"/>
    <w:rsid w:val="002E281E"/>
    <w:rsid w:val="002E2E7C"/>
    <w:rsid w:val="002E40BC"/>
    <w:rsid w:val="002E4538"/>
    <w:rsid w:val="002E5D97"/>
    <w:rsid w:val="002E5DA4"/>
    <w:rsid w:val="002E7230"/>
    <w:rsid w:val="002F4E0C"/>
    <w:rsid w:val="002F50AC"/>
    <w:rsid w:val="002F6058"/>
    <w:rsid w:val="002F7E15"/>
    <w:rsid w:val="003036F0"/>
    <w:rsid w:val="00306BEA"/>
    <w:rsid w:val="00307125"/>
    <w:rsid w:val="00307951"/>
    <w:rsid w:val="00307EFB"/>
    <w:rsid w:val="003120AD"/>
    <w:rsid w:val="003139CE"/>
    <w:rsid w:val="0031628A"/>
    <w:rsid w:val="00320C52"/>
    <w:rsid w:val="00322DFF"/>
    <w:rsid w:val="003233A4"/>
    <w:rsid w:val="00324B51"/>
    <w:rsid w:val="003258EA"/>
    <w:rsid w:val="00327E0F"/>
    <w:rsid w:val="00331AC5"/>
    <w:rsid w:val="00331BA2"/>
    <w:rsid w:val="00331E6D"/>
    <w:rsid w:val="003375C0"/>
    <w:rsid w:val="00353A8E"/>
    <w:rsid w:val="00355FB1"/>
    <w:rsid w:val="00356ECC"/>
    <w:rsid w:val="00361492"/>
    <w:rsid w:val="0036159B"/>
    <w:rsid w:val="00363474"/>
    <w:rsid w:val="003639EA"/>
    <w:rsid w:val="003656E6"/>
    <w:rsid w:val="003709F7"/>
    <w:rsid w:val="00371515"/>
    <w:rsid w:val="00372AD3"/>
    <w:rsid w:val="00377744"/>
    <w:rsid w:val="00380237"/>
    <w:rsid w:val="003834CF"/>
    <w:rsid w:val="003841F4"/>
    <w:rsid w:val="00385805"/>
    <w:rsid w:val="00390154"/>
    <w:rsid w:val="00392203"/>
    <w:rsid w:val="00393E3F"/>
    <w:rsid w:val="0039564C"/>
    <w:rsid w:val="00396841"/>
    <w:rsid w:val="00396B06"/>
    <w:rsid w:val="003977DC"/>
    <w:rsid w:val="003A7649"/>
    <w:rsid w:val="003B0711"/>
    <w:rsid w:val="003B0E1E"/>
    <w:rsid w:val="003B0F76"/>
    <w:rsid w:val="003B1A7E"/>
    <w:rsid w:val="003B2019"/>
    <w:rsid w:val="003B20B8"/>
    <w:rsid w:val="003B2799"/>
    <w:rsid w:val="003B2821"/>
    <w:rsid w:val="003B6B96"/>
    <w:rsid w:val="003B7685"/>
    <w:rsid w:val="003C0A54"/>
    <w:rsid w:val="003C2B8B"/>
    <w:rsid w:val="003C3AF7"/>
    <w:rsid w:val="003C3C44"/>
    <w:rsid w:val="003C4715"/>
    <w:rsid w:val="003C6347"/>
    <w:rsid w:val="003C67CE"/>
    <w:rsid w:val="003D089D"/>
    <w:rsid w:val="003D3B19"/>
    <w:rsid w:val="003D4193"/>
    <w:rsid w:val="003D64FC"/>
    <w:rsid w:val="003D66E2"/>
    <w:rsid w:val="003D6CC4"/>
    <w:rsid w:val="003E59E0"/>
    <w:rsid w:val="003E6B96"/>
    <w:rsid w:val="003E7528"/>
    <w:rsid w:val="003F24DF"/>
    <w:rsid w:val="003F5FB0"/>
    <w:rsid w:val="00401445"/>
    <w:rsid w:val="004031F4"/>
    <w:rsid w:val="00403DCB"/>
    <w:rsid w:val="004061E8"/>
    <w:rsid w:val="004073BA"/>
    <w:rsid w:val="00407B25"/>
    <w:rsid w:val="00407BE3"/>
    <w:rsid w:val="004116DC"/>
    <w:rsid w:val="004119B5"/>
    <w:rsid w:val="00412144"/>
    <w:rsid w:val="00412C33"/>
    <w:rsid w:val="00414BAB"/>
    <w:rsid w:val="004152BF"/>
    <w:rsid w:val="00416791"/>
    <w:rsid w:val="00417A98"/>
    <w:rsid w:val="00420673"/>
    <w:rsid w:val="00420DFB"/>
    <w:rsid w:val="00421A72"/>
    <w:rsid w:val="00425814"/>
    <w:rsid w:val="00426A0F"/>
    <w:rsid w:val="00426F31"/>
    <w:rsid w:val="00430345"/>
    <w:rsid w:val="004309C5"/>
    <w:rsid w:val="004315C5"/>
    <w:rsid w:val="00431A2D"/>
    <w:rsid w:val="004321E8"/>
    <w:rsid w:val="00435137"/>
    <w:rsid w:val="00437DF1"/>
    <w:rsid w:val="00440038"/>
    <w:rsid w:val="00444819"/>
    <w:rsid w:val="00444F03"/>
    <w:rsid w:val="004460E4"/>
    <w:rsid w:val="00446513"/>
    <w:rsid w:val="004468D7"/>
    <w:rsid w:val="00446D25"/>
    <w:rsid w:val="004476B5"/>
    <w:rsid w:val="00451DA3"/>
    <w:rsid w:val="004520CC"/>
    <w:rsid w:val="00453741"/>
    <w:rsid w:val="0045400A"/>
    <w:rsid w:val="004543CC"/>
    <w:rsid w:val="00461FA6"/>
    <w:rsid w:val="00462F4F"/>
    <w:rsid w:val="00466F67"/>
    <w:rsid w:val="00467132"/>
    <w:rsid w:val="0046762A"/>
    <w:rsid w:val="00470311"/>
    <w:rsid w:val="00470E09"/>
    <w:rsid w:val="00472D8B"/>
    <w:rsid w:val="00477C3A"/>
    <w:rsid w:val="00481814"/>
    <w:rsid w:val="00482985"/>
    <w:rsid w:val="004841CC"/>
    <w:rsid w:val="00484893"/>
    <w:rsid w:val="00486571"/>
    <w:rsid w:val="004867DF"/>
    <w:rsid w:val="004901A6"/>
    <w:rsid w:val="0049103D"/>
    <w:rsid w:val="00494F83"/>
    <w:rsid w:val="004959D9"/>
    <w:rsid w:val="00496FD6"/>
    <w:rsid w:val="00497897"/>
    <w:rsid w:val="00497A86"/>
    <w:rsid w:val="00497B7A"/>
    <w:rsid w:val="004A39A3"/>
    <w:rsid w:val="004A4F2E"/>
    <w:rsid w:val="004B0376"/>
    <w:rsid w:val="004B2E49"/>
    <w:rsid w:val="004B2EFA"/>
    <w:rsid w:val="004C020C"/>
    <w:rsid w:val="004C2891"/>
    <w:rsid w:val="004C2B12"/>
    <w:rsid w:val="004C42C3"/>
    <w:rsid w:val="004C4C31"/>
    <w:rsid w:val="004C5F1D"/>
    <w:rsid w:val="004C60F5"/>
    <w:rsid w:val="004D3299"/>
    <w:rsid w:val="004D3767"/>
    <w:rsid w:val="004D3A6B"/>
    <w:rsid w:val="004D4AFB"/>
    <w:rsid w:val="004E22A4"/>
    <w:rsid w:val="004E695F"/>
    <w:rsid w:val="004E69D1"/>
    <w:rsid w:val="004E74C0"/>
    <w:rsid w:val="004F0871"/>
    <w:rsid w:val="004F0CA8"/>
    <w:rsid w:val="004F1011"/>
    <w:rsid w:val="004F16E9"/>
    <w:rsid w:val="004F2BE5"/>
    <w:rsid w:val="004F3DF6"/>
    <w:rsid w:val="004F636B"/>
    <w:rsid w:val="00501E52"/>
    <w:rsid w:val="005030B7"/>
    <w:rsid w:val="00503374"/>
    <w:rsid w:val="0050394B"/>
    <w:rsid w:val="00505515"/>
    <w:rsid w:val="0050775D"/>
    <w:rsid w:val="005100A9"/>
    <w:rsid w:val="005102F5"/>
    <w:rsid w:val="005107CB"/>
    <w:rsid w:val="005120BE"/>
    <w:rsid w:val="005120C6"/>
    <w:rsid w:val="00512283"/>
    <w:rsid w:val="00512CE4"/>
    <w:rsid w:val="0051493D"/>
    <w:rsid w:val="00514A42"/>
    <w:rsid w:val="005168F8"/>
    <w:rsid w:val="00516FAD"/>
    <w:rsid w:val="0051705A"/>
    <w:rsid w:val="005176CE"/>
    <w:rsid w:val="005213B9"/>
    <w:rsid w:val="00524151"/>
    <w:rsid w:val="005251C8"/>
    <w:rsid w:val="00526D70"/>
    <w:rsid w:val="005411CB"/>
    <w:rsid w:val="00541417"/>
    <w:rsid w:val="00542335"/>
    <w:rsid w:val="005441EF"/>
    <w:rsid w:val="00547A18"/>
    <w:rsid w:val="00551414"/>
    <w:rsid w:val="005530EA"/>
    <w:rsid w:val="00554FE7"/>
    <w:rsid w:val="00556A83"/>
    <w:rsid w:val="00557737"/>
    <w:rsid w:val="00557B0E"/>
    <w:rsid w:val="005634FE"/>
    <w:rsid w:val="00565372"/>
    <w:rsid w:val="0057147A"/>
    <w:rsid w:val="00571F44"/>
    <w:rsid w:val="0057235B"/>
    <w:rsid w:val="00573548"/>
    <w:rsid w:val="00573C1B"/>
    <w:rsid w:val="00575F57"/>
    <w:rsid w:val="0058127B"/>
    <w:rsid w:val="00583206"/>
    <w:rsid w:val="0058627E"/>
    <w:rsid w:val="00587EEC"/>
    <w:rsid w:val="00590A2B"/>
    <w:rsid w:val="00590C07"/>
    <w:rsid w:val="00591179"/>
    <w:rsid w:val="00591E97"/>
    <w:rsid w:val="0059505D"/>
    <w:rsid w:val="005967B3"/>
    <w:rsid w:val="00596A20"/>
    <w:rsid w:val="00597955"/>
    <w:rsid w:val="005A0BE2"/>
    <w:rsid w:val="005A242A"/>
    <w:rsid w:val="005B08BE"/>
    <w:rsid w:val="005B2BBB"/>
    <w:rsid w:val="005B5C5A"/>
    <w:rsid w:val="005B730B"/>
    <w:rsid w:val="005D2B08"/>
    <w:rsid w:val="005D33FF"/>
    <w:rsid w:val="005D5A90"/>
    <w:rsid w:val="005E0518"/>
    <w:rsid w:val="005E0BB7"/>
    <w:rsid w:val="005E7D52"/>
    <w:rsid w:val="005F0A30"/>
    <w:rsid w:val="005F0A6E"/>
    <w:rsid w:val="005F1041"/>
    <w:rsid w:val="005F27F5"/>
    <w:rsid w:val="005F53C6"/>
    <w:rsid w:val="0060069D"/>
    <w:rsid w:val="00600C0D"/>
    <w:rsid w:val="00600CFD"/>
    <w:rsid w:val="006018A3"/>
    <w:rsid w:val="006020E9"/>
    <w:rsid w:val="00602269"/>
    <w:rsid w:val="006046C8"/>
    <w:rsid w:val="00606B99"/>
    <w:rsid w:val="00607011"/>
    <w:rsid w:val="006071AA"/>
    <w:rsid w:val="00607C87"/>
    <w:rsid w:val="0061114A"/>
    <w:rsid w:val="006118FD"/>
    <w:rsid w:val="006122CD"/>
    <w:rsid w:val="0061505A"/>
    <w:rsid w:val="00615A29"/>
    <w:rsid w:val="00616047"/>
    <w:rsid w:val="006204EE"/>
    <w:rsid w:val="00620C16"/>
    <w:rsid w:val="00627FC5"/>
    <w:rsid w:val="0063098F"/>
    <w:rsid w:val="00630F4B"/>
    <w:rsid w:val="006335ED"/>
    <w:rsid w:val="006336DE"/>
    <w:rsid w:val="006347EE"/>
    <w:rsid w:val="00634E88"/>
    <w:rsid w:val="00634EB2"/>
    <w:rsid w:val="006355FF"/>
    <w:rsid w:val="00643265"/>
    <w:rsid w:val="006440EF"/>
    <w:rsid w:val="0064454C"/>
    <w:rsid w:val="006448B4"/>
    <w:rsid w:val="00646039"/>
    <w:rsid w:val="00652C4D"/>
    <w:rsid w:val="00652DCD"/>
    <w:rsid w:val="00653E22"/>
    <w:rsid w:val="00654D40"/>
    <w:rsid w:val="00656F90"/>
    <w:rsid w:val="006579FD"/>
    <w:rsid w:val="006607B5"/>
    <w:rsid w:val="0066383B"/>
    <w:rsid w:val="00667A80"/>
    <w:rsid w:val="006700E8"/>
    <w:rsid w:val="0067023A"/>
    <w:rsid w:val="00670DE8"/>
    <w:rsid w:val="00670F2E"/>
    <w:rsid w:val="00670F44"/>
    <w:rsid w:val="00681A89"/>
    <w:rsid w:val="00682169"/>
    <w:rsid w:val="00686828"/>
    <w:rsid w:val="00686B4C"/>
    <w:rsid w:val="00686F69"/>
    <w:rsid w:val="00687A0F"/>
    <w:rsid w:val="00691D66"/>
    <w:rsid w:val="0069278A"/>
    <w:rsid w:val="00692D0C"/>
    <w:rsid w:val="006930E9"/>
    <w:rsid w:val="00693C2A"/>
    <w:rsid w:val="006943F5"/>
    <w:rsid w:val="006944E5"/>
    <w:rsid w:val="0069511D"/>
    <w:rsid w:val="006A0289"/>
    <w:rsid w:val="006A0C0F"/>
    <w:rsid w:val="006A3809"/>
    <w:rsid w:val="006A4B48"/>
    <w:rsid w:val="006A7E6A"/>
    <w:rsid w:val="006B0B51"/>
    <w:rsid w:val="006B1894"/>
    <w:rsid w:val="006B6F74"/>
    <w:rsid w:val="006B7850"/>
    <w:rsid w:val="006C0CCF"/>
    <w:rsid w:val="006C12AD"/>
    <w:rsid w:val="006C1DDE"/>
    <w:rsid w:val="006C3B58"/>
    <w:rsid w:val="006C5542"/>
    <w:rsid w:val="006C5C7C"/>
    <w:rsid w:val="006C64BC"/>
    <w:rsid w:val="006C7572"/>
    <w:rsid w:val="006D341A"/>
    <w:rsid w:val="006D4DE2"/>
    <w:rsid w:val="006D5321"/>
    <w:rsid w:val="006D5503"/>
    <w:rsid w:val="006D78CF"/>
    <w:rsid w:val="006E0BB5"/>
    <w:rsid w:val="006E1782"/>
    <w:rsid w:val="006E2655"/>
    <w:rsid w:val="006E2E07"/>
    <w:rsid w:val="006E52A4"/>
    <w:rsid w:val="006E52F3"/>
    <w:rsid w:val="006E6ECC"/>
    <w:rsid w:val="006E78FD"/>
    <w:rsid w:val="006E7CA9"/>
    <w:rsid w:val="006F0AD1"/>
    <w:rsid w:val="006F2593"/>
    <w:rsid w:val="006F4763"/>
    <w:rsid w:val="006F4E25"/>
    <w:rsid w:val="007017D9"/>
    <w:rsid w:val="00701BCF"/>
    <w:rsid w:val="00707AA9"/>
    <w:rsid w:val="00711905"/>
    <w:rsid w:val="0071361B"/>
    <w:rsid w:val="00713793"/>
    <w:rsid w:val="007205B5"/>
    <w:rsid w:val="00724133"/>
    <w:rsid w:val="0072452C"/>
    <w:rsid w:val="00724E3B"/>
    <w:rsid w:val="007253C9"/>
    <w:rsid w:val="00727794"/>
    <w:rsid w:val="0073020A"/>
    <w:rsid w:val="00730E29"/>
    <w:rsid w:val="00731C47"/>
    <w:rsid w:val="00732C55"/>
    <w:rsid w:val="007335BC"/>
    <w:rsid w:val="00733ED7"/>
    <w:rsid w:val="00737BE9"/>
    <w:rsid w:val="0074046C"/>
    <w:rsid w:val="00740599"/>
    <w:rsid w:val="00740EB2"/>
    <w:rsid w:val="00741393"/>
    <w:rsid w:val="00742616"/>
    <w:rsid w:val="00743818"/>
    <w:rsid w:val="00751A44"/>
    <w:rsid w:val="007526FC"/>
    <w:rsid w:val="00754D5E"/>
    <w:rsid w:val="00755413"/>
    <w:rsid w:val="00755AFE"/>
    <w:rsid w:val="00757183"/>
    <w:rsid w:val="007601C3"/>
    <w:rsid w:val="00760696"/>
    <w:rsid w:val="00760DF0"/>
    <w:rsid w:val="00761073"/>
    <w:rsid w:val="00761CCC"/>
    <w:rsid w:val="00762B7F"/>
    <w:rsid w:val="00765E51"/>
    <w:rsid w:val="007662F0"/>
    <w:rsid w:val="00766B9A"/>
    <w:rsid w:val="00766DD1"/>
    <w:rsid w:val="00767A6E"/>
    <w:rsid w:val="007726B3"/>
    <w:rsid w:val="00775D52"/>
    <w:rsid w:val="00782988"/>
    <w:rsid w:val="00782C65"/>
    <w:rsid w:val="00784D18"/>
    <w:rsid w:val="00785C87"/>
    <w:rsid w:val="0078654D"/>
    <w:rsid w:val="00790D27"/>
    <w:rsid w:val="00791782"/>
    <w:rsid w:val="00791980"/>
    <w:rsid w:val="00793BCC"/>
    <w:rsid w:val="00794CB5"/>
    <w:rsid w:val="0079537C"/>
    <w:rsid w:val="007A05CE"/>
    <w:rsid w:val="007A14B2"/>
    <w:rsid w:val="007A26CE"/>
    <w:rsid w:val="007A2C3A"/>
    <w:rsid w:val="007A3114"/>
    <w:rsid w:val="007A37A4"/>
    <w:rsid w:val="007A3FA9"/>
    <w:rsid w:val="007A51D4"/>
    <w:rsid w:val="007A5A83"/>
    <w:rsid w:val="007A6070"/>
    <w:rsid w:val="007B09B5"/>
    <w:rsid w:val="007B0EA4"/>
    <w:rsid w:val="007B163A"/>
    <w:rsid w:val="007B74A6"/>
    <w:rsid w:val="007B769D"/>
    <w:rsid w:val="007C1260"/>
    <w:rsid w:val="007C1336"/>
    <w:rsid w:val="007C3A4B"/>
    <w:rsid w:val="007C4AA5"/>
    <w:rsid w:val="007C526E"/>
    <w:rsid w:val="007C6313"/>
    <w:rsid w:val="007C75C0"/>
    <w:rsid w:val="007D0104"/>
    <w:rsid w:val="007D120F"/>
    <w:rsid w:val="007D32E0"/>
    <w:rsid w:val="007D6B8E"/>
    <w:rsid w:val="007D76D0"/>
    <w:rsid w:val="007D7C0A"/>
    <w:rsid w:val="007E00BA"/>
    <w:rsid w:val="007E30F7"/>
    <w:rsid w:val="007F0274"/>
    <w:rsid w:val="007F0D55"/>
    <w:rsid w:val="007F1C20"/>
    <w:rsid w:val="007F5F8F"/>
    <w:rsid w:val="007F62AF"/>
    <w:rsid w:val="007F65B5"/>
    <w:rsid w:val="007F6857"/>
    <w:rsid w:val="00803EF1"/>
    <w:rsid w:val="00805412"/>
    <w:rsid w:val="00805E96"/>
    <w:rsid w:val="00807C98"/>
    <w:rsid w:val="0081247A"/>
    <w:rsid w:val="00814A4C"/>
    <w:rsid w:val="008178CC"/>
    <w:rsid w:val="008201E9"/>
    <w:rsid w:val="00823177"/>
    <w:rsid w:val="00823E2D"/>
    <w:rsid w:val="00824272"/>
    <w:rsid w:val="008254DF"/>
    <w:rsid w:val="00831130"/>
    <w:rsid w:val="00832B21"/>
    <w:rsid w:val="0083631E"/>
    <w:rsid w:val="008364EB"/>
    <w:rsid w:val="00837CFB"/>
    <w:rsid w:val="00837FDE"/>
    <w:rsid w:val="00841A9A"/>
    <w:rsid w:val="008452A6"/>
    <w:rsid w:val="00845323"/>
    <w:rsid w:val="00845623"/>
    <w:rsid w:val="008466B9"/>
    <w:rsid w:val="0084670B"/>
    <w:rsid w:val="008469BE"/>
    <w:rsid w:val="00847769"/>
    <w:rsid w:val="00852A70"/>
    <w:rsid w:val="00853943"/>
    <w:rsid w:val="008540A4"/>
    <w:rsid w:val="00854AAD"/>
    <w:rsid w:val="008562F9"/>
    <w:rsid w:val="00861EA7"/>
    <w:rsid w:val="00864F3C"/>
    <w:rsid w:val="00866251"/>
    <w:rsid w:val="008704A0"/>
    <w:rsid w:val="00873D8A"/>
    <w:rsid w:val="008741C9"/>
    <w:rsid w:val="0087591D"/>
    <w:rsid w:val="00875F84"/>
    <w:rsid w:val="00880B69"/>
    <w:rsid w:val="00881528"/>
    <w:rsid w:val="0088408D"/>
    <w:rsid w:val="0088571D"/>
    <w:rsid w:val="00886AFF"/>
    <w:rsid w:val="00886FA5"/>
    <w:rsid w:val="008906F2"/>
    <w:rsid w:val="008910AB"/>
    <w:rsid w:val="00891BEB"/>
    <w:rsid w:val="00893927"/>
    <w:rsid w:val="00895476"/>
    <w:rsid w:val="008956BE"/>
    <w:rsid w:val="008979AF"/>
    <w:rsid w:val="008979FF"/>
    <w:rsid w:val="00897BFA"/>
    <w:rsid w:val="008A382B"/>
    <w:rsid w:val="008A544A"/>
    <w:rsid w:val="008A6062"/>
    <w:rsid w:val="008A744A"/>
    <w:rsid w:val="008A7CCC"/>
    <w:rsid w:val="008A7FB9"/>
    <w:rsid w:val="008B0154"/>
    <w:rsid w:val="008B52B9"/>
    <w:rsid w:val="008B6BFE"/>
    <w:rsid w:val="008C2AEE"/>
    <w:rsid w:val="008C45AA"/>
    <w:rsid w:val="008C602F"/>
    <w:rsid w:val="008D03AE"/>
    <w:rsid w:val="008D2BED"/>
    <w:rsid w:val="008D3037"/>
    <w:rsid w:val="008D6426"/>
    <w:rsid w:val="008D7E18"/>
    <w:rsid w:val="008E001C"/>
    <w:rsid w:val="008E3515"/>
    <w:rsid w:val="008E39BA"/>
    <w:rsid w:val="008E4E0F"/>
    <w:rsid w:val="008E5707"/>
    <w:rsid w:val="008E5E4C"/>
    <w:rsid w:val="008E6ABC"/>
    <w:rsid w:val="008F0374"/>
    <w:rsid w:val="008F0502"/>
    <w:rsid w:val="008F11C5"/>
    <w:rsid w:val="008F259E"/>
    <w:rsid w:val="008F456C"/>
    <w:rsid w:val="008F5AD2"/>
    <w:rsid w:val="008F65D9"/>
    <w:rsid w:val="0090021B"/>
    <w:rsid w:val="00901241"/>
    <w:rsid w:val="009027DA"/>
    <w:rsid w:val="0090647D"/>
    <w:rsid w:val="00906FDE"/>
    <w:rsid w:val="00907A15"/>
    <w:rsid w:val="0091005F"/>
    <w:rsid w:val="00910576"/>
    <w:rsid w:val="009108A6"/>
    <w:rsid w:val="00910BEB"/>
    <w:rsid w:val="00911197"/>
    <w:rsid w:val="00912E27"/>
    <w:rsid w:val="00913198"/>
    <w:rsid w:val="00913E75"/>
    <w:rsid w:val="009145B9"/>
    <w:rsid w:val="00916B8C"/>
    <w:rsid w:val="00920304"/>
    <w:rsid w:val="009211F2"/>
    <w:rsid w:val="00921714"/>
    <w:rsid w:val="00922264"/>
    <w:rsid w:val="00922F45"/>
    <w:rsid w:val="00924833"/>
    <w:rsid w:val="00927AE0"/>
    <w:rsid w:val="00933E8A"/>
    <w:rsid w:val="009348BE"/>
    <w:rsid w:val="00943B48"/>
    <w:rsid w:val="00945BFE"/>
    <w:rsid w:val="00947242"/>
    <w:rsid w:val="009524BE"/>
    <w:rsid w:val="00954B8A"/>
    <w:rsid w:val="009604C0"/>
    <w:rsid w:val="00960556"/>
    <w:rsid w:val="00961141"/>
    <w:rsid w:val="0096220E"/>
    <w:rsid w:val="00963CAD"/>
    <w:rsid w:val="009652DF"/>
    <w:rsid w:val="009656D7"/>
    <w:rsid w:val="00967C3C"/>
    <w:rsid w:val="00971943"/>
    <w:rsid w:val="00972167"/>
    <w:rsid w:val="00972751"/>
    <w:rsid w:val="00972F22"/>
    <w:rsid w:val="0097396A"/>
    <w:rsid w:val="009749FC"/>
    <w:rsid w:val="009759C6"/>
    <w:rsid w:val="0097709F"/>
    <w:rsid w:val="009803C9"/>
    <w:rsid w:val="009816BC"/>
    <w:rsid w:val="00984985"/>
    <w:rsid w:val="00984BA7"/>
    <w:rsid w:val="0099201F"/>
    <w:rsid w:val="009934D1"/>
    <w:rsid w:val="00995EA7"/>
    <w:rsid w:val="0099676B"/>
    <w:rsid w:val="0099786A"/>
    <w:rsid w:val="009A02F3"/>
    <w:rsid w:val="009A038B"/>
    <w:rsid w:val="009A18CC"/>
    <w:rsid w:val="009A2563"/>
    <w:rsid w:val="009A46BE"/>
    <w:rsid w:val="009A672B"/>
    <w:rsid w:val="009A69B7"/>
    <w:rsid w:val="009A6E7F"/>
    <w:rsid w:val="009B04C5"/>
    <w:rsid w:val="009B051E"/>
    <w:rsid w:val="009B17C4"/>
    <w:rsid w:val="009B18C6"/>
    <w:rsid w:val="009B3767"/>
    <w:rsid w:val="009B6342"/>
    <w:rsid w:val="009C1AC7"/>
    <w:rsid w:val="009C31FD"/>
    <w:rsid w:val="009C6A41"/>
    <w:rsid w:val="009C73F3"/>
    <w:rsid w:val="009D3751"/>
    <w:rsid w:val="009D3D1D"/>
    <w:rsid w:val="009D7806"/>
    <w:rsid w:val="009E1D0C"/>
    <w:rsid w:val="009E56AB"/>
    <w:rsid w:val="009E65D5"/>
    <w:rsid w:val="009F5680"/>
    <w:rsid w:val="009F6B11"/>
    <w:rsid w:val="009F7BE5"/>
    <w:rsid w:val="00A00EC7"/>
    <w:rsid w:val="00A0332E"/>
    <w:rsid w:val="00A04508"/>
    <w:rsid w:val="00A05DCA"/>
    <w:rsid w:val="00A125D9"/>
    <w:rsid w:val="00A12736"/>
    <w:rsid w:val="00A13969"/>
    <w:rsid w:val="00A16758"/>
    <w:rsid w:val="00A17032"/>
    <w:rsid w:val="00A20568"/>
    <w:rsid w:val="00A20E2C"/>
    <w:rsid w:val="00A22639"/>
    <w:rsid w:val="00A22670"/>
    <w:rsid w:val="00A25BC5"/>
    <w:rsid w:val="00A32347"/>
    <w:rsid w:val="00A3346F"/>
    <w:rsid w:val="00A33535"/>
    <w:rsid w:val="00A33B64"/>
    <w:rsid w:val="00A34AF8"/>
    <w:rsid w:val="00A352EC"/>
    <w:rsid w:val="00A4028A"/>
    <w:rsid w:val="00A43922"/>
    <w:rsid w:val="00A45D0C"/>
    <w:rsid w:val="00A466C3"/>
    <w:rsid w:val="00A46B8B"/>
    <w:rsid w:val="00A534D5"/>
    <w:rsid w:val="00A53E55"/>
    <w:rsid w:val="00A548F5"/>
    <w:rsid w:val="00A54D89"/>
    <w:rsid w:val="00A576E9"/>
    <w:rsid w:val="00A63C9F"/>
    <w:rsid w:val="00A66658"/>
    <w:rsid w:val="00A67FA0"/>
    <w:rsid w:val="00A71529"/>
    <w:rsid w:val="00A71CE7"/>
    <w:rsid w:val="00A72819"/>
    <w:rsid w:val="00A72BF1"/>
    <w:rsid w:val="00A72C4E"/>
    <w:rsid w:val="00A7350E"/>
    <w:rsid w:val="00A748F6"/>
    <w:rsid w:val="00A7529A"/>
    <w:rsid w:val="00A77BB6"/>
    <w:rsid w:val="00A831EE"/>
    <w:rsid w:val="00A84280"/>
    <w:rsid w:val="00A86204"/>
    <w:rsid w:val="00A86760"/>
    <w:rsid w:val="00A91BA1"/>
    <w:rsid w:val="00A91EF1"/>
    <w:rsid w:val="00A92569"/>
    <w:rsid w:val="00A9407C"/>
    <w:rsid w:val="00A95045"/>
    <w:rsid w:val="00A963D7"/>
    <w:rsid w:val="00A975A0"/>
    <w:rsid w:val="00A9799B"/>
    <w:rsid w:val="00AA08F9"/>
    <w:rsid w:val="00AA10CA"/>
    <w:rsid w:val="00AA1931"/>
    <w:rsid w:val="00AA263D"/>
    <w:rsid w:val="00AA26C9"/>
    <w:rsid w:val="00AA6D04"/>
    <w:rsid w:val="00AB3063"/>
    <w:rsid w:val="00AB36F4"/>
    <w:rsid w:val="00AB4342"/>
    <w:rsid w:val="00AB6ECA"/>
    <w:rsid w:val="00AB76E8"/>
    <w:rsid w:val="00AC02CB"/>
    <w:rsid w:val="00AC097F"/>
    <w:rsid w:val="00AC14C2"/>
    <w:rsid w:val="00AC22D1"/>
    <w:rsid w:val="00AC23F1"/>
    <w:rsid w:val="00AC3402"/>
    <w:rsid w:val="00AC3DA3"/>
    <w:rsid w:val="00AC6256"/>
    <w:rsid w:val="00AD23AE"/>
    <w:rsid w:val="00AD3074"/>
    <w:rsid w:val="00AD71AF"/>
    <w:rsid w:val="00AE2780"/>
    <w:rsid w:val="00AE3B8F"/>
    <w:rsid w:val="00AE4CA8"/>
    <w:rsid w:val="00AE7D5E"/>
    <w:rsid w:val="00AF2BD3"/>
    <w:rsid w:val="00AF4A42"/>
    <w:rsid w:val="00AF4F29"/>
    <w:rsid w:val="00AF555D"/>
    <w:rsid w:val="00B02C9C"/>
    <w:rsid w:val="00B04A60"/>
    <w:rsid w:val="00B04DFF"/>
    <w:rsid w:val="00B05D3C"/>
    <w:rsid w:val="00B12B68"/>
    <w:rsid w:val="00B14E08"/>
    <w:rsid w:val="00B162D0"/>
    <w:rsid w:val="00B170A9"/>
    <w:rsid w:val="00B21E0E"/>
    <w:rsid w:val="00B31254"/>
    <w:rsid w:val="00B336C2"/>
    <w:rsid w:val="00B3562E"/>
    <w:rsid w:val="00B41648"/>
    <w:rsid w:val="00B447ED"/>
    <w:rsid w:val="00B45CFC"/>
    <w:rsid w:val="00B45D07"/>
    <w:rsid w:val="00B460B2"/>
    <w:rsid w:val="00B50BD3"/>
    <w:rsid w:val="00B52245"/>
    <w:rsid w:val="00B5293E"/>
    <w:rsid w:val="00B56616"/>
    <w:rsid w:val="00B56767"/>
    <w:rsid w:val="00B60770"/>
    <w:rsid w:val="00B60869"/>
    <w:rsid w:val="00B6093F"/>
    <w:rsid w:val="00B614F2"/>
    <w:rsid w:val="00B62CD9"/>
    <w:rsid w:val="00B634CC"/>
    <w:rsid w:val="00B643D2"/>
    <w:rsid w:val="00B65102"/>
    <w:rsid w:val="00B65806"/>
    <w:rsid w:val="00B6635C"/>
    <w:rsid w:val="00B66ABB"/>
    <w:rsid w:val="00B70A9D"/>
    <w:rsid w:val="00B71EB1"/>
    <w:rsid w:val="00B74689"/>
    <w:rsid w:val="00B74B30"/>
    <w:rsid w:val="00B75C6A"/>
    <w:rsid w:val="00B766A3"/>
    <w:rsid w:val="00B772C1"/>
    <w:rsid w:val="00B8018D"/>
    <w:rsid w:val="00B811C2"/>
    <w:rsid w:val="00B8153B"/>
    <w:rsid w:val="00B82C64"/>
    <w:rsid w:val="00B83128"/>
    <w:rsid w:val="00B85196"/>
    <w:rsid w:val="00B85745"/>
    <w:rsid w:val="00B85FF8"/>
    <w:rsid w:val="00B871D7"/>
    <w:rsid w:val="00B877DA"/>
    <w:rsid w:val="00B933FC"/>
    <w:rsid w:val="00B94859"/>
    <w:rsid w:val="00B9541B"/>
    <w:rsid w:val="00B961DF"/>
    <w:rsid w:val="00B97741"/>
    <w:rsid w:val="00BA1E6B"/>
    <w:rsid w:val="00BA3C6A"/>
    <w:rsid w:val="00BA4762"/>
    <w:rsid w:val="00BA5ED7"/>
    <w:rsid w:val="00BB0876"/>
    <w:rsid w:val="00BB29F0"/>
    <w:rsid w:val="00BB3C09"/>
    <w:rsid w:val="00BB6FA3"/>
    <w:rsid w:val="00BB7915"/>
    <w:rsid w:val="00BC01C1"/>
    <w:rsid w:val="00BC10B3"/>
    <w:rsid w:val="00BC52D0"/>
    <w:rsid w:val="00BC5742"/>
    <w:rsid w:val="00BC760B"/>
    <w:rsid w:val="00BD025C"/>
    <w:rsid w:val="00BD5813"/>
    <w:rsid w:val="00BD5C3D"/>
    <w:rsid w:val="00BD671E"/>
    <w:rsid w:val="00BD6D03"/>
    <w:rsid w:val="00BE432B"/>
    <w:rsid w:val="00BE72BB"/>
    <w:rsid w:val="00BF1D3B"/>
    <w:rsid w:val="00BF2979"/>
    <w:rsid w:val="00BF3135"/>
    <w:rsid w:val="00BF4C7A"/>
    <w:rsid w:val="00BF5229"/>
    <w:rsid w:val="00BF5437"/>
    <w:rsid w:val="00BF74AF"/>
    <w:rsid w:val="00C02848"/>
    <w:rsid w:val="00C03503"/>
    <w:rsid w:val="00C051BB"/>
    <w:rsid w:val="00C110C9"/>
    <w:rsid w:val="00C15CDB"/>
    <w:rsid w:val="00C2138A"/>
    <w:rsid w:val="00C220E5"/>
    <w:rsid w:val="00C22A90"/>
    <w:rsid w:val="00C230C0"/>
    <w:rsid w:val="00C25B53"/>
    <w:rsid w:val="00C272DA"/>
    <w:rsid w:val="00C342C2"/>
    <w:rsid w:val="00C362EA"/>
    <w:rsid w:val="00C36512"/>
    <w:rsid w:val="00C41E4A"/>
    <w:rsid w:val="00C427D5"/>
    <w:rsid w:val="00C4354F"/>
    <w:rsid w:val="00C44750"/>
    <w:rsid w:val="00C472B1"/>
    <w:rsid w:val="00C47BAC"/>
    <w:rsid w:val="00C51433"/>
    <w:rsid w:val="00C529B7"/>
    <w:rsid w:val="00C53334"/>
    <w:rsid w:val="00C548C2"/>
    <w:rsid w:val="00C579D2"/>
    <w:rsid w:val="00C61068"/>
    <w:rsid w:val="00C61927"/>
    <w:rsid w:val="00C62A49"/>
    <w:rsid w:val="00C650F1"/>
    <w:rsid w:val="00C662F8"/>
    <w:rsid w:val="00C66892"/>
    <w:rsid w:val="00C67044"/>
    <w:rsid w:val="00C67A3F"/>
    <w:rsid w:val="00C71F77"/>
    <w:rsid w:val="00C721BF"/>
    <w:rsid w:val="00C741E7"/>
    <w:rsid w:val="00C7634C"/>
    <w:rsid w:val="00C7643F"/>
    <w:rsid w:val="00C76C71"/>
    <w:rsid w:val="00C76E01"/>
    <w:rsid w:val="00C809AC"/>
    <w:rsid w:val="00C83310"/>
    <w:rsid w:val="00C83325"/>
    <w:rsid w:val="00C844DF"/>
    <w:rsid w:val="00C85276"/>
    <w:rsid w:val="00C862FC"/>
    <w:rsid w:val="00C91CB0"/>
    <w:rsid w:val="00C9213B"/>
    <w:rsid w:val="00C92447"/>
    <w:rsid w:val="00C95435"/>
    <w:rsid w:val="00C95571"/>
    <w:rsid w:val="00C95DF5"/>
    <w:rsid w:val="00C96CFB"/>
    <w:rsid w:val="00C96E15"/>
    <w:rsid w:val="00C9706B"/>
    <w:rsid w:val="00C97762"/>
    <w:rsid w:val="00CA0FDA"/>
    <w:rsid w:val="00CA235E"/>
    <w:rsid w:val="00CA309E"/>
    <w:rsid w:val="00CA3AB0"/>
    <w:rsid w:val="00CA4205"/>
    <w:rsid w:val="00CA5C5C"/>
    <w:rsid w:val="00CA673A"/>
    <w:rsid w:val="00CA78C9"/>
    <w:rsid w:val="00CA7DFD"/>
    <w:rsid w:val="00CB0E03"/>
    <w:rsid w:val="00CB20E5"/>
    <w:rsid w:val="00CB552C"/>
    <w:rsid w:val="00CB5CD3"/>
    <w:rsid w:val="00CC2868"/>
    <w:rsid w:val="00CC3680"/>
    <w:rsid w:val="00CC4CA6"/>
    <w:rsid w:val="00CC5CCC"/>
    <w:rsid w:val="00CC72C4"/>
    <w:rsid w:val="00CC7911"/>
    <w:rsid w:val="00CC7D14"/>
    <w:rsid w:val="00CD0AED"/>
    <w:rsid w:val="00CD0CBF"/>
    <w:rsid w:val="00CD2056"/>
    <w:rsid w:val="00CD392C"/>
    <w:rsid w:val="00CD69AF"/>
    <w:rsid w:val="00CD6D31"/>
    <w:rsid w:val="00CE0F18"/>
    <w:rsid w:val="00CE69BE"/>
    <w:rsid w:val="00CF18DA"/>
    <w:rsid w:val="00CF466D"/>
    <w:rsid w:val="00D0120B"/>
    <w:rsid w:val="00D01A58"/>
    <w:rsid w:val="00D0433F"/>
    <w:rsid w:val="00D05F6C"/>
    <w:rsid w:val="00D1117C"/>
    <w:rsid w:val="00D1146C"/>
    <w:rsid w:val="00D129AC"/>
    <w:rsid w:val="00D12A95"/>
    <w:rsid w:val="00D1339F"/>
    <w:rsid w:val="00D139D6"/>
    <w:rsid w:val="00D13D84"/>
    <w:rsid w:val="00D14825"/>
    <w:rsid w:val="00D158F7"/>
    <w:rsid w:val="00D15941"/>
    <w:rsid w:val="00D15E0C"/>
    <w:rsid w:val="00D16AEA"/>
    <w:rsid w:val="00D16D4D"/>
    <w:rsid w:val="00D17300"/>
    <w:rsid w:val="00D17C7A"/>
    <w:rsid w:val="00D23D81"/>
    <w:rsid w:val="00D2427B"/>
    <w:rsid w:val="00D25527"/>
    <w:rsid w:val="00D26356"/>
    <w:rsid w:val="00D31317"/>
    <w:rsid w:val="00D343BC"/>
    <w:rsid w:val="00D35CB1"/>
    <w:rsid w:val="00D36D90"/>
    <w:rsid w:val="00D37BE3"/>
    <w:rsid w:val="00D40F9F"/>
    <w:rsid w:val="00D43600"/>
    <w:rsid w:val="00D443A3"/>
    <w:rsid w:val="00D44437"/>
    <w:rsid w:val="00D444CD"/>
    <w:rsid w:val="00D46570"/>
    <w:rsid w:val="00D46DD7"/>
    <w:rsid w:val="00D51268"/>
    <w:rsid w:val="00D51703"/>
    <w:rsid w:val="00D51F7A"/>
    <w:rsid w:val="00D52574"/>
    <w:rsid w:val="00D531B2"/>
    <w:rsid w:val="00D53EB0"/>
    <w:rsid w:val="00D554A3"/>
    <w:rsid w:val="00D56303"/>
    <w:rsid w:val="00D56A32"/>
    <w:rsid w:val="00D6004F"/>
    <w:rsid w:val="00D61F0A"/>
    <w:rsid w:val="00D6423D"/>
    <w:rsid w:val="00D64E31"/>
    <w:rsid w:val="00D65E38"/>
    <w:rsid w:val="00D67AC1"/>
    <w:rsid w:val="00D716C9"/>
    <w:rsid w:val="00D76295"/>
    <w:rsid w:val="00D77558"/>
    <w:rsid w:val="00D8203B"/>
    <w:rsid w:val="00D84F35"/>
    <w:rsid w:val="00D85D81"/>
    <w:rsid w:val="00D90133"/>
    <w:rsid w:val="00D90563"/>
    <w:rsid w:val="00D923B3"/>
    <w:rsid w:val="00D95225"/>
    <w:rsid w:val="00D96844"/>
    <w:rsid w:val="00D96CFA"/>
    <w:rsid w:val="00D978D5"/>
    <w:rsid w:val="00DA1EE4"/>
    <w:rsid w:val="00DA28C0"/>
    <w:rsid w:val="00DA3881"/>
    <w:rsid w:val="00DA3F83"/>
    <w:rsid w:val="00DA41BF"/>
    <w:rsid w:val="00DA4A1B"/>
    <w:rsid w:val="00DA61C6"/>
    <w:rsid w:val="00DB0132"/>
    <w:rsid w:val="00DB26FD"/>
    <w:rsid w:val="00DB3F6D"/>
    <w:rsid w:val="00DB5933"/>
    <w:rsid w:val="00DB656F"/>
    <w:rsid w:val="00DC5778"/>
    <w:rsid w:val="00DD0254"/>
    <w:rsid w:val="00DD28E7"/>
    <w:rsid w:val="00DD349A"/>
    <w:rsid w:val="00DD5252"/>
    <w:rsid w:val="00DD7BCB"/>
    <w:rsid w:val="00DE1F1B"/>
    <w:rsid w:val="00DE3D1F"/>
    <w:rsid w:val="00DE659C"/>
    <w:rsid w:val="00DE7AB7"/>
    <w:rsid w:val="00DF145C"/>
    <w:rsid w:val="00DF7709"/>
    <w:rsid w:val="00E0050E"/>
    <w:rsid w:val="00E0093C"/>
    <w:rsid w:val="00E036CE"/>
    <w:rsid w:val="00E060F1"/>
    <w:rsid w:val="00E07110"/>
    <w:rsid w:val="00E07F95"/>
    <w:rsid w:val="00E14B37"/>
    <w:rsid w:val="00E16279"/>
    <w:rsid w:val="00E20BE5"/>
    <w:rsid w:val="00E20D0B"/>
    <w:rsid w:val="00E2213E"/>
    <w:rsid w:val="00E22B63"/>
    <w:rsid w:val="00E23228"/>
    <w:rsid w:val="00E23E4A"/>
    <w:rsid w:val="00E24C0A"/>
    <w:rsid w:val="00E255D7"/>
    <w:rsid w:val="00E25F56"/>
    <w:rsid w:val="00E31175"/>
    <w:rsid w:val="00E41996"/>
    <w:rsid w:val="00E43FCC"/>
    <w:rsid w:val="00E44A7D"/>
    <w:rsid w:val="00E45082"/>
    <w:rsid w:val="00E45760"/>
    <w:rsid w:val="00E45BDD"/>
    <w:rsid w:val="00E46733"/>
    <w:rsid w:val="00E50B3A"/>
    <w:rsid w:val="00E50B7A"/>
    <w:rsid w:val="00E51105"/>
    <w:rsid w:val="00E51B23"/>
    <w:rsid w:val="00E524F5"/>
    <w:rsid w:val="00E5427B"/>
    <w:rsid w:val="00E60441"/>
    <w:rsid w:val="00E621F7"/>
    <w:rsid w:val="00E62814"/>
    <w:rsid w:val="00E658DE"/>
    <w:rsid w:val="00E67459"/>
    <w:rsid w:val="00E67F4D"/>
    <w:rsid w:val="00E7327A"/>
    <w:rsid w:val="00E73549"/>
    <w:rsid w:val="00E736AD"/>
    <w:rsid w:val="00E7601E"/>
    <w:rsid w:val="00E779CA"/>
    <w:rsid w:val="00E80736"/>
    <w:rsid w:val="00E81C9C"/>
    <w:rsid w:val="00E84F82"/>
    <w:rsid w:val="00E86CD5"/>
    <w:rsid w:val="00E97741"/>
    <w:rsid w:val="00EA1497"/>
    <w:rsid w:val="00EA16B2"/>
    <w:rsid w:val="00EA45F1"/>
    <w:rsid w:val="00EA7D07"/>
    <w:rsid w:val="00EB1B6F"/>
    <w:rsid w:val="00EB1EC8"/>
    <w:rsid w:val="00EB2481"/>
    <w:rsid w:val="00EB2948"/>
    <w:rsid w:val="00EB5E5D"/>
    <w:rsid w:val="00EC1950"/>
    <w:rsid w:val="00EC203F"/>
    <w:rsid w:val="00ED00C1"/>
    <w:rsid w:val="00ED1BF3"/>
    <w:rsid w:val="00ED68AF"/>
    <w:rsid w:val="00EE006A"/>
    <w:rsid w:val="00EE2306"/>
    <w:rsid w:val="00EE3AFF"/>
    <w:rsid w:val="00EE520E"/>
    <w:rsid w:val="00EE541F"/>
    <w:rsid w:val="00EE6674"/>
    <w:rsid w:val="00EE7AD7"/>
    <w:rsid w:val="00EF0E95"/>
    <w:rsid w:val="00EF1230"/>
    <w:rsid w:val="00EF5C28"/>
    <w:rsid w:val="00EF604C"/>
    <w:rsid w:val="00EF739D"/>
    <w:rsid w:val="00F03286"/>
    <w:rsid w:val="00F04DF3"/>
    <w:rsid w:val="00F12731"/>
    <w:rsid w:val="00F1294F"/>
    <w:rsid w:val="00F13707"/>
    <w:rsid w:val="00F14FBF"/>
    <w:rsid w:val="00F150A6"/>
    <w:rsid w:val="00F17C63"/>
    <w:rsid w:val="00F20EA8"/>
    <w:rsid w:val="00F21107"/>
    <w:rsid w:val="00F21701"/>
    <w:rsid w:val="00F22937"/>
    <w:rsid w:val="00F24608"/>
    <w:rsid w:val="00F24A03"/>
    <w:rsid w:val="00F25122"/>
    <w:rsid w:val="00F253A1"/>
    <w:rsid w:val="00F25961"/>
    <w:rsid w:val="00F25A8A"/>
    <w:rsid w:val="00F2780B"/>
    <w:rsid w:val="00F302BC"/>
    <w:rsid w:val="00F304C6"/>
    <w:rsid w:val="00F30DA5"/>
    <w:rsid w:val="00F324D3"/>
    <w:rsid w:val="00F329D9"/>
    <w:rsid w:val="00F3393F"/>
    <w:rsid w:val="00F359B6"/>
    <w:rsid w:val="00F37E48"/>
    <w:rsid w:val="00F41760"/>
    <w:rsid w:val="00F42039"/>
    <w:rsid w:val="00F42F60"/>
    <w:rsid w:val="00F444C9"/>
    <w:rsid w:val="00F44E45"/>
    <w:rsid w:val="00F4502F"/>
    <w:rsid w:val="00F45215"/>
    <w:rsid w:val="00F45D20"/>
    <w:rsid w:val="00F45E12"/>
    <w:rsid w:val="00F46714"/>
    <w:rsid w:val="00F4714A"/>
    <w:rsid w:val="00F52673"/>
    <w:rsid w:val="00F5354E"/>
    <w:rsid w:val="00F53692"/>
    <w:rsid w:val="00F538CB"/>
    <w:rsid w:val="00F63B6A"/>
    <w:rsid w:val="00F65759"/>
    <w:rsid w:val="00F6707F"/>
    <w:rsid w:val="00F72163"/>
    <w:rsid w:val="00F74301"/>
    <w:rsid w:val="00F7521D"/>
    <w:rsid w:val="00F76408"/>
    <w:rsid w:val="00F81B74"/>
    <w:rsid w:val="00F90106"/>
    <w:rsid w:val="00F91F92"/>
    <w:rsid w:val="00F93262"/>
    <w:rsid w:val="00F942D6"/>
    <w:rsid w:val="00F9555B"/>
    <w:rsid w:val="00F9599C"/>
    <w:rsid w:val="00FA0D80"/>
    <w:rsid w:val="00FA12EE"/>
    <w:rsid w:val="00FA280D"/>
    <w:rsid w:val="00FA3CBF"/>
    <w:rsid w:val="00FA46EE"/>
    <w:rsid w:val="00FA5036"/>
    <w:rsid w:val="00FA5C80"/>
    <w:rsid w:val="00FA71B3"/>
    <w:rsid w:val="00FB0735"/>
    <w:rsid w:val="00FB0ABD"/>
    <w:rsid w:val="00FB2046"/>
    <w:rsid w:val="00FB2B68"/>
    <w:rsid w:val="00FB3700"/>
    <w:rsid w:val="00FB6144"/>
    <w:rsid w:val="00FB6937"/>
    <w:rsid w:val="00FB6B89"/>
    <w:rsid w:val="00FB6D1B"/>
    <w:rsid w:val="00FB7650"/>
    <w:rsid w:val="00FC06E1"/>
    <w:rsid w:val="00FC076F"/>
    <w:rsid w:val="00FC2A3B"/>
    <w:rsid w:val="00FC6818"/>
    <w:rsid w:val="00FD3AF4"/>
    <w:rsid w:val="00FD3CCC"/>
    <w:rsid w:val="00FD623B"/>
    <w:rsid w:val="00FD6A78"/>
    <w:rsid w:val="00FE0F81"/>
    <w:rsid w:val="00FE134C"/>
    <w:rsid w:val="00FF03BE"/>
    <w:rsid w:val="00FF19DD"/>
    <w:rsid w:val="00FF22B1"/>
    <w:rsid w:val="00FF378B"/>
    <w:rsid w:val="00FF53E7"/>
    <w:rsid w:val="00FF6169"/>
    <w:rsid w:val="00FF63D3"/>
    <w:rsid w:val="00FF729C"/>
    <w:rsid w:val="00FF784F"/>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A9B8"/>
  <w15:docId w15:val="{4BCC32C9-BCCF-476E-B3D3-CA0891BB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BBF"/>
    <w:pPr>
      <w:spacing w:after="0" w:line="240" w:lineRule="auto"/>
    </w:pPr>
    <w:rPr>
      <w:rFonts w:ascii="Times New Roman" w:hAnsi="Times New Roman"/>
      <w:sz w:val="28"/>
    </w:rPr>
  </w:style>
  <w:style w:type="paragraph" w:styleId="1">
    <w:name w:val="heading 1"/>
    <w:basedOn w:val="a"/>
    <w:next w:val="a"/>
    <w:link w:val="10"/>
    <w:qFormat/>
    <w:rsid w:val="00211B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7B09B5"/>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211BBF"/>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7B09B5"/>
    <w:pPr>
      <w:keepNext/>
      <w:widowControl w:val="0"/>
      <w:adjustRightInd w:val="0"/>
      <w:spacing w:line="360" w:lineRule="auto"/>
      <w:ind w:firstLine="720"/>
      <w:jc w:val="center"/>
      <w:textAlignment w:val="baseline"/>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1BB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211BBF"/>
    <w:rPr>
      <w:rFonts w:ascii="Arial" w:eastAsia="Times New Roman" w:hAnsi="Arial" w:cs="Arial"/>
      <w:b/>
      <w:bCs/>
      <w:sz w:val="26"/>
      <w:szCs w:val="26"/>
      <w:lang w:eastAsia="ru-RU"/>
    </w:rPr>
  </w:style>
  <w:style w:type="table" w:styleId="a3">
    <w:name w:val="Table Grid"/>
    <w:basedOn w:val="a1"/>
    <w:rsid w:val="00211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11BBF"/>
    <w:rPr>
      <w:rFonts w:ascii="Segoe UI" w:hAnsi="Segoe UI" w:cs="Segoe UI"/>
      <w:sz w:val="18"/>
      <w:szCs w:val="18"/>
    </w:rPr>
  </w:style>
  <w:style w:type="character" w:customStyle="1" w:styleId="a5">
    <w:name w:val="Текст выноски Знак"/>
    <w:basedOn w:val="a0"/>
    <w:link w:val="a4"/>
    <w:rsid w:val="00211BBF"/>
    <w:rPr>
      <w:rFonts w:ascii="Segoe UI" w:hAnsi="Segoe UI" w:cs="Segoe UI"/>
      <w:sz w:val="18"/>
      <w:szCs w:val="18"/>
    </w:rPr>
  </w:style>
  <w:style w:type="paragraph" w:styleId="a6">
    <w:name w:val="header"/>
    <w:basedOn w:val="a"/>
    <w:link w:val="a7"/>
    <w:uiPriority w:val="99"/>
    <w:unhideWhenUsed/>
    <w:rsid w:val="00211BBF"/>
    <w:pPr>
      <w:tabs>
        <w:tab w:val="center" w:pos="4677"/>
        <w:tab w:val="right" w:pos="9355"/>
      </w:tabs>
    </w:pPr>
  </w:style>
  <w:style w:type="character" w:customStyle="1" w:styleId="a7">
    <w:name w:val="Верхний колонтитул Знак"/>
    <w:basedOn w:val="a0"/>
    <w:link w:val="a6"/>
    <w:uiPriority w:val="99"/>
    <w:rsid w:val="00211BBF"/>
    <w:rPr>
      <w:rFonts w:ascii="Times New Roman" w:hAnsi="Times New Roman"/>
      <w:sz w:val="28"/>
    </w:rPr>
  </w:style>
  <w:style w:type="paragraph" w:styleId="a8">
    <w:name w:val="footer"/>
    <w:basedOn w:val="a"/>
    <w:link w:val="a9"/>
    <w:uiPriority w:val="99"/>
    <w:unhideWhenUsed/>
    <w:rsid w:val="00211BBF"/>
    <w:pPr>
      <w:tabs>
        <w:tab w:val="center" w:pos="4677"/>
        <w:tab w:val="right" w:pos="9355"/>
      </w:tabs>
    </w:pPr>
  </w:style>
  <w:style w:type="character" w:customStyle="1" w:styleId="a9">
    <w:name w:val="Нижний колонтитул Знак"/>
    <w:basedOn w:val="a0"/>
    <w:link w:val="a8"/>
    <w:uiPriority w:val="99"/>
    <w:rsid w:val="00211BBF"/>
    <w:rPr>
      <w:rFonts w:ascii="Times New Roman" w:hAnsi="Times New Roman"/>
      <w:sz w:val="28"/>
    </w:rPr>
  </w:style>
  <w:style w:type="character" w:styleId="aa">
    <w:name w:val="page number"/>
    <w:basedOn w:val="a0"/>
    <w:rsid w:val="00211BBF"/>
  </w:style>
  <w:style w:type="numbering" w:customStyle="1" w:styleId="11">
    <w:name w:val="Нет списка1"/>
    <w:next w:val="a2"/>
    <w:uiPriority w:val="99"/>
    <w:semiHidden/>
    <w:unhideWhenUsed/>
    <w:rsid w:val="00211BBF"/>
  </w:style>
  <w:style w:type="paragraph" w:customStyle="1" w:styleId="ConsPlusNormal">
    <w:name w:val="ConsPlusNormal"/>
    <w:link w:val="ConsPlusNormal0"/>
    <w:rsid w:val="00211B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211BBF"/>
    <w:rPr>
      <w:sz w:val="16"/>
      <w:szCs w:val="16"/>
    </w:rPr>
  </w:style>
  <w:style w:type="paragraph" w:styleId="ac">
    <w:name w:val="annotation text"/>
    <w:basedOn w:val="a"/>
    <w:link w:val="ad"/>
    <w:uiPriority w:val="99"/>
    <w:unhideWhenUsed/>
    <w:rsid w:val="00211BBF"/>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211BBF"/>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211BBF"/>
    <w:rPr>
      <w:b/>
      <w:bCs/>
    </w:rPr>
  </w:style>
  <w:style w:type="character" w:customStyle="1" w:styleId="af">
    <w:name w:val="Тема примечания Знак"/>
    <w:basedOn w:val="ad"/>
    <w:link w:val="ae"/>
    <w:uiPriority w:val="99"/>
    <w:semiHidden/>
    <w:rsid w:val="00211BBF"/>
    <w:rPr>
      <w:rFonts w:ascii="Calibri" w:eastAsia="Times New Roman" w:hAnsi="Calibri" w:cs="Times New Roman"/>
      <w:b/>
      <w:bCs/>
      <w:sz w:val="20"/>
      <w:szCs w:val="20"/>
      <w:lang w:eastAsia="ru-RU"/>
    </w:rPr>
  </w:style>
  <w:style w:type="paragraph" w:styleId="af0">
    <w:name w:val="List Paragraph"/>
    <w:basedOn w:val="a"/>
    <w:link w:val="af1"/>
    <w:uiPriority w:val="34"/>
    <w:qFormat/>
    <w:rsid w:val="00211BBF"/>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unhideWhenUsed/>
    <w:rsid w:val="00211BBF"/>
    <w:rPr>
      <w:color w:val="0000FF"/>
      <w:u w:val="single"/>
    </w:rPr>
  </w:style>
  <w:style w:type="paragraph" w:styleId="af3">
    <w:name w:val="Body Text"/>
    <w:aliases w:val="bt,Òàáë òåêñò"/>
    <w:basedOn w:val="a"/>
    <w:link w:val="12"/>
    <w:rsid w:val="00211BBF"/>
    <w:pPr>
      <w:spacing w:after="120"/>
    </w:pPr>
    <w:rPr>
      <w:rFonts w:eastAsia="Times New Roman" w:cs="Times New Roman"/>
      <w:sz w:val="24"/>
      <w:szCs w:val="24"/>
    </w:rPr>
  </w:style>
  <w:style w:type="character" w:customStyle="1" w:styleId="af4">
    <w:name w:val="Основной текст Знак"/>
    <w:aliases w:val="bt Знак1,Òàáë òåêñò Знак1"/>
    <w:basedOn w:val="a0"/>
    <w:rsid w:val="00211BBF"/>
    <w:rPr>
      <w:rFonts w:ascii="Times New Roman" w:hAnsi="Times New Roman"/>
      <w:sz w:val="28"/>
    </w:rPr>
  </w:style>
  <w:style w:type="character" w:customStyle="1" w:styleId="12">
    <w:name w:val="Основной текст Знак1"/>
    <w:aliases w:val="bt Знак,Òàáë òåêñò Знак"/>
    <w:link w:val="af3"/>
    <w:rsid w:val="00211BBF"/>
    <w:rPr>
      <w:rFonts w:ascii="Times New Roman" w:eastAsia="Times New Roman" w:hAnsi="Times New Roman" w:cs="Times New Roman"/>
      <w:sz w:val="24"/>
      <w:szCs w:val="24"/>
    </w:rPr>
  </w:style>
  <w:style w:type="paragraph" w:styleId="af5">
    <w:name w:val="footnote text"/>
    <w:basedOn w:val="a"/>
    <w:link w:val="af6"/>
    <w:uiPriority w:val="99"/>
    <w:semiHidden/>
    <w:unhideWhenUsed/>
    <w:rsid w:val="00211BBF"/>
    <w:pPr>
      <w:widowControl w:val="0"/>
    </w:pPr>
    <w:rPr>
      <w:rFonts w:eastAsia="Times New Roman" w:cs="Times New Roman"/>
      <w:sz w:val="20"/>
      <w:szCs w:val="20"/>
    </w:rPr>
  </w:style>
  <w:style w:type="character" w:customStyle="1" w:styleId="af6">
    <w:name w:val="Текст сноски Знак"/>
    <w:basedOn w:val="a0"/>
    <w:link w:val="af5"/>
    <w:uiPriority w:val="99"/>
    <w:semiHidden/>
    <w:rsid w:val="00211BBF"/>
    <w:rPr>
      <w:rFonts w:ascii="Times New Roman" w:eastAsia="Times New Roman" w:hAnsi="Times New Roman" w:cs="Times New Roman"/>
      <w:sz w:val="20"/>
      <w:szCs w:val="20"/>
    </w:rPr>
  </w:style>
  <w:style w:type="character" w:styleId="af7">
    <w:name w:val="footnote reference"/>
    <w:unhideWhenUsed/>
    <w:rsid w:val="00211BBF"/>
    <w:rPr>
      <w:vertAlign w:val="superscript"/>
    </w:rPr>
  </w:style>
  <w:style w:type="paragraph" w:styleId="21">
    <w:name w:val="Body Text 2"/>
    <w:basedOn w:val="a"/>
    <w:link w:val="22"/>
    <w:uiPriority w:val="99"/>
    <w:unhideWhenUsed/>
    <w:rsid w:val="00211BBF"/>
    <w:pPr>
      <w:widowControl w:val="0"/>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uiPriority w:val="99"/>
    <w:rsid w:val="00211BBF"/>
    <w:rPr>
      <w:rFonts w:ascii="Times New Roman" w:eastAsia="Times New Roman" w:hAnsi="Times New Roman" w:cs="Times New Roman"/>
      <w:sz w:val="20"/>
      <w:szCs w:val="20"/>
      <w:lang w:eastAsia="ru-RU"/>
    </w:rPr>
  </w:style>
  <w:style w:type="paragraph" w:styleId="31">
    <w:name w:val="Body Text Indent 3"/>
    <w:aliases w:val=" Знак Знак Знак, Знак,Знак Знак Знак,Знак"/>
    <w:basedOn w:val="a"/>
    <w:link w:val="32"/>
    <w:uiPriority w:val="99"/>
    <w:unhideWhenUsed/>
    <w:rsid w:val="00211BBF"/>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aliases w:val=" Знак Знак Знак Знак, Знак Знак,Знак Знак Знак Знак1,Знак Знак"/>
    <w:basedOn w:val="a0"/>
    <w:link w:val="31"/>
    <w:rsid w:val="00211BBF"/>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211BBF"/>
    <w:pPr>
      <w:widowControl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uiPriority w:val="99"/>
    <w:rsid w:val="00211BBF"/>
    <w:rPr>
      <w:rFonts w:ascii="Times New Roman" w:eastAsia="Times New Roman" w:hAnsi="Times New Roman" w:cs="Times New Roman"/>
      <w:sz w:val="20"/>
      <w:szCs w:val="20"/>
      <w:lang w:eastAsia="ru-RU"/>
    </w:rPr>
  </w:style>
  <w:style w:type="paragraph" w:styleId="af8">
    <w:name w:val="Title"/>
    <w:basedOn w:val="a"/>
    <w:link w:val="af9"/>
    <w:uiPriority w:val="10"/>
    <w:qFormat/>
    <w:rsid w:val="00211BBF"/>
    <w:pPr>
      <w:jc w:val="center"/>
    </w:pPr>
    <w:rPr>
      <w:rFonts w:eastAsia="Times New Roman" w:cs="Times New Roman"/>
      <w:b/>
      <w:szCs w:val="20"/>
      <w:lang w:eastAsia="ru-RU"/>
    </w:rPr>
  </w:style>
  <w:style w:type="character" w:customStyle="1" w:styleId="af9">
    <w:name w:val="Заголовок Знак"/>
    <w:basedOn w:val="a0"/>
    <w:link w:val="af8"/>
    <w:uiPriority w:val="10"/>
    <w:rsid w:val="00211BBF"/>
    <w:rPr>
      <w:rFonts w:ascii="Times New Roman" w:eastAsia="Times New Roman" w:hAnsi="Times New Roman" w:cs="Times New Roman"/>
      <w:b/>
      <w:sz w:val="28"/>
      <w:szCs w:val="20"/>
      <w:lang w:eastAsia="ru-RU"/>
    </w:rPr>
  </w:style>
  <w:style w:type="paragraph" w:styleId="afa">
    <w:name w:val="Normal (Web)"/>
    <w:basedOn w:val="a"/>
    <w:uiPriority w:val="99"/>
    <w:unhideWhenUsed/>
    <w:rsid w:val="00211BBF"/>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211BBF"/>
    <w:rPr>
      <w:sz w:val="20"/>
      <w:szCs w:val="20"/>
    </w:rPr>
  </w:style>
  <w:style w:type="character" w:customStyle="1" w:styleId="afc">
    <w:name w:val="Текст концевой сноски Знак"/>
    <w:basedOn w:val="a0"/>
    <w:link w:val="afb"/>
    <w:uiPriority w:val="99"/>
    <w:semiHidden/>
    <w:rsid w:val="00211BBF"/>
    <w:rPr>
      <w:rFonts w:ascii="Times New Roman" w:hAnsi="Times New Roman"/>
      <w:sz w:val="20"/>
      <w:szCs w:val="20"/>
    </w:rPr>
  </w:style>
  <w:style w:type="character" w:styleId="afd">
    <w:name w:val="endnote reference"/>
    <w:basedOn w:val="a0"/>
    <w:uiPriority w:val="99"/>
    <w:semiHidden/>
    <w:unhideWhenUsed/>
    <w:rsid w:val="00211BBF"/>
    <w:rPr>
      <w:vertAlign w:val="superscript"/>
    </w:rPr>
  </w:style>
  <w:style w:type="paragraph" w:customStyle="1" w:styleId="Default">
    <w:name w:val="Default"/>
    <w:rsid w:val="00211B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211BBF"/>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uiPriority w:val="99"/>
    <w:rsid w:val="00211BBF"/>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407B25"/>
    <w:rPr>
      <w:rFonts w:ascii="Calibri" w:eastAsia="Times New Roman" w:hAnsi="Calibri" w:cs="Times New Roman"/>
      <w:lang w:eastAsia="ru-RU"/>
    </w:rPr>
  </w:style>
  <w:style w:type="paragraph" w:customStyle="1" w:styleId="ConsPlusTitle">
    <w:name w:val="ConsPlusTitle"/>
    <w:uiPriority w:val="99"/>
    <w:rsid w:val="00600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No Spacing"/>
    <w:link w:val="aff"/>
    <w:uiPriority w:val="1"/>
    <w:qFormat/>
    <w:rsid w:val="00600C0D"/>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locked/>
    <w:rsid w:val="00600C0D"/>
    <w:rPr>
      <w:rFonts w:ascii="Times New Roman" w:eastAsia="Times New Roman" w:hAnsi="Times New Roman" w:cs="Times New Roman"/>
      <w:sz w:val="24"/>
      <w:szCs w:val="24"/>
      <w:lang w:eastAsia="ru-RU"/>
    </w:rPr>
  </w:style>
  <w:style w:type="character" w:customStyle="1" w:styleId="aff0">
    <w:name w:val="Гипертекстовая ссылка"/>
    <w:basedOn w:val="a0"/>
    <w:uiPriority w:val="99"/>
    <w:rsid w:val="007A37A4"/>
    <w:rPr>
      <w:rFonts w:cs="Times New Roman"/>
      <w:b w:val="0"/>
      <w:color w:val="106BBE"/>
    </w:rPr>
  </w:style>
  <w:style w:type="character" w:styleId="aff1">
    <w:name w:val="FollowedHyperlink"/>
    <w:basedOn w:val="a0"/>
    <w:uiPriority w:val="99"/>
    <w:semiHidden/>
    <w:unhideWhenUsed/>
    <w:rsid w:val="007A37A4"/>
    <w:rPr>
      <w:color w:val="954F72"/>
      <w:u w:val="single"/>
    </w:rPr>
  </w:style>
  <w:style w:type="paragraph" w:customStyle="1" w:styleId="msonormal0">
    <w:name w:val="msonormal"/>
    <w:basedOn w:val="a"/>
    <w:rsid w:val="007A37A4"/>
    <w:pPr>
      <w:spacing w:before="100" w:beforeAutospacing="1" w:after="100" w:afterAutospacing="1"/>
    </w:pPr>
    <w:rPr>
      <w:rFonts w:eastAsia="Times New Roman" w:cs="Times New Roman"/>
      <w:sz w:val="24"/>
      <w:szCs w:val="24"/>
      <w:lang w:eastAsia="ru-RU"/>
    </w:rPr>
  </w:style>
  <w:style w:type="paragraph" w:customStyle="1" w:styleId="xl66">
    <w:name w:val="xl66"/>
    <w:basedOn w:val="a"/>
    <w:uiPriority w:val="99"/>
    <w:rsid w:val="007A37A4"/>
    <w:pPr>
      <w:spacing w:before="100" w:beforeAutospacing="1" w:after="100" w:afterAutospacing="1"/>
    </w:pPr>
    <w:rPr>
      <w:rFonts w:eastAsia="Times New Roman" w:cs="Times New Roman"/>
      <w:sz w:val="24"/>
      <w:szCs w:val="24"/>
      <w:lang w:eastAsia="ru-RU"/>
    </w:rPr>
  </w:style>
  <w:style w:type="paragraph" w:customStyle="1" w:styleId="xl67">
    <w:name w:val="xl67"/>
    <w:basedOn w:val="a"/>
    <w:uiPriority w:val="99"/>
    <w:rsid w:val="007A37A4"/>
    <w:pPr>
      <w:spacing w:before="100" w:beforeAutospacing="1" w:after="100" w:afterAutospacing="1"/>
    </w:pPr>
    <w:rPr>
      <w:rFonts w:eastAsia="Times New Roman" w:cs="Times New Roman"/>
      <w:color w:val="002060"/>
      <w:sz w:val="24"/>
      <w:szCs w:val="24"/>
      <w:lang w:eastAsia="ru-RU"/>
    </w:rPr>
  </w:style>
  <w:style w:type="paragraph" w:customStyle="1" w:styleId="xl68">
    <w:name w:val="xl68"/>
    <w:basedOn w:val="a"/>
    <w:uiPriority w:val="99"/>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69">
    <w:name w:val="xl6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0">
    <w:name w:val="xl7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2">
    <w:name w:val="xl72"/>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3">
    <w:name w:val="xl73"/>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4">
    <w:name w:val="xl74"/>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5">
    <w:name w:val="xl75"/>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76">
    <w:name w:val="xl76"/>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77">
    <w:name w:val="xl77"/>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78">
    <w:name w:val="xl7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9">
    <w:name w:val="xl7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80">
    <w:name w:val="xl8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3">
    <w:name w:val="xl83"/>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4">
    <w:name w:val="xl84"/>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85">
    <w:name w:val="xl85"/>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6">
    <w:name w:val="xl86"/>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87">
    <w:name w:val="xl87"/>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88">
    <w:name w:val="xl88"/>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xl89">
    <w:name w:val="xl89"/>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0">
    <w:name w:val="xl90"/>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2060"/>
      <w:sz w:val="18"/>
      <w:szCs w:val="18"/>
      <w:lang w:eastAsia="ru-RU"/>
    </w:rPr>
  </w:style>
  <w:style w:type="paragraph" w:customStyle="1" w:styleId="xl91">
    <w:name w:val="xl91"/>
    <w:basedOn w:val="a"/>
    <w:rsid w:val="007A3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color w:val="000000"/>
      <w:sz w:val="18"/>
      <w:szCs w:val="18"/>
      <w:lang w:eastAsia="ru-RU"/>
    </w:rPr>
  </w:style>
  <w:style w:type="paragraph" w:customStyle="1" w:styleId="paragraphparagraph3qfe2">
    <w:name w:val="paragraph_paragraph__3qfe2"/>
    <w:basedOn w:val="a"/>
    <w:uiPriority w:val="99"/>
    <w:rsid w:val="007A37A4"/>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7A37A4"/>
  </w:style>
  <w:style w:type="character" w:customStyle="1" w:styleId="20">
    <w:name w:val="Заголовок 2 Знак"/>
    <w:basedOn w:val="a0"/>
    <w:link w:val="2"/>
    <w:rsid w:val="007B09B5"/>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rsid w:val="007B09B5"/>
    <w:rPr>
      <w:rFonts w:ascii="Times New Roman" w:eastAsia="Times New Roman" w:hAnsi="Times New Roman" w:cs="Times New Roman"/>
      <w:b/>
      <w:bCs/>
      <w:sz w:val="24"/>
      <w:szCs w:val="24"/>
      <w:lang w:eastAsia="ru-RU"/>
    </w:rPr>
  </w:style>
  <w:style w:type="paragraph" w:customStyle="1" w:styleId="51">
    <w:name w:val="Знак5 Знак Знак Знак Знак Знак Знак Знак Знак1 Знак"/>
    <w:basedOn w:val="a"/>
    <w:uiPriority w:val="99"/>
    <w:rsid w:val="007B09B5"/>
    <w:pPr>
      <w:spacing w:after="160" w:line="240" w:lineRule="exact"/>
    </w:pPr>
    <w:rPr>
      <w:rFonts w:ascii="Verdana" w:eastAsia="Times New Roman" w:hAnsi="Verdana" w:cs="Times New Roman"/>
      <w:sz w:val="20"/>
      <w:szCs w:val="20"/>
      <w:lang w:val="en-US"/>
    </w:rPr>
  </w:style>
  <w:style w:type="paragraph" w:styleId="33">
    <w:name w:val="Body Text 3"/>
    <w:basedOn w:val="a"/>
    <w:link w:val="34"/>
    <w:uiPriority w:val="99"/>
    <w:unhideWhenUsed/>
    <w:rsid w:val="007B09B5"/>
    <w:pPr>
      <w:spacing w:after="120"/>
    </w:pPr>
    <w:rPr>
      <w:rFonts w:eastAsia="Times New Roman" w:cs="Times New Roman"/>
      <w:sz w:val="16"/>
      <w:szCs w:val="16"/>
      <w:lang w:eastAsia="ru-RU"/>
    </w:rPr>
  </w:style>
  <w:style w:type="character" w:customStyle="1" w:styleId="34">
    <w:name w:val="Основной текст 3 Знак"/>
    <w:basedOn w:val="a0"/>
    <w:link w:val="33"/>
    <w:uiPriority w:val="99"/>
    <w:rsid w:val="007B09B5"/>
    <w:rPr>
      <w:rFonts w:ascii="Times New Roman" w:eastAsia="Times New Roman" w:hAnsi="Times New Roman" w:cs="Times New Roman"/>
      <w:sz w:val="16"/>
      <w:szCs w:val="16"/>
      <w:lang w:eastAsia="ru-RU"/>
    </w:rPr>
  </w:style>
  <w:style w:type="paragraph" w:styleId="aff2">
    <w:name w:val="Body Text Indent"/>
    <w:aliases w:val="Основной текст 1"/>
    <w:basedOn w:val="a"/>
    <w:link w:val="aff3"/>
    <w:rsid w:val="007B09B5"/>
    <w:pPr>
      <w:spacing w:after="120"/>
      <w:ind w:left="283"/>
    </w:pPr>
    <w:rPr>
      <w:rFonts w:eastAsia="Times New Roman" w:cs="Times New Roman"/>
      <w:sz w:val="24"/>
      <w:szCs w:val="24"/>
      <w:lang w:eastAsia="ru-RU"/>
    </w:rPr>
  </w:style>
  <w:style w:type="character" w:customStyle="1" w:styleId="aff3">
    <w:name w:val="Основной текст с отступом Знак"/>
    <w:aliases w:val="Основной текст 1 Знак"/>
    <w:basedOn w:val="a0"/>
    <w:link w:val="aff2"/>
    <w:rsid w:val="007B09B5"/>
    <w:rPr>
      <w:rFonts w:ascii="Times New Roman" w:eastAsia="Times New Roman" w:hAnsi="Times New Roman" w:cs="Times New Roman"/>
      <w:sz w:val="24"/>
      <w:szCs w:val="24"/>
      <w:lang w:eastAsia="ru-RU"/>
    </w:rPr>
  </w:style>
  <w:style w:type="paragraph" w:styleId="aff4">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5"/>
    <w:autoRedefine/>
    <w:uiPriority w:val="99"/>
    <w:rsid w:val="007B09B5"/>
    <w:pPr>
      <w:ind w:left="0" w:firstLine="720"/>
      <w:jc w:val="both"/>
    </w:pPr>
    <w:rPr>
      <w:spacing w:val="-5"/>
      <w:sz w:val="28"/>
      <w:szCs w:val="28"/>
    </w:rPr>
  </w:style>
  <w:style w:type="paragraph" w:styleId="aff5">
    <w:name w:val="List"/>
    <w:basedOn w:val="a"/>
    <w:uiPriority w:val="99"/>
    <w:rsid w:val="007B09B5"/>
    <w:pPr>
      <w:ind w:left="283" w:hanging="283"/>
    </w:pPr>
    <w:rPr>
      <w:rFonts w:eastAsia="Times New Roman" w:cs="Times New Roman"/>
      <w:sz w:val="24"/>
      <w:szCs w:val="24"/>
      <w:lang w:eastAsia="ru-RU"/>
    </w:rPr>
  </w:style>
  <w:style w:type="paragraph" w:styleId="25">
    <w:name w:val="List 2"/>
    <w:basedOn w:val="a"/>
    <w:uiPriority w:val="99"/>
    <w:rsid w:val="007B09B5"/>
    <w:pPr>
      <w:ind w:left="566" w:hanging="283"/>
    </w:pPr>
    <w:rPr>
      <w:rFonts w:eastAsia="Times New Roman" w:cs="Times New Roman"/>
      <w:sz w:val="24"/>
      <w:szCs w:val="24"/>
      <w:lang w:eastAsia="ru-RU"/>
    </w:rPr>
  </w:style>
  <w:style w:type="paragraph" w:customStyle="1" w:styleId="aff6">
    <w:name w:val="Нормальный.представление"/>
    <w:uiPriority w:val="99"/>
    <w:rsid w:val="007B09B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7B09B5"/>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
    <w:uiPriority w:val="99"/>
    <w:rsid w:val="007B09B5"/>
    <w:pPr>
      <w:widowControl w:val="0"/>
      <w:ind w:left="360"/>
    </w:pPr>
    <w:rPr>
      <w:rFonts w:eastAsia="Times New Roman" w:cs="Times New Roman"/>
      <w:b/>
      <w:szCs w:val="20"/>
      <w:lang w:eastAsia="ru-RU"/>
    </w:rPr>
  </w:style>
  <w:style w:type="paragraph" w:customStyle="1" w:styleId="NoaiaaoiueHTML">
    <w:name w:val="Noaiaa?oiue HTML"/>
    <w:basedOn w:val="a"/>
    <w:uiPriority w:val="99"/>
    <w:rsid w:val="007B0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0">
    <w:name w:val="Основной текст с отступом 31"/>
    <w:basedOn w:val="a"/>
    <w:uiPriority w:val="99"/>
    <w:rsid w:val="007B09B5"/>
    <w:pPr>
      <w:widowControl w:val="0"/>
      <w:ind w:firstLine="720"/>
      <w:jc w:val="both"/>
    </w:pPr>
    <w:rPr>
      <w:rFonts w:ascii="Arial" w:eastAsia="Times New Roman" w:hAnsi="Arial" w:cs="Times New Roman"/>
      <w:sz w:val="24"/>
      <w:szCs w:val="20"/>
      <w:lang w:eastAsia="ru-RU"/>
    </w:rPr>
  </w:style>
  <w:style w:type="paragraph" w:customStyle="1" w:styleId="xl24">
    <w:name w:val="xl24"/>
    <w:basedOn w:val="a"/>
    <w:uiPriority w:val="99"/>
    <w:rsid w:val="007B09B5"/>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
    <w:uiPriority w:val="99"/>
    <w:rsid w:val="007B09B5"/>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
    <w:uiPriority w:val="99"/>
    <w:rsid w:val="007B09B5"/>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
    <w:uiPriority w:val="99"/>
    <w:rsid w:val="007B09B5"/>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
    <w:uiPriority w:val="99"/>
    <w:rsid w:val="007B09B5"/>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
    <w:uiPriority w:val="99"/>
    <w:rsid w:val="007B09B5"/>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
    <w:uiPriority w:val="99"/>
    <w:rsid w:val="007B09B5"/>
    <w:pPr>
      <w:widowControl w:val="0"/>
      <w:ind w:firstLine="708"/>
    </w:pPr>
    <w:rPr>
      <w:rFonts w:eastAsia="Times New Roman" w:cs="Times New Roman"/>
      <w:szCs w:val="20"/>
      <w:lang w:eastAsia="ru-RU"/>
    </w:rPr>
  </w:style>
  <w:style w:type="paragraph" w:customStyle="1" w:styleId="BodyTextIndent21">
    <w:name w:val="Body Text Indent 21"/>
    <w:basedOn w:val="a"/>
    <w:uiPriority w:val="99"/>
    <w:rsid w:val="007B09B5"/>
    <w:pPr>
      <w:widowControl w:val="0"/>
      <w:ind w:firstLine="708"/>
      <w:jc w:val="both"/>
    </w:pPr>
    <w:rPr>
      <w:rFonts w:eastAsia="Times New Roman" w:cs="Times New Roman"/>
      <w:szCs w:val="20"/>
      <w:lang w:eastAsia="ru-RU"/>
    </w:rPr>
  </w:style>
  <w:style w:type="paragraph" w:customStyle="1" w:styleId="BodyText22">
    <w:name w:val="Body Text 22"/>
    <w:basedOn w:val="a"/>
    <w:uiPriority w:val="99"/>
    <w:rsid w:val="007B09B5"/>
    <w:pPr>
      <w:widowControl w:val="0"/>
      <w:ind w:right="120"/>
      <w:jc w:val="both"/>
    </w:pPr>
    <w:rPr>
      <w:rFonts w:eastAsia="Times New Roman" w:cs="Times New Roman"/>
      <w:sz w:val="24"/>
      <w:szCs w:val="20"/>
      <w:lang w:eastAsia="ru-RU"/>
    </w:rPr>
  </w:style>
  <w:style w:type="paragraph" w:customStyle="1" w:styleId="xl43">
    <w:name w:val="xl43"/>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
    <w:uiPriority w:val="99"/>
    <w:rsid w:val="007B09B5"/>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styleId="HTML">
    <w:name w:val="HTML Preformatted"/>
    <w:basedOn w:val="a"/>
    <w:link w:val="HTML0"/>
    <w:rsid w:val="007B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0"/>
    <w:link w:val="HTML"/>
    <w:rsid w:val="007B09B5"/>
    <w:rPr>
      <w:rFonts w:ascii="Times New Roman" w:eastAsia="Times New Roman" w:hAnsi="Times New Roman" w:cs="Times New Roman"/>
      <w:sz w:val="20"/>
      <w:szCs w:val="20"/>
      <w:lang w:eastAsia="ru-RU"/>
    </w:rPr>
  </w:style>
  <w:style w:type="paragraph" w:customStyle="1" w:styleId="13">
    <w:name w:val="Нижний колонтитул1"/>
    <w:basedOn w:val="a"/>
    <w:uiPriority w:val="99"/>
    <w:rsid w:val="007B09B5"/>
    <w:pPr>
      <w:widowControl w:val="0"/>
      <w:tabs>
        <w:tab w:val="center" w:pos="4153"/>
        <w:tab w:val="right" w:pos="8306"/>
      </w:tabs>
    </w:pPr>
    <w:rPr>
      <w:rFonts w:eastAsia="Times New Roman" w:cs="Times New Roman"/>
      <w:sz w:val="20"/>
      <w:szCs w:val="20"/>
      <w:lang w:eastAsia="ru-RU"/>
    </w:rPr>
  </w:style>
  <w:style w:type="paragraph" w:customStyle="1" w:styleId="aff7">
    <w:name w:val="Мой стиль"/>
    <w:basedOn w:val="a"/>
    <w:uiPriority w:val="99"/>
    <w:rsid w:val="007B09B5"/>
    <w:pPr>
      <w:widowControl w:val="0"/>
      <w:adjustRightInd w:val="0"/>
      <w:spacing w:after="120" w:line="288" w:lineRule="auto"/>
      <w:ind w:left="2268"/>
      <w:jc w:val="both"/>
      <w:textAlignment w:val="baseline"/>
    </w:pPr>
    <w:rPr>
      <w:rFonts w:ascii="Georgia" w:eastAsia="Times New Roman" w:hAnsi="Georgia" w:cs="Times New Roman"/>
      <w:sz w:val="22"/>
      <w:szCs w:val="20"/>
      <w:lang w:eastAsia="ru-RU"/>
    </w:rPr>
  </w:style>
  <w:style w:type="paragraph" w:styleId="14">
    <w:name w:val="toc 1"/>
    <w:basedOn w:val="a"/>
    <w:next w:val="a"/>
    <w:autoRedefine/>
    <w:uiPriority w:val="99"/>
    <w:semiHidden/>
    <w:rsid w:val="007B09B5"/>
    <w:rPr>
      <w:rFonts w:eastAsia="Times New Roman" w:cs="Times New Roman"/>
      <w:sz w:val="24"/>
      <w:szCs w:val="24"/>
      <w:lang w:eastAsia="ru-RU"/>
    </w:rPr>
  </w:style>
  <w:style w:type="paragraph" w:styleId="26">
    <w:name w:val="toc 2"/>
    <w:basedOn w:val="a"/>
    <w:next w:val="a"/>
    <w:autoRedefine/>
    <w:uiPriority w:val="99"/>
    <w:semiHidden/>
    <w:rsid w:val="007B09B5"/>
    <w:pPr>
      <w:ind w:left="240"/>
    </w:pPr>
    <w:rPr>
      <w:rFonts w:eastAsia="Times New Roman" w:cs="Times New Roman"/>
      <w:sz w:val="24"/>
      <w:szCs w:val="24"/>
      <w:lang w:eastAsia="ru-RU"/>
    </w:rPr>
  </w:style>
  <w:style w:type="paragraph" w:customStyle="1" w:styleId="5">
    <w:name w:val="Знак5 Знак Знак Знак Знак Знак"/>
    <w:basedOn w:val="a"/>
    <w:uiPriority w:val="99"/>
    <w:rsid w:val="007B09B5"/>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Знак Знак Знак"/>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
    <w:uiPriority w:val="99"/>
    <w:rsid w:val="007B09B5"/>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0">
    <w:name w:val="Обычный + 14 пт"/>
    <w:basedOn w:val="a"/>
    <w:uiPriority w:val="99"/>
    <w:rsid w:val="007B09B5"/>
    <w:rPr>
      <w:rFonts w:eastAsia="Times New Roman" w:cs="Times New Roman"/>
      <w:szCs w:val="28"/>
      <w:lang w:eastAsia="ru-RU"/>
    </w:rPr>
  </w:style>
  <w:style w:type="character" w:customStyle="1" w:styleId="aff8">
    <w:name w:val="Знак Знак Знак Знак"/>
    <w:aliases w:val=" Знак Знак Знак1"/>
    <w:rsid w:val="007B09B5"/>
    <w:rPr>
      <w:sz w:val="16"/>
      <w:szCs w:val="16"/>
      <w:lang w:val="ru-RU" w:eastAsia="ru-RU" w:bidi="ar-SA"/>
    </w:rPr>
  </w:style>
  <w:style w:type="paragraph" w:styleId="aff9">
    <w:name w:val="Plain Text"/>
    <w:basedOn w:val="a"/>
    <w:link w:val="affa"/>
    <w:uiPriority w:val="99"/>
    <w:rsid w:val="007B09B5"/>
    <w:rPr>
      <w:rFonts w:ascii="Courier New" w:eastAsia="Times New Roman" w:hAnsi="Courier New" w:cs="Courier New"/>
      <w:sz w:val="20"/>
      <w:szCs w:val="20"/>
      <w:lang w:eastAsia="ru-RU"/>
    </w:rPr>
  </w:style>
  <w:style w:type="character" w:customStyle="1" w:styleId="affa">
    <w:name w:val="Текст Знак"/>
    <w:basedOn w:val="a0"/>
    <w:link w:val="aff9"/>
    <w:uiPriority w:val="99"/>
    <w:rsid w:val="007B09B5"/>
    <w:rPr>
      <w:rFonts w:ascii="Courier New" w:eastAsia="Times New Roman" w:hAnsi="Courier New" w:cs="Courier New"/>
      <w:sz w:val="20"/>
      <w:szCs w:val="20"/>
      <w:lang w:eastAsia="ru-RU"/>
    </w:rPr>
  </w:style>
  <w:style w:type="paragraph" w:customStyle="1" w:styleId="15">
    <w:name w:val="Стиль1"/>
    <w:basedOn w:val="26"/>
    <w:uiPriority w:val="99"/>
    <w:rsid w:val="007B09B5"/>
    <w:pPr>
      <w:tabs>
        <w:tab w:val="right" w:leader="dot" w:pos="9571"/>
      </w:tabs>
      <w:spacing w:line="360" w:lineRule="auto"/>
    </w:pPr>
    <w:rPr>
      <w:bCs/>
      <w:noProof/>
      <w:sz w:val="26"/>
      <w:szCs w:val="26"/>
    </w:rPr>
  </w:style>
  <w:style w:type="character" w:styleId="affb">
    <w:name w:val="line number"/>
    <w:basedOn w:val="a0"/>
    <w:rsid w:val="007B09B5"/>
  </w:style>
  <w:style w:type="paragraph" w:customStyle="1" w:styleId="affc">
    <w:name w:val="Основной"/>
    <w:basedOn w:val="a"/>
    <w:link w:val="affd"/>
    <w:uiPriority w:val="99"/>
    <w:qFormat/>
    <w:rsid w:val="007B09B5"/>
    <w:pPr>
      <w:spacing w:before="120"/>
      <w:ind w:firstLine="720"/>
      <w:jc w:val="both"/>
    </w:pPr>
    <w:rPr>
      <w:rFonts w:eastAsia="Times New Roman" w:cs="Times New Roman"/>
      <w:szCs w:val="20"/>
      <w:lang w:eastAsia="ru-RU"/>
    </w:rPr>
  </w:style>
  <w:style w:type="character" w:styleId="affe">
    <w:name w:val="Emphasis"/>
    <w:uiPriority w:val="20"/>
    <w:qFormat/>
    <w:rsid w:val="007B09B5"/>
    <w:rPr>
      <w:i/>
      <w:iCs/>
    </w:rPr>
  </w:style>
  <w:style w:type="paragraph" w:customStyle="1" w:styleId="510">
    <w:name w:val="Знак5 Знак Знак Знак Знак Знак Знак Знак Знак1 Знак Знак"/>
    <w:basedOn w:val="a"/>
    <w:uiPriority w:val="99"/>
    <w:rsid w:val="007B09B5"/>
    <w:pPr>
      <w:spacing w:after="160" w:line="240" w:lineRule="exact"/>
    </w:pPr>
    <w:rPr>
      <w:rFonts w:ascii="Verdana" w:eastAsia="Times New Roman" w:hAnsi="Verdana" w:cs="Times New Roman"/>
      <w:sz w:val="20"/>
      <w:szCs w:val="20"/>
      <w:lang w:val="en-US"/>
    </w:rPr>
  </w:style>
  <w:style w:type="paragraph" w:styleId="afff">
    <w:name w:val="Body Text First Indent"/>
    <w:basedOn w:val="af3"/>
    <w:link w:val="afff0"/>
    <w:uiPriority w:val="99"/>
    <w:unhideWhenUsed/>
    <w:rsid w:val="007B09B5"/>
    <w:pPr>
      <w:ind w:firstLine="210"/>
    </w:pPr>
    <w:rPr>
      <w:lang w:eastAsia="ru-RU"/>
    </w:rPr>
  </w:style>
  <w:style w:type="character" w:customStyle="1" w:styleId="afff0">
    <w:name w:val="Красная строка Знак"/>
    <w:basedOn w:val="12"/>
    <w:link w:val="afff"/>
    <w:uiPriority w:val="99"/>
    <w:rsid w:val="007B09B5"/>
    <w:rPr>
      <w:rFonts w:ascii="Times New Roman" w:eastAsia="Times New Roman" w:hAnsi="Times New Roman" w:cs="Times New Roman"/>
      <w:sz w:val="24"/>
      <w:szCs w:val="24"/>
      <w:lang w:eastAsia="ru-RU"/>
    </w:rPr>
  </w:style>
  <w:style w:type="character" w:customStyle="1" w:styleId="bt">
    <w:name w:val="bt Знак Знак"/>
    <w:rsid w:val="007B09B5"/>
    <w:rPr>
      <w:sz w:val="24"/>
      <w:szCs w:val="24"/>
      <w:lang w:val="ru-RU" w:eastAsia="ru-RU" w:bidi="ar-SA"/>
    </w:rPr>
  </w:style>
  <w:style w:type="character" w:customStyle="1" w:styleId="35">
    <w:name w:val="Знак Знак3"/>
    <w:locked/>
    <w:rsid w:val="007B09B5"/>
    <w:rPr>
      <w:sz w:val="16"/>
      <w:szCs w:val="16"/>
      <w:lang w:val="ru-RU" w:eastAsia="ru-RU" w:bidi="ar-SA"/>
    </w:rPr>
  </w:style>
  <w:style w:type="paragraph" w:customStyle="1" w:styleId="16">
    <w:name w:val="Обычный1"/>
    <w:basedOn w:val="a"/>
    <w:uiPriority w:val="99"/>
    <w:rsid w:val="007B09B5"/>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
    <w:uiPriority w:val="99"/>
    <w:rsid w:val="007B09B5"/>
    <w:rPr>
      <w:rFonts w:eastAsia="Calibri" w:cs="Times New Roman"/>
      <w:szCs w:val="24"/>
      <w:lang w:eastAsia="ru-RU"/>
    </w:rPr>
  </w:style>
  <w:style w:type="character" w:styleId="afff1">
    <w:name w:val="Strong"/>
    <w:uiPriority w:val="22"/>
    <w:qFormat/>
    <w:rsid w:val="007B09B5"/>
    <w:rPr>
      <w:b/>
      <w:bCs/>
    </w:rPr>
  </w:style>
  <w:style w:type="paragraph" w:customStyle="1" w:styleId="17">
    <w:name w:val="Без интервала1"/>
    <w:uiPriority w:val="99"/>
    <w:rsid w:val="007B09B5"/>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7B09B5"/>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
    <w:uiPriority w:val="99"/>
    <w:rsid w:val="007B09B5"/>
    <w:pPr>
      <w:ind w:left="720"/>
    </w:pPr>
    <w:rPr>
      <w:rFonts w:eastAsia="Calibri" w:cs="Times New Roman"/>
      <w:sz w:val="20"/>
      <w:szCs w:val="20"/>
      <w:lang w:eastAsia="ru-RU"/>
    </w:rPr>
  </w:style>
  <w:style w:type="paragraph" w:customStyle="1" w:styleId="xl92">
    <w:name w:val="xl92"/>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5">
    <w:name w:val="xl95"/>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96">
    <w:name w:val="xl96"/>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7">
    <w:name w:val="xl97"/>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01">
    <w:name w:val="xl101"/>
    <w:basedOn w:val="a"/>
    <w:rsid w:val="007B09B5"/>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2">
    <w:name w:val="xl102"/>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03">
    <w:name w:val="xl103"/>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4">
    <w:name w:val="xl104"/>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5">
    <w:name w:val="xl105"/>
    <w:basedOn w:val="a"/>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6">
    <w:name w:val="xl106"/>
    <w:basedOn w:val="a"/>
    <w:rsid w:val="007B09B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uiPriority w:val="99"/>
    <w:rsid w:val="007B09B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8">
    <w:name w:val="xl108"/>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09">
    <w:name w:val="xl109"/>
    <w:basedOn w:val="a"/>
    <w:uiPriority w:val="99"/>
    <w:rsid w:val="007B09B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10">
    <w:name w:val="xl110"/>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1">
    <w:name w:val="xl111"/>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12">
    <w:name w:val="xl112"/>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13">
    <w:name w:val="xl113"/>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4">
    <w:name w:val="xl114"/>
    <w:basedOn w:val="a"/>
    <w:uiPriority w:val="99"/>
    <w:rsid w:val="007B09B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15">
    <w:name w:val="xl11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8"/>
      <w:szCs w:val="18"/>
      <w:lang w:eastAsia="ru-RU"/>
    </w:rPr>
  </w:style>
  <w:style w:type="paragraph" w:customStyle="1" w:styleId="xl116">
    <w:name w:val="xl116"/>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17">
    <w:name w:val="xl117"/>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19">
    <w:name w:val="xl119"/>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0">
    <w:name w:val="xl120"/>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1">
    <w:name w:val="xl121"/>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uiPriority w:val="99"/>
    <w:rsid w:val="007B09B5"/>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123">
    <w:name w:val="xl123"/>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4">
    <w:name w:val="xl124"/>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5">
    <w:name w:val="xl12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26">
    <w:name w:val="xl126"/>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7">
    <w:name w:val="xl127"/>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8">
    <w:name w:val="xl128"/>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9">
    <w:name w:val="xl129"/>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0">
    <w:name w:val="xl130"/>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1">
    <w:name w:val="xl131"/>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4"/>
      <w:szCs w:val="14"/>
      <w:lang w:eastAsia="ru-RU"/>
    </w:rPr>
  </w:style>
  <w:style w:type="paragraph" w:customStyle="1" w:styleId="xl132">
    <w:name w:val="xl132"/>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3">
    <w:name w:val="xl133"/>
    <w:basedOn w:val="a"/>
    <w:uiPriority w:val="99"/>
    <w:rsid w:val="007B09B5"/>
    <w:pPr>
      <w:spacing w:before="100" w:beforeAutospacing="1" w:after="100" w:afterAutospacing="1"/>
      <w:textAlignment w:val="center"/>
    </w:pPr>
    <w:rPr>
      <w:rFonts w:eastAsia="Times New Roman" w:cs="Times New Roman"/>
      <w:sz w:val="18"/>
      <w:szCs w:val="18"/>
      <w:lang w:eastAsia="ru-RU"/>
    </w:rPr>
  </w:style>
  <w:style w:type="paragraph" w:customStyle="1" w:styleId="xl134">
    <w:name w:val="xl134"/>
    <w:basedOn w:val="a"/>
    <w:uiPriority w:val="99"/>
    <w:rsid w:val="007B09B5"/>
    <w:pPr>
      <w:spacing w:before="100" w:beforeAutospacing="1" w:after="100" w:afterAutospacing="1"/>
      <w:textAlignment w:val="center"/>
    </w:pPr>
    <w:rPr>
      <w:rFonts w:eastAsia="Times New Roman" w:cs="Times New Roman"/>
      <w:sz w:val="20"/>
      <w:szCs w:val="20"/>
      <w:lang w:eastAsia="ru-RU"/>
    </w:rPr>
  </w:style>
  <w:style w:type="paragraph" w:customStyle="1" w:styleId="xl135">
    <w:name w:val="xl13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8"/>
      <w:szCs w:val="18"/>
      <w:lang w:eastAsia="ru-RU"/>
    </w:rPr>
  </w:style>
  <w:style w:type="paragraph" w:customStyle="1" w:styleId="xl136">
    <w:name w:val="xl136"/>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7">
    <w:name w:val="xl137"/>
    <w:basedOn w:val="a"/>
    <w:uiPriority w:val="99"/>
    <w:rsid w:val="007B09B5"/>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8">
    <w:name w:val="xl138"/>
    <w:basedOn w:val="a"/>
    <w:uiPriority w:val="99"/>
    <w:rsid w:val="007B09B5"/>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9">
    <w:name w:val="xl139"/>
    <w:basedOn w:val="a"/>
    <w:uiPriority w:val="99"/>
    <w:rsid w:val="007B09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0">
    <w:name w:val="xl140"/>
    <w:basedOn w:val="a"/>
    <w:uiPriority w:val="99"/>
    <w:rsid w:val="007B09B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1">
    <w:name w:val="xl141"/>
    <w:basedOn w:val="a"/>
    <w:uiPriority w:val="99"/>
    <w:rsid w:val="007B09B5"/>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2">
    <w:name w:val="xl142"/>
    <w:basedOn w:val="a"/>
    <w:uiPriority w:val="99"/>
    <w:rsid w:val="007B09B5"/>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uiPriority w:val="99"/>
    <w:rsid w:val="007B09B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uiPriority w:val="99"/>
    <w:rsid w:val="007B09B5"/>
    <w:pPr>
      <w:pBdr>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46">
    <w:name w:val="xl146"/>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47">
    <w:name w:val="xl147"/>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48">
    <w:name w:val="xl148"/>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49">
    <w:name w:val="xl149"/>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0">
    <w:name w:val="xl150"/>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51">
    <w:name w:val="xl151"/>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52">
    <w:name w:val="xl152"/>
    <w:basedOn w:val="a"/>
    <w:uiPriority w:val="99"/>
    <w:rsid w:val="007B09B5"/>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3">
    <w:name w:val="xl153"/>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4">
    <w:name w:val="xl154"/>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55">
    <w:name w:val="xl15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56">
    <w:name w:val="xl156"/>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7">
    <w:name w:val="xl157"/>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58">
    <w:name w:val="xl158"/>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59">
    <w:name w:val="xl159"/>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8"/>
      <w:szCs w:val="18"/>
      <w:lang w:eastAsia="ru-RU"/>
    </w:rPr>
  </w:style>
  <w:style w:type="paragraph" w:customStyle="1" w:styleId="xl160">
    <w:name w:val="xl160"/>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000000"/>
      <w:sz w:val="18"/>
      <w:szCs w:val="18"/>
      <w:lang w:eastAsia="ru-RU"/>
    </w:rPr>
  </w:style>
  <w:style w:type="paragraph" w:customStyle="1" w:styleId="xl161">
    <w:name w:val="xl161"/>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2">
    <w:name w:val="xl162"/>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3">
    <w:name w:val="xl163"/>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lang w:eastAsia="ru-RU"/>
    </w:rPr>
  </w:style>
  <w:style w:type="paragraph" w:customStyle="1" w:styleId="xl164">
    <w:name w:val="xl164"/>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5">
    <w:name w:val="xl16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66">
    <w:name w:val="xl166"/>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67">
    <w:name w:val="xl167"/>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68">
    <w:name w:val="xl168"/>
    <w:basedOn w:val="a"/>
    <w:uiPriority w:val="99"/>
    <w:rsid w:val="007B09B5"/>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69">
    <w:name w:val="xl169"/>
    <w:basedOn w:val="a"/>
    <w:uiPriority w:val="99"/>
    <w:rsid w:val="007B09B5"/>
    <w:pPr>
      <w:spacing w:before="100" w:beforeAutospacing="1" w:after="100" w:afterAutospacing="1"/>
      <w:textAlignment w:val="center"/>
    </w:pPr>
    <w:rPr>
      <w:rFonts w:eastAsia="Times New Roman" w:cs="Times New Roman"/>
      <w:sz w:val="18"/>
      <w:szCs w:val="18"/>
      <w:lang w:eastAsia="ru-RU"/>
    </w:rPr>
  </w:style>
  <w:style w:type="paragraph" w:customStyle="1" w:styleId="xl170">
    <w:name w:val="xl170"/>
    <w:basedOn w:val="a"/>
    <w:uiPriority w:val="99"/>
    <w:rsid w:val="007B09B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71">
    <w:name w:val="xl171"/>
    <w:basedOn w:val="a"/>
    <w:uiPriority w:val="99"/>
    <w:rsid w:val="007B09B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72">
    <w:name w:val="xl172"/>
    <w:basedOn w:val="a"/>
    <w:uiPriority w:val="99"/>
    <w:rsid w:val="007B09B5"/>
    <w:pP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73">
    <w:name w:val="xl173"/>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4">
    <w:name w:val="xl174"/>
    <w:basedOn w:val="a"/>
    <w:uiPriority w:val="99"/>
    <w:rsid w:val="007B09B5"/>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5">
    <w:name w:val="xl175"/>
    <w:basedOn w:val="a"/>
    <w:uiPriority w:val="99"/>
    <w:rsid w:val="007B09B5"/>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220">
    <w:name w:val="Основной текст 22"/>
    <w:basedOn w:val="a"/>
    <w:uiPriority w:val="99"/>
    <w:rsid w:val="007B09B5"/>
    <w:pPr>
      <w:widowControl w:val="0"/>
      <w:jc w:val="both"/>
    </w:pPr>
    <w:rPr>
      <w:rFonts w:eastAsia="Times New Roman" w:cs="Times New Roman"/>
      <w:szCs w:val="20"/>
      <w:lang w:eastAsia="ru-RU"/>
    </w:rPr>
  </w:style>
  <w:style w:type="paragraph" w:customStyle="1" w:styleId="221">
    <w:name w:val="Основной текст с отступом 22"/>
    <w:basedOn w:val="a"/>
    <w:uiPriority w:val="99"/>
    <w:rsid w:val="007B09B5"/>
    <w:pPr>
      <w:widowControl w:val="0"/>
      <w:ind w:left="360"/>
    </w:pPr>
    <w:rPr>
      <w:rFonts w:eastAsia="Times New Roman" w:cs="Times New Roman"/>
      <w:b/>
      <w:szCs w:val="20"/>
      <w:lang w:eastAsia="ru-RU"/>
    </w:rPr>
  </w:style>
  <w:style w:type="paragraph" w:customStyle="1" w:styleId="321">
    <w:name w:val="Основной текст с отступом 32"/>
    <w:basedOn w:val="a"/>
    <w:uiPriority w:val="99"/>
    <w:rsid w:val="007B09B5"/>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7B09B5"/>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7B09B5"/>
    <w:pPr>
      <w:ind w:left="720"/>
    </w:pPr>
    <w:rPr>
      <w:rFonts w:eastAsia="Calibri" w:cs="Times New Roman"/>
      <w:sz w:val="20"/>
      <w:szCs w:val="20"/>
      <w:lang w:eastAsia="ru-RU"/>
    </w:rPr>
  </w:style>
  <w:style w:type="paragraph" w:customStyle="1" w:styleId="xl65">
    <w:name w:val="xl65"/>
    <w:basedOn w:val="a"/>
    <w:uiPriority w:val="99"/>
    <w:rsid w:val="007B0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afff2">
    <w:name w:val="Знак Знак Знак Знак Знак Знак Знак Знак Знак Знак"/>
    <w:basedOn w:val="a"/>
    <w:rsid w:val="007B09B5"/>
    <w:pPr>
      <w:spacing w:after="160" w:line="240" w:lineRule="exact"/>
    </w:pPr>
    <w:rPr>
      <w:rFonts w:ascii="Verdana" w:eastAsia="Times New Roman" w:hAnsi="Verdana" w:cs="Times New Roman"/>
      <w:sz w:val="20"/>
      <w:szCs w:val="20"/>
      <w:lang w:val="en-US"/>
    </w:rPr>
  </w:style>
  <w:style w:type="character" w:customStyle="1" w:styleId="afff3">
    <w:name w:val="Сравнение редакций. Удаленный фрагмент"/>
    <w:uiPriority w:val="99"/>
    <w:rsid w:val="007B09B5"/>
    <w:rPr>
      <w:color w:val="000000"/>
      <w:shd w:val="clear" w:color="auto" w:fill="C4C413"/>
    </w:rPr>
  </w:style>
  <w:style w:type="character" w:customStyle="1" w:styleId="afff4">
    <w:name w:val="Цветовое выделение"/>
    <w:uiPriority w:val="99"/>
    <w:rsid w:val="007B09B5"/>
    <w:rPr>
      <w:b/>
      <w:color w:val="26282F"/>
    </w:rPr>
  </w:style>
  <w:style w:type="paragraph" w:customStyle="1" w:styleId="afff5">
    <w:name w:val="Прижатый влево"/>
    <w:basedOn w:val="a"/>
    <w:next w:val="a"/>
    <w:uiPriority w:val="99"/>
    <w:rsid w:val="007B09B5"/>
    <w:pPr>
      <w:autoSpaceDE w:val="0"/>
      <w:autoSpaceDN w:val="0"/>
      <w:adjustRightInd w:val="0"/>
    </w:pPr>
    <w:rPr>
      <w:rFonts w:ascii="Arial" w:hAnsi="Arial" w:cs="Arial"/>
      <w:sz w:val="24"/>
      <w:szCs w:val="24"/>
    </w:rPr>
  </w:style>
  <w:style w:type="paragraph" w:customStyle="1" w:styleId="230">
    <w:name w:val="Основной текст 23"/>
    <w:basedOn w:val="a"/>
    <w:uiPriority w:val="99"/>
    <w:rsid w:val="007B09B5"/>
    <w:pPr>
      <w:widowControl w:val="0"/>
      <w:jc w:val="both"/>
    </w:pPr>
    <w:rPr>
      <w:rFonts w:eastAsia="Times New Roman" w:cs="Times New Roman"/>
      <w:szCs w:val="20"/>
      <w:lang w:eastAsia="ru-RU"/>
    </w:rPr>
  </w:style>
  <w:style w:type="paragraph" w:customStyle="1" w:styleId="ConsPlusCell">
    <w:name w:val="ConsPlusCell"/>
    <w:uiPriority w:val="99"/>
    <w:rsid w:val="007B09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7B09B5"/>
  </w:style>
  <w:style w:type="paragraph" w:customStyle="1" w:styleId="212">
    <w:name w:val="Заголовок 21"/>
    <w:basedOn w:val="a"/>
    <w:next w:val="a"/>
    <w:unhideWhenUsed/>
    <w:qFormat/>
    <w:rsid w:val="007B09B5"/>
    <w:pPr>
      <w:keepNext/>
      <w:keepLines/>
      <w:spacing w:before="200"/>
      <w:outlineLvl w:val="1"/>
    </w:pPr>
    <w:rPr>
      <w:rFonts w:ascii="Cambria" w:eastAsia="Times New Roman" w:hAnsi="Cambria" w:cs="Times New Roman"/>
      <w:b/>
      <w:bCs/>
      <w:color w:val="4F81BD"/>
      <w:sz w:val="26"/>
      <w:szCs w:val="26"/>
      <w:lang w:eastAsia="ru-RU"/>
    </w:rPr>
  </w:style>
  <w:style w:type="character" w:customStyle="1" w:styleId="19">
    <w:name w:val="Просмотренная гиперссылка1"/>
    <w:basedOn w:val="a0"/>
    <w:uiPriority w:val="99"/>
    <w:semiHidden/>
    <w:unhideWhenUsed/>
    <w:rsid w:val="007B09B5"/>
    <w:rPr>
      <w:color w:val="800080"/>
      <w:u w:val="single"/>
    </w:rPr>
  </w:style>
  <w:style w:type="character" w:customStyle="1" w:styleId="1a">
    <w:name w:val="Основной текст с отступом Знак1"/>
    <w:aliases w:val="Основной текст 1 Знак1"/>
    <w:basedOn w:val="a0"/>
    <w:semiHidden/>
    <w:rsid w:val="007B09B5"/>
    <w:rPr>
      <w:rFonts w:ascii="Times New Roman" w:hAnsi="Times New Roman"/>
      <w:sz w:val="28"/>
    </w:rPr>
  </w:style>
  <w:style w:type="character" w:customStyle="1" w:styleId="311">
    <w:name w:val="Основной текст с отступом 3 Знак1"/>
    <w:aliases w:val="Знак Знак Знак Знак2,Знак Знак1, Знак Знак Знак Знак1, Знак Знак1"/>
    <w:basedOn w:val="a0"/>
    <w:uiPriority w:val="99"/>
    <w:rsid w:val="007B09B5"/>
    <w:rPr>
      <w:rFonts w:ascii="Times New Roman" w:eastAsia="Times New Roman" w:hAnsi="Times New Roman" w:cs="Times New Roman"/>
      <w:sz w:val="16"/>
      <w:szCs w:val="16"/>
      <w:lang w:eastAsia="ru-RU"/>
    </w:rPr>
  </w:style>
  <w:style w:type="paragraph" w:customStyle="1" w:styleId="512">
    <w:name w:val="Знак5 Знак Знак Знак Знак Знак Знак Знак Знак1 Знак2"/>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
    <w:uiPriority w:val="99"/>
    <w:rsid w:val="007B09B5"/>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
    <w:uiPriority w:val="99"/>
    <w:rsid w:val="007B09B5"/>
    <w:pPr>
      <w:spacing w:after="160" w:line="240" w:lineRule="exact"/>
    </w:pPr>
    <w:rPr>
      <w:rFonts w:ascii="Verdana" w:eastAsia="Times New Roman" w:hAnsi="Verdana" w:cs="Times New Roman"/>
      <w:sz w:val="20"/>
      <w:szCs w:val="20"/>
      <w:lang w:val="en-US"/>
    </w:rPr>
  </w:style>
  <w:style w:type="character" w:customStyle="1" w:styleId="312">
    <w:name w:val="Знак Знак31"/>
    <w:locked/>
    <w:rsid w:val="007B09B5"/>
    <w:rPr>
      <w:sz w:val="16"/>
      <w:szCs w:val="16"/>
      <w:lang w:val="ru-RU" w:eastAsia="ru-RU" w:bidi="ar-SA"/>
    </w:rPr>
  </w:style>
  <w:style w:type="character" w:customStyle="1" w:styleId="213">
    <w:name w:val="Заголовок 2 Знак1"/>
    <w:basedOn w:val="a0"/>
    <w:uiPriority w:val="9"/>
    <w:semiHidden/>
    <w:rsid w:val="007B09B5"/>
    <w:rPr>
      <w:rFonts w:asciiTheme="majorHAnsi" w:eastAsiaTheme="majorEastAsia" w:hAnsiTheme="majorHAnsi" w:cstheme="majorBidi"/>
      <w:color w:val="2E74B5" w:themeColor="accent1" w:themeShade="BF"/>
      <w:sz w:val="26"/>
      <w:szCs w:val="26"/>
    </w:rPr>
  </w:style>
  <w:style w:type="character" w:customStyle="1" w:styleId="w">
    <w:name w:val="w"/>
    <w:basedOn w:val="a0"/>
    <w:rsid w:val="007B09B5"/>
  </w:style>
  <w:style w:type="character" w:customStyle="1" w:styleId="extended-textshort">
    <w:name w:val="extended-text__short"/>
    <w:basedOn w:val="a0"/>
    <w:rsid w:val="007B09B5"/>
  </w:style>
  <w:style w:type="character" w:customStyle="1" w:styleId="ConsPlusNormal0">
    <w:name w:val="ConsPlusNormal Знак"/>
    <w:link w:val="ConsPlusNormal"/>
    <w:locked/>
    <w:rsid w:val="007B09B5"/>
    <w:rPr>
      <w:rFonts w:ascii="Arial" w:eastAsia="Times New Roman" w:hAnsi="Arial" w:cs="Arial"/>
      <w:sz w:val="20"/>
      <w:szCs w:val="20"/>
      <w:lang w:eastAsia="ru-RU"/>
    </w:rPr>
  </w:style>
  <w:style w:type="character" w:customStyle="1" w:styleId="mw-headline">
    <w:name w:val="mw-headline"/>
    <w:basedOn w:val="a0"/>
    <w:rsid w:val="007B09B5"/>
  </w:style>
  <w:style w:type="paragraph" w:customStyle="1" w:styleId="box-paragraphtext">
    <w:name w:val="box-paragraph__text"/>
    <w:basedOn w:val="a"/>
    <w:rsid w:val="007B09B5"/>
    <w:pPr>
      <w:spacing w:before="100" w:beforeAutospacing="1" w:after="100" w:afterAutospacing="1"/>
    </w:pPr>
    <w:rPr>
      <w:rFonts w:eastAsia="Times New Roman" w:cs="Times New Roman"/>
      <w:sz w:val="24"/>
      <w:szCs w:val="24"/>
      <w:lang w:eastAsia="ru-RU"/>
    </w:rPr>
  </w:style>
  <w:style w:type="paragraph" w:customStyle="1" w:styleId="afff6">
    <w:name w:val="Текстовый блок"/>
    <w:rsid w:val="007B09B5"/>
    <w:pPr>
      <w:spacing w:after="0" w:line="240" w:lineRule="auto"/>
    </w:pPr>
    <w:rPr>
      <w:rFonts w:ascii="Helvetica Neue" w:eastAsia="Arial Unicode MS" w:hAnsi="Helvetica Neue" w:cs="Arial Unicode MS"/>
      <w:color w:val="000000"/>
      <w:lang w:eastAsia="ru-RU"/>
    </w:rPr>
  </w:style>
  <w:style w:type="paragraph" w:customStyle="1" w:styleId="msonormalmailrucssattributepostfix">
    <w:name w:val="msonormal_mailru_css_attribute_postfix"/>
    <w:basedOn w:val="a"/>
    <w:rsid w:val="007B09B5"/>
    <w:pPr>
      <w:spacing w:before="100" w:beforeAutospacing="1" w:after="100" w:afterAutospacing="1"/>
    </w:pPr>
    <w:rPr>
      <w:rFonts w:cs="Times New Roman"/>
      <w:sz w:val="24"/>
      <w:szCs w:val="24"/>
      <w:lang w:eastAsia="ru-RU"/>
    </w:rPr>
  </w:style>
  <w:style w:type="character" w:customStyle="1" w:styleId="extended-textfull">
    <w:name w:val="extended-text__full"/>
    <w:basedOn w:val="a0"/>
    <w:rsid w:val="007B09B5"/>
  </w:style>
  <w:style w:type="character" w:customStyle="1" w:styleId="affd">
    <w:name w:val="Основной Знак"/>
    <w:link w:val="affc"/>
    <w:rsid w:val="007B09B5"/>
    <w:rPr>
      <w:rFonts w:ascii="Times New Roman" w:eastAsia="Times New Roman" w:hAnsi="Times New Roman" w:cs="Times New Roman"/>
      <w:sz w:val="28"/>
      <w:szCs w:val="20"/>
      <w:lang w:eastAsia="ru-RU"/>
    </w:rPr>
  </w:style>
  <w:style w:type="paragraph" w:customStyle="1" w:styleId="afff7">
    <w:name w:val="Информация об изменениях"/>
    <w:basedOn w:val="a"/>
    <w:next w:val="a"/>
    <w:uiPriority w:val="99"/>
    <w:rsid w:val="0059505D"/>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lang w:eastAsia="ru-RU"/>
    </w:rPr>
  </w:style>
  <w:style w:type="paragraph" w:customStyle="1" w:styleId="afff8">
    <w:name w:val="Подзаголовок для информации об изменениях"/>
    <w:basedOn w:val="a"/>
    <w:next w:val="a"/>
    <w:uiPriority w:val="99"/>
    <w:rsid w:val="002E7230"/>
    <w:pPr>
      <w:widowControl w:val="0"/>
      <w:autoSpaceDE w:val="0"/>
      <w:autoSpaceDN w:val="0"/>
      <w:adjustRightInd w:val="0"/>
      <w:ind w:firstLine="720"/>
      <w:jc w:val="both"/>
    </w:pPr>
    <w:rPr>
      <w:rFonts w:ascii="Arial" w:eastAsiaTheme="minorEastAsia" w:hAnsi="Arial" w:cs="Arial"/>
      <w:b/>
      <w:bCs/>
      <w:color w:val="353842"/>
      <w:sz w:val="18"/>
      <w:szCs w:val="18"/>
      <w:lang w:eastAsia="ru-RU"/>
    </w:rPr>
  </w:style>
  <w:style w:type="paragraph" w:customStyle="1" w:styleId="afff9">
    <w:name w:val="Нормальный (таблица)"/>
    <w:basedOn w:val="a"/>
    <w:next w:val="a"/>
    <w:uiPriority w:val="99"/>
    <w:rsid w:val="00972F22"/>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ffa">
    <w:name w:val="Комментарий"/>
    <w:basedOn w:val="a"/>
    <w:next w:val="a"/>
    <w:uiPriority w:val="99"/>
    <w:rsid w:val="007017D9"/>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ffb">
    <w:name w:val="Информация об изменениях документа"/>
    <w:basedOn w:val="afffa"/>
    <w:next w:val="a"/>
    <w:uiPriority w:val="99"/>
    <w:rsid w:val="007017D9"/>
    <w:rPr>
      <w:i/>
      <w:iCs/>
    </w:rPr>
  </w:style>
  <w:style w:type="paragraph" w:customStyle="1" w:styleId="s16">
    <w:name w:val="s_16"/>
    <w:basedOn w:val="a"/>
    <w:rsid w:val="007017D9"/>
    <w:pPr>
      <w:spacing w:before="100" w:beforeAutospacing="1" w:after="100" w:afterAutospacing="1"/>
    </w:pPr>
    <w:rPr>
      <w:rFonts w:eastAsia="Times New Roman" w:cs="Times New Roman"/>
      <w:sz w:val="24"/>
      <w:szCs w:val="24"/>
      <w:lang w:eastAsia="ru-RU"/>
    </w:rPr>
  </w:style>
  <w:style w:type="paragraph" w:customStyle="1" w:styleId="110">
    <w:name w:val="Заголовок 11"/>
    <w:basedOn w:val="a"/>
    <w:next w:val="a"/>
    <w:qFormat/>
    <w:rsid w:val="00B614F2"/>
    <w:pPr>
      <w:keepNext/>
      <w:keepLines/>
      <w:spacing w:before="240"/>
      <w:outlineLvl w:val="0"/>
    </w:pPr>
    <w:rPr>
      <w:rFonts w:ascii="Calibri Light" w:eastAsia="Times New Roman" w:hAnsi="Calibri Light" w:cs="Times New Roman"/>
      <w:color w:val="2E74B5"/>
      <w:sz w:val="32"/>
      <w:szCs w:val="32"/>
    </w:rPr>
  </w:style>
  <w:style w:type="paragraph" w:customStyle="1" w:styleId="afffc">
    <w:name w:val="Заголовок статьи"/>
    <w:basedOn w:val="a"/>
    <w:next w:val="a"/>
    <w:uiPriority w:val="99"/>
    <w:rsid w:val="00B614F2"/>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paragraph">
    <w:name w:val="paragraph"/>
    <w:basedOn w:val="a"/>
    <w:rsid w:val="00B614F2"/>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0"/>
    <w:rsid w:val="00B614F2"/>
  </w:style>
  <w:style w:type="character" w:customStyle="1" w:styleId="eop">
    <w:name w:val="eop"/>
    <w:basedOn w:val="a0"/>
    <w:rsid w:val="00B614F2"/>
  </w:style>
  <w:style w:type="character" w:customStyle="1" w:styleId="spellingerror">
    <w:name w:val="spellingerror"/>
    <w:basedOn w:val="a0"/>
    <w:rsid w:val="00B614F2"/>
  </w:style>
  <w:style w:type="character" w:customStyle="1" w:styleId="111">
    <w:name w:val="Заголовок 1 Знак1"/>
    <w:basedOn w:val="a0"/>
    <w:uiPriority w:val="9"/>
    <w:rsid w:val="00B614F2"/>
    <w:rPr>
      <w:rFonts w:asciiTheme="majorHAnsi" w:eastAsiaTheme="majorEastAsia" w:hAnsiTheme="majorHAnsi" w:cstheme="majorBidi"/>
      <w:color w:val="2E74B5" w:themeColor="accent1" w:themeShade="BF"/>
      <w:sz w:val="32"/>
      <w:szCs w:val="32"/>
    </w:rPr>
  </w:style>
  <w:style w:type="character" w:customStyle="1" w:styleId="222">
    <w:name w:val="Заголовок 2 Знак2"/>
    <w:basedOn w:val="a0"/>
    <w:uiPriority w:val="9"/>
    <w:semiHidden/>
    <w:rsid w:val="00B614F2"/>
    <w:rPr>
      <w:rFonts w:asciiTheme="majorHAnsi" w:eastAsiaTheme="majorEastAsia" w:hAnsiTheme="majorHAnsi" w:cstheme="majorBidi"/>
      <w:color w:val="2E74B5" w:themeColor="accent1" w:themeShade="BF"/>
      <w:sz w:val="26"/>
      <w:szCs w:val="26"/>
    </w:rPr>
  </w:style>
  <w:style w:type="paragraph" w:styleId="afffd">
    <w:name w:val="Revision"/>
    <w:hidden/>
    <w:uiPriority w:val="99"/>
    <w:semiHidden/>
    <w:rsid w:val="00B614F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61">
      <w:bodyDiv w:val="1"/>
      <w:marLeft w:val="0"/>
      <w:marRight w:val="0"/>
      <w:marTop w:val="0"/>
      <w:marBottom w:val="0"/>
      <w:divBdr>
        <w:top w:val="none" w:sz="0" w:space="0" w:color="auto"/>
        <w:left w:val="none" w:sz="0" w:space="0" w:color="auto"/>
        <w:bottom w:val="none" w:sz="0" w:space="0" w:color="auto"/>
        <w:right w:val="none" w:sz="0" w:space="0" w:color="auto"/>
      </w:divBdr>
    </w:div>
    <w:div w:id="120420321">
      <w:bodyDiv w:val="1"/>
      <w:marLeft w:val="0"/>
      <w:marRight w:val="0"/>
      <w:marTop w:val="0"/>
      <w:marBottom w:val="0"/>
      <w:divBdr>
        <w:top w:val="none" w:sz="0" w:space="0" w:color="auto"/>
        <w:left w:val="none" w:sz="0" w:space="0" w:color="auto"/>
        <w:bottom w:val="none" w:sz="0" w:space="0" w:color="auto"/>
        <w:right w:val="none" w:sz="0" w:space="0" w:color="auto"/>
      </w:divBdr>
    </w:div>
    <w:div w:id="149519430">
      <w:bodyDiv w:val="1"/>
      <w:marLeft w:val="0"/>
      <w:marRight w:val="0"/>
      <w:marTop w:val="0"/>
      <w:marBottom w:val="0"/>
      <w:divBdr>
        <w:top w:val="none" w:sz="0" w:space="0" w:color="auto"/>
        <w:left w:val="none" w:sz="0" w:space="0" w:color="auto"/>
        <w:bottom w:val="none" w:sz="0" w:space="0" w:color="auto"/>
        <w:right w:val="none" w:sz="0" w:space="0" w:color="auto"/>
      </w:divBdr>
    </w:div>
    <w:div w:id="155460483">
      <w:bodyDiv w:val="1"/>
      <w:marLeft w:val="0"/>
      <w:marRight w:val="0"/>
      <w:marTop w:val="0"/>
      <w:marBottom w:val="0"/>
      <w:divBdr>
        <w:top w:val="none" w:sz="0" w:space="0" w:color="auto"/>
        <w:left w:val="none" w:sz="0" w:space="0" w:color="auto"/>
        <w:bottom w:val="none" w:sz="0" w:space="0" w:color="auto"/>
        <w:right w:val="none" w:sz="0" w:space="0" w:color="auto"/>
      </w:divBdr>
      <w:divsChild>
        <w:div w:id="114105336">
          <w:marLeft w:val="0"/>
          <w:marRight w:val="0"/>
          <w:marTop w:val="0"/>
          <w:marBottom w:val="0"/>
          <w:divBdr>
            <w:top w:val="none" w:sz="0" w:space="0" w:color="auto"/>
            <w:left w:val="none" w:sz="0" w:space="0" w:color="auto"/>
            <w:bottom w:val="none" w:sz="0" w:space="0" w:color="auto"/>
            <w:right w:val="none" w:sz="0" w:space="0" w:color="auto"/>
          </w:divBdr>
          <w:divsChild>
            <w:div w:id="194001040">
              <w:marLeft w:val="0"/>
              <w:marRight w:val="0"/>
              <w:marTop w:val="0"/>
              <w:marBottom w:val="0"/>
              <w:divBdr>
                <w:top w:val="none" w:sz="0" w:space="0" w:color="auto"/>
                <w:left w:val="none" w:sz="0" w:space="0" w:color="auto"/>
                <w:bottom w:val="none" w:sz="0" w:space="0" w:color="auto"/>
                <w:right w:val="none" w:sz="0" w:space="0" w:color="auto"/>
              </w:divBdr>
            </w:div>
          </w:divsChild>
        </w:div>
        <w:div w:id="376978500">
          <w:marLeft w:val="0"/>
          <w:marRight w:val="0"/>
          <w:marTop w:val="0"/>
          <w:marBottom w:val="0"/>
          <w:divBdr>
            <w:top w:val="none" w:sz="0" w:space="0" w:color="auto"/>
            <w:left w:val="none" w:sz="0" w:space="0" w:color="auto"/>
            <w:bottom w:val="none" w:sz="0" w:space="0" w:color="auto"/>
            <w:right w:val="none" w:sz="0" w:space="0" w:color="auto"/>
          </w:divBdr>
          <w:divsChild>
            <w:div w:id="16574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2101">
      <w:bodyDiv w:val="1"/>
      <w:marLeft w:val="0"/>
      <w:marRight w:val="0"/>
      <w:marTop w:val="0"/>
      <w:marBottom w:val="0"/>
      <w:divBdr>
        <w:top w:val="none" w:sz="0" w:space="0" w:color="auto"/>
        <w:left w:val="none" w:sz="0" w:space="0" w:color="auto"/>
        <w:bottom w:val="none" w:sz="0" w:space="0" w:color="auto"/>
        <w:right w:val="none" w:sz="0" w:space="0" w:color="auto"/>
      </w:divBdr>
    </w:div>
    <w:div w:id="337464072">
      <w:bodyDiv w:val="1"/>
      <w:marLeft w:val="0"/>
      <w:marRight w:val="0"/>
      <w:marTop w:val="0"/>
      <w:marBottom w:val="0"/>
      <w:divBdr>
        <w:top w:val="none" w:sz="0" w:space="0" w:color="auto"/>
        <w:left w:val="none" w:sz="0" w:space="0" w:color="auto"/>
        <w:bottom w:val="none" w:sz="0" w:space="0" w:color="auto"/>
        <w:right w:val="none" w:sz="0" w:space="0" w:color="auto"/>
      </w:divBdr>
    </w:div>
    <w:div w:id="358167698">
      <w:bodyDiv w:val="1"/>
      <w:marLeft w:val="0"/>
      <w:marRight w:val="0"/>
      <w:marTop w:val="0"/>
      <w:marBottom w:val="0"/>
      <w:divBdr>
        <w:top w:val="none" w:sz="0" w:space="0" w:color="auto"/>
        <w:left w:val="none" w:sz="0" w:space="0" w:color="auto"/>
        <w:bottom w:val="none" w:sz="0" w:space="0" w:color="auto"/>
        <w:right w:val="none" w:sz="0" w:space="0" w:color="auto"/>
      </w:divBdr>
    </w:div>
    <w:div w:id="380862403">
      <w:bodyDiv w:val="1"/>
      <w:marLeft w:val="0"/>
      <w:marRight w:val="0"/>
      <w:marTop w:val="0"/>
      <w:marBottom w:val="0"/>
      <w:divBdr>
        <w:top w:val="none" w:sz="0" w:space="0" w:color="auto"/>
        <w:left w:val="none" w:sz="0" w:space="0" w:color="auto"/>
        <w:bottom w:val="none" w:sz="0" w:space="0" w:color="auto"/>
        <w:right w:val="none" w:sz="0" w:space="0" w:color="auto"/>
      </w:divBdr>
    </w:div>
    <w:div w:id="391852284">
      <w:bodyDiv w:val="1"/>
      <w:marLeft w:val="0"/>
      <w:marRight w:val="0"/>
      <w:marTop w:val="0"/>
      <w:marBottom w:val="0"/>
      <w:divBdr>
        <w:top w:val="none" w:sz="0" w:space="0" w:color="auto"/>
        <w:left w:val="none" w:sz="0" w:space="0" w:color="auto"/>
        <w:bottom w:val="none" w:sz="0" w:space="0" w:color="auto"/>
        <w:right w:val="none" w:sz="0" w:space="0" w:color="auto"/>
      </w:divBdr>
    </w:div>
    <w:div w:id="487600893">
      <w:bodyDiv w:val="1"/>
      <w:marLeft w:val="0"/>
      <w:marRight w:val="0"/>
      <w:marTop w:val="0"/>
      <w:marBottom w:val="0"/>
      <w:divBdr>
        <w:top w:val="none" w:sz="0" w:space="0" w:color="auto"/>
        <w:left w:val="none" w:sz="0" w:space="0" w:color="auto"/>
        <w:bottom w:val="none" w:sz="0" w:space="0" w:color="auto"/>
        <w:right w:val="none" w:sz="0" w:space="0" w:color="auto"/>
      </w:divBdr>
    </w:div>
    <w:div w:id="495220204">
      <w:bodyDiv w:val="1"/>
      <w:marLeft w:val="0"/>
      <w:marRight w:val="0"/>
      <w:marTop w:val="0"/>
      <w:marBottom w:val="0"/>
      <w:divBdr>
        <w:top w:val="none" w:sz="0" w:space="0" w:color="auto"/>
        <w:left w:val="none" w:sz="0" w:space="0" w:color="auto"/>
        <w:bottom w:val="none" w:sz="0" w:space="0" w:color="auto"/>
        <w:right w:val="none" w:sz="0" w:space="0" w:color="auto"/>
      </w:divBdr>
    </w:div>
    <w:div w:id="533420330">
      <w:bodyDiv w:val="1"/>
      <w:marLeft w:val="0"/>
      <w:marRight w:val="0"/>
      <w:marTop w:val="0"/>
      <w:marBottom w:val="0"/>
      <w:divBdr>
        <w:top w:val="none" w:sz="0" w:space="0" w:color="auto"/>
        <w:left w:val="none" w:sz="0" w:space="0" w:color="auto"/>
        <w:bottom w:val="none" w:sz="0" w:space="0" w:color="auto"/>
        <w:right w:val="none" w:sz="0" w:space="0" w:color="auto"/>
      </w:divBdr>
    </w:div>
    <w:div w:id="606620732">
      <w:bodyDiv w:val="1"/>
      <w:marLeft w:val="0"/>
      <w:marRight w:val="0"/>
      <w:marTop w:val="0"/>
      <w:marBottom w:val="0"/>
      <w:divBdr>
        <w:top w:val="none" w:sz="0" w:space="0" w:color="auto"/>
        <w:left w:val="none" w:sz="0" w:space="0" w:color="auto"/>
        <w:bottom w:val="none" w:sz="0" w:space="0" w:color="auto"/>
        <w:right w:val="none" w:sz="0" w:space="0" w:color="auto"/>
      </w:divBdr>
    </w:div>
    <w:div w:id="611404091">
      <w:bodyDiv w:val="1"/>
      <w:marLeft w:val="0"/>
      <w:marRight w:val="0"/>
      <w:marTop w:val="0"/>
      <w:marBottom w:val="0"/>
      <w:divBdr>
        <w:top w:val="none" w:sz="0" w:space="0" w:color="auto"/>
        <w:left w:val="none" w:sz="0" w:space="0" w:color="auto"/>
        <w:bottom w:val="none" w:sz="0" w:space="0" w:color="auto"/>
        <w:right w:val="none" w:sz="0" w:space="0" w:color="auto"/>
      </w:divBdr>
    </w:div>
    <w:div w:id="617178314">
      <w:bodyDiv w:val="1"/>
      <w:marLeft w:val="0"/>
      <w:marRight w:val="0"/>
      <w:marTop w:val="0"/>
      <w:marBottom w:val="0"/>
      <w:divBdr>
        <w:top w:val="none" w:sz="0" w:space="0" w:color="auto"/>
        <w:left w:val="none" w:sz="0" w:space="0" w:color="auto"/>
        <w:bottom w:val="none" w:sz="0" w:space="0" w:color="auto"/>
        <w:right w:val="none" w:sz="0" w:space="0" w:color="auto"/>
      </w:divBdr>
    </w:div>
    <w:div w:id="620037696">
      <w:bodyDiv w:val="1"/>
      <w:marLeft w:val="0"/>
      <w:marRight w:val="0"/>
      <w:marTop w:val="0"/>
      <w:marBottom w:val="0"/>
      <w:divBdr>
        <w:top w:val="none" w:sz="0" w:space="0" w:color="auto"/>
        <w:left w:val="none" w:sz="0" w:space="0" w:color="auto"/>
        <w:bottom w:val="none" w:sz="0" w:space="0" w:color="auto"/>
        <w:right w:val="none" w:sz="0" w:space="0" w:color="auto"/>
      </w:divBdr>
    </w:div>
    <w:div w:id="701829539">
      <w:bodyDiv w:val="1"/>
      <w:marLeft w:val="0"/>
      <w:marRight w:val="0"/>
      <w:marTop w:val="0"/>
      <w:marBottom w:val="0"/>
      <w:divBdr>
        <w:top w:val="none" w:sz="0" w:space="0" w:color="auto"/>
        <w:left w:val="none" w:sz="0" w:space="0" w:color="auto"/>
        <w:bottom w:val="none" w:sz="0" w:space="0" w:color="auto"/>
        <w:right w:val="none" w:sz="0" w:space="0" w:color="auto"/>
      </w:divBdr>
    </w:div>
    <w:div w:id="790124494">
      <w:bodyDiv w:val="1"/>
      <w:marLeft w:val="0"/>
      <w:marRight w:val="0"/>
      <w:marTop w:val="0"/>
      <w:marBottom w:val="0"/>
      <w:divBdr>
        <w:top w:val="none" w:sz="0" w:space="0" w:color="auto"/>
        <w:left w:val="none" w:sz="0" w:space="0" w:color="auto"/>
        <w:bottom w:val="none" w:sz="0" w:space="0" w:color="auto"/>
        <w:right w:val="none" w:sz="0" w:space="0" w:color="auto"/>
      </w:divBdr>
    </w:div>
    <w:div w:id="793213507">
      <w:bodyDiv w:val="1"/>
      <w:marLeft w:val="0"/>
      <w:marRight w:val="0"/>
      <w:marTop w:val="0"/>
      <w:marBottom w:val="0"/>
      <w:divBdr>
        <w:top w:val="none" w:sz="0" w:space="0" w:color="auto"/>
        <w:left w:val="none" w:sz="0" w:space="0" w:color="auto"/>
        <w:bottom w:val="none" w:sz="0" w:space="0" w:color="auto"/>
        <w:right w:val="none" w:sz="0" w:space="0" w:color="auto"/>
      </w:divBdr>
    </w:div>
    <w:div w:id="884095952">
      <w:bodyDiv w:val="1"/>
      <w:marLeft w:val="0"/>
      <w:marRight w:val="0"/>
      <w:marTop w:val="0"/>
      <w:marBottom w:val="0"/>
      <w:divBdr>
        <w:top w:val="none" w:sz="0" w:space="0" w:color="auto"/>
        <w:left w:val="none" w:sz="0" w:space="0" w:color="auto"/>
        <w:bottom w:val="none" w:sz="0" w:space="0" w:color="auto"/>
        <w:right w:val="none" w:sz="0" w:space="0" w:color="auto"/>
      </w:divBdr>
    </w:div>
    <w:div w:id="921840679">
      <w:bodyDiv w:val="1"/>
      <w:marLeft w:val="0"/>
      <w:marRight w:val="0"/>
      <w:marTop w:val="0"/>
      <w:marBottom w:val="0"/>
      <w:divBdr>
        <w:top w:val="none" w:sz="0" w:space="0" w:color="auto"/>
        <w:left w:val="none" w:sz="0" w:space="0" w:color="auto"/>
        <w:bottom w:val="none" w:sz="0" w:space="0" w:color="auto"/>
        <w:right w:val="none" w:sz="0" w:space="0" w:color="auto"/>
      </w:divBdr>
    </w:div>
    <w:div w:id="933707691">
      <w:bodyDiv w:val="1"/>
      <w:marLeft w:val="0"/>
      <w:marRight w:val="0"/>
      <w:marTop w:val="0"/>
      <w:marBottom w:val="0"/>
      <w:divBdr>
        <w:top w:val="none" w:sz="0" w:space="0" w:color="auto"/>
        <w:left w:val="none" w:sz="0" w:space="0" w:color="auto"/>
        <w:bottom w:val="none" w:sz="0" w:space="0" w:color="auto"/>
        <w:right w:val="none" w:sz="0" w:space="0" w:color="auto"/>
      </w:divBdr>
    </w:div>
    <w:div w:id="945771548">
      <w:bodyDiv w:val="1"/>
      <w:marLeft w:val="0"/>
      <w:marRight w:val="0"/>
      <w:marTop w:val="0"/>
      <w:marBottom w:val="0"/>
      <w:divBdr>
        <w:top w:val="none" w:sz="0" w:space="0" w:color="auto"/>
        <w:left w:val="none" w:sz="0" w:space="0" w:color="auto"/>
        <w:bottom w:val="none" w:sz="0" w:space="0" w:color="auto"/>
        <w:right w:val="none" w:sz="0" w:space="0" w:color="auto"/>
      </w:divBdr>
    </w:div>
    <w:div w:id="960956017">
      <w:bodyDiv w:val="1"/>
      <w:marLeft w:val="0"/>
      <w:marRight w:val="0"/>
      <w:marTop w:val="0"/>
      <w:marBottom w:val="0"/>
      <w:divBdr>
        <w:top w:val="none" w:sz="0" w:space="0" w:color="auto"/>
        <w:left w:val="none" w:sz="0" w:space="0" w:color="auto"/>
        <w:bottom w:val="none" w:sz="0" w:space="0" w:color="auto"/>
        <w:right w:val="none" w:sz="0" w:space="0" w:color="auto"/>
      </w:divBdr>
    </w:div>
    <w:div w:id="1068771186">
      <w:bodyDiv w:val="1"/>
      <w:marLeft w:val="0"/>
      <w:marRight w:val="0"/>
      <w:marTop w:val="0"/>
      <w:marBottom w:val="0"/>
      <w:divBdr>
        <w:top w:val="none" w:sz="0" w:space="0" w:color="auto"/>
        <w:left w:val="none" w:sz="0" w:space="0" w:color="auto"/>
        <w:bottom w:val="none" w:sz="0" w:space="0" w:color="auto"/>
        <w:right w:val="none" w:sz="0" w:space="0" w:color="auto"/>
      </w:divBdr>
    </w:div>
    <w:div w:id="1074354193">
      <w:bodyDiv w:val="1"/>
      <w:marLeft w:val="0"/>
      <w:marRight w:val="0"/>
      <w:marTop w:val="0"/>
      <w:marBottom w:val="0"/>
      <w:divBdr>
        <w:top w:val="none" w:sz="0" w:space="0" w:color="auto"/>
        <w:left w:val="none" w:sz="0" w:space="0" w:color="auto"/>
        <w:bottom w:val="none" w:sz="0" w:space="0" w:color="auto"/>
        <w:right w:val="none" w:sz="0" w:space="0" w:color="auto"/>
      </w:divBdr>
    </w:div>
    <w:div w:id="1142161817">
      <w:bodyDiv w:val="1"/>
      <w:marLeft w:val="0"/>
      <w:marRight w:val="0"/>
      <w:marTop w:val="0"/>
      <w:marBottom w:val="0"/>
      <w:divBdr>
        <w:top w:val="none" w:sz="0" w:space="0" w:color="auto"/>
        <w:left w:val="none" w:sz="0" w:space="0" w:color="auto"/>
        <w:bottom w:val="none" w:sz="0" w:space="0" w:color="auto"/>
        <w:right w:val="none" w:sz="0" w:space="0" w:color="auto"/>
      </w:divBdr>
    </w:div>
    <w:div w:id="1145122697">
      <w:bodyDiv w:val="1"/>
      <w:marLeft w:val="0"/>
      <w:marRight w:val="0"/>
      <w:marTop w:val="0"/>
      <w:marBottom w:val="0"/>
      <w:divBdr>
        <w:top w:val="none" w:sz="0" w:space="0" w:color="auto"/>
        <w:left w:val="none" w:sz="0" w:space="0" w:color="auto"/>
        <w:bottom w:val="none" w:sz="0" w:space="0" w:color="auto"/>
        <w:right w:val="none" w:sz="0" w:space="0" w:color="auto"/>
      </w:divBdr>
    </w:div>
    <w:div w:id="1215115442">
      <w:bodyDiv w:val="1"/>
      <w:marLeft w:val="0"/>
      <w:marRight w:val="0"/>
      <w:marTop w:val="0"/>
      <w:marBottom w:val="0"/>
      <w:divBdr>
        <w:top w:val="none" w:sz="0" w:space="0" w:color="auto"/>
        <w:left w:val="none" w:sz="0" w:space="0" w:color="auto"/>
        <w:bottom w:val="none" w:sz="0" w:space="0" w:color="auto"/>
        <w:right w:val="none" w:sz="0" w:space="0" w:color="auto"/>
      </w:divBdr>
    </w:div>
    <w:div w:id="1236742996">
      <w:bodyDiv w:val="1"/>
      <w:marLeft w:val="0"/>
      <w:marRight w:val="0"/>
      <w:marTop w:val="0"/>
      <w:marBottom w:val="0"/>
      <w:divBdr>
        <w:top w:val="none" w:sz="0" w:space="0" w:color="auto"/>
        <w:left w:val="none" w:sz="0" w:space="0" w:color="auto"/>
        <w:bottom w:val="none" w:sz="0" w:space="0" w:color="auto"/>
        <w:right w:val="none" w:sz="0" w:space="0" w:color="auto"/>
      </w:divBdr>
    </w:div>
    <w:div w:id="1364596809">
      <w:bodyDiv w:val="1"/>
      <w:marLeft w:val="0"/>
      <w:marRight w:val="0"/>
      <w:marTop w:val="0"/>
      <w:marBottom w:val="0"/>
      <w:divBdr>
        <w:top w:val="none" w:sz="0" w:space="0" w:color="auto"/>
        <w:left w:val="none" w:sz="0" w:space="0" w:color="auto"/>
        <w:bottom w:val="none" w:sz="0" w:space="0" w:color="auto"/>
        <w:right w:val="none" w:sz="0" w:space="0" w:color="auto"/>
      </w:divBdr>
    </w:div>
    <w:div w:id="1375078207">
      <w:bodyDiv w:val="1"/>
      <w:marLeft w:val="0"/>
      <w:marRight w:val="0"/>
      <w:marTop w:val="0"/>
      <w:marBottom w:val="0"/>
      <w:divBdr>
        <w:top w:val="none" w:sz="0" w:space="0" w:color="auto"/>
        <w:left w:val="none" w:sz="0" w:space="0" w:color="auto"/>
        <w:bottom w:val="none" w:sz="0" w:space="0" w:color="auto"/>
        <w:right w:val="none" w:sz="0" w:space="0" w:color="auto"/>
      </w:divBdr>
    </w:div>
    <w:div w:id="1427388942">
      <w:bodyDiv w:val="1"/>
      <w:marLeft w:val="0"/>
      <w:marRight w:val="0"/>
      <w:marTop w:val="0"/>
      <w:marBottom w:val="0"/>
      <w:divBdr>
        <w:top w:val="none" w:sz="0" w:space="0" w:color="auto"/>
        <w:left w:val="none" w:sz="0" w:space="0" w:color="auto"/>
        <w:bottom w:val="none" w:sz="0" w:space="0" w:color="auto"/>
        <w:right w:val="none" w:sz="0" w:space="0" w:color="auto"/>
      </w:divBdr>
    </w:div>
    <w:div w:id="1538160308">
      <w:bodyDiv w:val="1"/>
      <w:marLeft w:val="0"/>
      <w:marRight w:val="0"/>
      <w:marTop w:val="0"/>
      <w:marBottom w:val="0"/>
      <w:divBdr>
        <w:top w:val="none" w:sz="0" w:space="0" w:color="auto"/>
        <w:left w:val="none" w:sz="0" w:space="0" w:color="auto"/>
        <w:bottom w:val="none" w:sz="0" w:space="0" w:color="auto"/>
        <w:right w:val="none" w:sz="0" w:space="0" w:color="auto"/>
      </w:divBdr>
    </w:div>
    <w:div w:id="1649090696">
      <w:bodyDiv w:val="1"/>
      <w:marLeft w:val="0"/>
      <w:marRight w:val="0"/>
      <w:marTop w:val="0"/>
      <w:marBottom w:val="0"/>
      <w:divBdr>
        <w:top w:val="none" w:sz="0" w:space="0" w:color="auto"/>
        <w:left w:val="none" w:sz="0" w:space="0" w:color="auto"/>
        <w:bottom w:val="none" w:sz="0" w:space="0" w:color="auto"/>
        <w:right w:val="none" w:sz="0" w:space="0" w:color="auto"/>
      </w:divBdr>
    </w:div>
    <w:div w:id="1653287802">
      <w:bodyDiv w:val="1"/>
      <w:marLeft w:val="0"/>
      <w:marRight w:val="0"/>
      <w:marTop w:val="0"/>
      <w:marBottom w:val="0"/>
      <w:divBdr>
        <w:top w:val="none" w:sz="0" w:space="0" w:color="auto"/>
        <w:left w:val="none" w:sz="0" w:space="0" w:color="auto"/>
        <w:bottom w:val="none" w:sz="0" w:space="0" w:color="auto"/>
        <w:right w:val="none" w:sz="0" w:space="0" w:color="auto"/>
      </w:divBdr>
    </w:div>
    <w:div w:id="1656452631">
      <w:bodyDiv w:val="1"/>
      <w:marLeft w:val="0"/>
      <w:marRight w:val="0"/>
      <w:marTop w:val="0"/>
      <w:marBottom w:val="0"/>
      <w:divBdr>
        <w:top w:val="none" w:sz="0" w:space="0" w:color="auto"/>
        <w:left w:val="none" w:sz="0" w:space="0" w:color="auto"/>
        <w:bottom w:val="none" w:sz="0" w:space="0" w:color="auto"/>
        <w:right w:val="none" w:sz="0" w:space="0" w:color="auto"/>
      </w:divBdr>
      <w:divsChild>
        <w:div w:id="202057216">
          <w:marLeft w:val="0"/>
          <w:marRight w:val="0"/>
          <w:marTop w:val="75"/>
          <w:marBottom w:val="75"/>
          <w:divBdr>
            <w:top w:val="none" w:sz="0" w:space="0" w:color="auto"/>
            <w:left w:val="none" w:sz="0" w:space="0" w:color="auto"/>
            <w:bottom w:val="none" w:sz="0" w:space="0" w:color="auto"/>
            <w:right w:val="none" w:sz="0" w:space="0" w:color="auto"/>
          </w:divBdr>
          <w:divsChild>
            <w:div w:id="297030809">
              <w:marLeft w:val="0"/>
              <w:marRight w:val="0"/>
              <w:marTop w:val="0"/>
              <w:marBottom w:val="0"/>
              <w:divBdr>
                <w:top w:val="none" w:sz="0" w:space="0" w:color="auto"/>
                <w:left w:val="none" w:sz="0" w:space="0" w:color="auto"/>
                <w:bottom w:val="none" w:sz="0" w:space="0" w:color="auto"/>
                <w:right w:val="none" w:sz="0" w:space="0" w:color="auto"/>
              </w:divBdr>
            </w:div>
          </w:divsChild>
        </w:div>
        <w:div w:id="306059498">
          <w:marLeft w:val="0"/>
          <w:marRight w:val="0"/>
          <w:marTop w:val="75"/>
          <w:marBottom w:val="75"/>
          <w:divBdr>
            <w:top w:val="none" w:sz="0" w:space="0" w:color="auto"/>
            <w:left w:val="none" w:sz="0" w:space="0" w:color="auto"/>
            <w:bottom w:val="none" w:sz="0" w:space="0" w:color="auto"/>
            <w:right w:val="none" w:sz="0" w:space="0" w:color="auto"/>
          </w:divBdr>
          <w:divsChild>
            <w:div w:id="162815970">
              <w:marLeft w:val="0"/>
              <w:marRight w:val="0"/>
              <w:marTop w:val="0"/>
              <w:marBottom w:val="0"/>
              <w:divBdr>
                <w:top w:val="none" w:sz="0" w:space="0" w:color="auto"/>
                <w:left w:val="none" w:sz="0" w:space="0" w:color="auto"/>
                <w:bottom w:val="none" w:sz="0" w:space="0" w:color="auto"/>
                <w:right w:val="none" w:sz="0" w:space="0" w:color="auto"/>
              </w:divBdr>
            </w:div>
          </w:divsChild>
        </w:div>
        <w:div w:id="705522245">
          <w:marLeft w:val="0"/>
          <w:marRight w:val="0"/>
          <w:marTop w:val="75"/>
          <w:marBottom w:val="75"/>
          <w:divBdr>
            <w:top w:val="none" w:sz="0" w:space="0" w:color="auto"/>
            <w:left w:val="none" w:sz="0" w:space="0" w:color="auto"/>
            <w:bottom w:val="none" w:sz="0" w:space="0" w:color="auto"/>
            <w:right w:val="none" w:sz="0" w:space="0" w:color="auto"/>
          </w:divBdr>
          <w:divsChild>
            <w:div w:id="2057778181">
              <w:marLeft w:val="0"/>
              <w:marRight w:val="0"/>
              <w:marTop w:val="0"/>
              <w:marBottom w:val="0"/>
              <w:divBdr>
                <w:top w:val="none" w:sz="0" w:space="0" w:color="auto"/>
                <w:left w:val="none" w:sz="0" w:space="0" w:color="auto"/>
                <w:bottom w:val="none" w:sz="0" w:space="0" w:color="auto"/>
                <w:right w:val="none" w:sz="0" w:space="0" w:color="auto"/>
              </w:divBdr>
            </w:div>
          </w:divsChild>
        </w:div>
        <w:div w:id="1090854742">
          <w:marLeft w:val="0"/>
          <w:marRight w:val="0"/>
          <w:marTop w:val="75"/>
          <w:marBottom w:val="75"/>
          <w:divBdr>
            <w:top w:val="none" w:sz="0" w:space="0" w:color="auto"/>
            <w:left w:val="none" w:sz="0" w:space="0" w:color="auto"/>
            <w:bottom w:val="none" w:sz="0" w:space="0" w:color="auto"/>
            <w:right w:val="none" w:sz="0" w:space="0" w:color="auto"/>
          </w:divBdr>
          <w:divsChild>
            <w:div w:id="861014385">
              <w:marLeft w:val="0"/>
              <w:marRight w:val="0"/>
              <w:marTop w:val="0"/>
              <w:marBottom w:val="0"/>
              <w:divBdr>
                <w:top w:val="none" w:sz="0" w:space="0" w:color="auto"/>
                <w:left w:val="none" w:sz="0" w:space="0" w:color="auto"/>
                <w:bottom w:val="none" w:sz="0" w:space="0" w:color="auto"/>
                <w:right w:val="none" w:sz="0" w:space="0" w:color="auto"/>
              </w:divBdr>
            </w:div>
          </w:divsChild>
        </w:div>
        <w:div w:id="1617326440">
          <w:marLeft w:val="0"/>
          <w:marRight w:val="0"/>
          <w:marTop w:val="75"/>
          <w:marBottom w:val="75"/>
          <w:divBdr>
            <w:top w:val="none" w:sz="0" w:space="0" w:color="auto"/>
            <w:left w:val="none" w:sz="0" w:space="0" w:color="auto"/>
            <w:bottom w:val="none" w:sz="0" w:space="0" w:color="auto"/>
            <w:right w:val="none" w:sz="0" w:space="0" w:color="auto"/>
          </w:divBdr>
          <w:divsChild>
            <w:div w:id="17357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3931">
      <w:bodyDiv w:val="1"/>
      <w:marLeft w:val="0"/>
      <w:marRight w:val="0"/>
      <w:marTop w:val="0"/>
      <w:marBottom w:val="0"/>
      <w:divBdr>
        <w:top w:val="none" w:sz="0" w:space="0" w:color="auto"/>
        <w:left w:val="none" w:sz="0" w:space="0" w:color="auto"/>
        <w:bottom w:val="none" w:sz="0" w:space="0" w:color="auto"/>
        <w:right w:val="none" w:sz="0" w:space="0" w:color="auto"/>
      </w:divBdr>
    </w:div>
    <w:div w:id="1791166100">
      <w:bodyDiv w:val="1"/>
      <w:marLeft w:val="0"/>
      <w:marRight w:val="0"/>
      <w:marTop w:val="0"/>
      <w:marBottom w:val="0"/>
      <w:divBdr>
        <w:top w:val="none" w:sz="0" w:space="0" w:color="auto"/>
        <w:left w:val="none" w:sz="0" w:space="0" w:color="auto"/>
        <w:bottom w:val="none" w:sz="0" w:space="0" w:color="auto"/>
        <w:right w:val="none" w:sz="0" w:space="0" w:color="auto"/>
      </w:divBdr>
    </w:div>
    <w:div w:id="1808157323">
      <w:bodyDiv w:val="1"/>
      <w:marLeft w:val="0"/>
      <w:marRight w:val="0"/>
      <w:marTop w:val="0"/>
      <w:marBottom w:val="0"/>
      <w:divBdr>
        <w:top w:val="none" w:sz="0" w:space="0" w:color="auto"/>
        <w:left w:val="none" w:sz="0" w:space="0" w:color="auto"/>
        <w:bottom w:val="none" w:sz="0" w:space="0" w:color="auto"/>
        <w:right w:val="none" w:sz="0" w:space="0" w:color="auto"/>
      </w:divBdr>
    </w:div>
    <w:div w:id="1838493971">
      <w:bodyDiv w:val="1"/>
      <w:marLeft w:val="0"/>
      <w:marRight w:val="0"/>
      <w:marTop w:val="0"/>
      <w:marBottom w:val="0"/>
      <w:divBdr>
        <w:top w:val="none" w:sz="0" w:space="0" w:color="auto"/>
        <w:left w:val="none" w:sz="0" w:space="0" w:color="auto"/>
        <w:bottom w:val="none" w:sz="0" w:space="0" w:color="auto"/>
        <w:right w:val="none" w:sz="0" w:space="0" w:color="auto"/>
      </w:divBdr>
    </w:div>
    <w:div w:id="1909653831">
      <w:bodyDiv w:val="1"/>
      <w:marLeft w:val="0"/>
      <w:marRight w:val="0"/>
      <w:marTop w:val="0"/>
      <w:marBottom w:val="0"/>
      <w:divBdr>
        <w:top w:val="none" w:sz="0" w:space="0" w:color="auto"/>
        <w:left w:val="none" w:sz="0" w:space="0" w:color="auto"/>
        <w:bottom w:val="none" w:sz="0" w:space="0" w:color="auto"/>
        <w:right w:val="none" w:sz="0" w:space="0" w:color="auto"/>
      </w:divBdr>
    </w:div>
    <w:div w:id="21375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livingheritage.ru/brand/hanty-mansijskij-avtonomnyj-okrug-yugra/dom-kupca-gs-klepikova" TargetMode="External"/><Relationship Id="rId4" Type="http://schemas.openxmlformats.org/officeDocument/2006/relationships/webSettings" Target="webSettings.xml"/><Relationship Id="rId9" Type="http://schemas.openxmlformats.org/officeDocument/2006/relationships/hyperlink" Target="https://livingheritage.ru/brand/hanty-mansijskij-avtnomnyj-okrug-yugra/farman-salmano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0B14-E583-48F8-8009-1B28454A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84</Pages>
  <Words>31538</Words>
  <Characters>179767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311</cp:revision>
  <cp:lastPrinted>2021-10-29T13:35:00Z</cp:lastPrinted>
  <dcterms:created xsi:type="dcterms:W3CDTF">2021-04-15T13:59:00Z</dcterms:created>
  <dcterms:modified xsi:type="dcterms:W3CDTF">2023-06-07T12:19:00Z</dcterms:modified>
</cp:coreProperties>
</file>