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A8" w:rsidRPr="004C0EA8" w:rsidRDefault="004C0EA8" w:rsidP="004C0EA8">
      <w:pPr>
        <w:jc w:val="center"/>
        <w:rPr>
          <w:b/>
        </w:rPr>
      </w:pPr>
      <w:r w:rsidRPr="004C0EA8">
        <w:rPr>
          <w:rFonts w:ascii="Times New Roman" w:hAnsi="Times New Roman"/>
          <w:b/>
          <w:sz w:val="26"/>
          <w:szCs w:val="26"/>
        </w:rPr>
        <w:t>Объекты развлечения</w:t>
      </w:r>
    </w:p>
    <w:tbl>
      <w:tblPr>
        <w:tblW w:w="15457" w:type="dxa"/>
        <w:tblInd w:w="-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494"/>
        <w:gridCol w:w="2415"/>
        <w:gridCol w:w="2268"/>
        <w:gridCol w:w="5811"/>
        <w:gridCol w:w="2911"/>
      </w:tblGrid>
      <w:tr w:rsidR="004C0EA8" w:rsidTr="004C0EA8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6815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6815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туристской индустрии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6815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Адрес (в том числе координаты)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6815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(вместимость, возрастные ограничения, дата постройки и реконструкции и другие сведения с точки зрения туристско-экскурсионной значимости)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6815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Перечень предоставляемых услуг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ind w:left="-64" w:firstLine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(телефоны, электронная почта, сайт, ссылки в социальных сетях, мессенджерах)</w:t>
            </w:r>
          </w:p>
        </w:tc>
      </w:tr>
      <w:tr w:rsidR="004C0EA8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Парк развлечений и ресторан «НЕВИДАЛИЯ»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ТРК «Аура»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</w:t>
            </w:r>
            <w:r w:rsidRPr="004C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г. Сургут,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шоссе, 1 (этаж 2)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Семейный парк развлечений «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Невидалия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» – место, где каждый ребёнок и взрослый найдёт себе развлечение по вкусу: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аттракционы для детей: лабиринт, городок на столбах и многое другое;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отдельное пространство для самых маленьких гостей парка;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- ежедневные бесплатные мероприятия: весёлые зарядки, зажигательные дискотеки и увлекательные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по известным мультикам; 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- мастер-классы; 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- семейный ресторан с детским меню; 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семейные праздники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 51-14-32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Официальный сайт: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park-nevidaliya.ru</w:t>
              </w:r>
            </w:hyperlink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https://vk.com/nevidalia_surgut?ysclid=lmoijhf3ot138712397</w:t>
              </w:r>
            </w:hyperlink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0EA8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Парк аттракционов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ТРЦ «Сургут Сити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Молл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</w:t>
            </w:r>
            <w:r w:rsidRPr="004C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г. Сургут, г. Сургут,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Югорский тракт, 38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Парк аттракционов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br/>
              <w:t>в Сургуте – это огромный оазис развлечений для всей семьи в современном торговом комплексе.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В декабре 2019 г открылась уникальная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активити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-зона «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Джуни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Джуни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- это спортивная площадка для всей семьи, где </w:t>
            </w:r>
            <w:proofErr w:type="gram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есть:-</w:t>
            </w:r>
            <w:proofErr w:type="gram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гигантский сухой бассейн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тюбинговая трасса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ниндзя-трасса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горки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лабиринт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Также есть игровая площадка для детей от 0 до 6 лет – «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Малясики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», где малыши могут не только играть, но и развивать логику, мышление, мелкую моторику и многое другое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 63-32-33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Официальный сайт: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http://park-86.ru/</w:t>
              </w:r>
            </w:hyperlink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0EA8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Детский центр развлечений в Сургуте – «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Фелисити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 г. Сургут,  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ТРЦ «Агора» ул. Профсоюзов, 11 (этаж 4)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площадка в 5 этажей. 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Семейное кафе.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Банкетные залы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(3462)94-99-99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(922) 784-56-73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http://felicitysurgut.tilda.ws/?ysclid=lmoj7n435g853281214</w:t>
              </w:r>
            </w:hyperlink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A8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Развлекательный центр «BANANA PARK» 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 г. Сургут,  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ТРЦ «Союз» г. Сургут, ул. 30 лет Победы, 46, 3-й этаж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Парк развлечений «BANANA PARK» - это место, где приятно провести время с ребенком, здесь есть игровые комнаты, горки, экстремальные аттракционы, профессиональные аниматоры, все аттракционы мягкие и безопасные.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 909-916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info@bananapark.ru</w:t>
              </w:r>
            </w:hyperlink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bananapark.ru</w:t>
              </w:r>
            </w:hyperlink>
          </w:p>
        </w:tc>
      </w:tr>
      <w:tr w:rsidR="004C0EA8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РК «Вавилон»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 г. Сургут, ул. Профсоюзов, д. 55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Вместимость 2 000 человек, 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2007 год постройки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Культурно-развлекательные мероприятия, бильярд, боулинг, караоке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 22-39-99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A8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БАР «Караоке клуб Шаляпин»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 г. Сургут, ул. Маяковского,  д. 33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200 посадочных мест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Культурно-развлекательные мероприятия 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 92-16-16</w:t>
            </w:r>
          </w:p>
        </w:tc>
      </w:tr>
      <w:tr w:rsidR="004C0EA8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РК «Боулинг-Центр»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 – Югра г. Сургут  г. Сургут, ул. Грибоедова, д. 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посадочных мест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Культурно-развлекательные мероприятия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 53-18-81</w:t>
            </w:r>
          </w:p>
        </w:tc>
      </w:tr>
      <w:tr w:rsidR="004C0EA8" w:rsidRPr="00D04F4F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Развлекательный комплекс «ORION»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 г. Сургут ул. Игоря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Киртбая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, д. 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60 посадочных мест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Бильярд, караоке, бассейн, джакузи, конференц-зал, боулинг, спорт-бар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 47-94-95,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 79-60-79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orion</w:t>
              </w:r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hotel</w:t>
              </w:r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Официальный сайт: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rc</w:t>
              </w:r>
              <w:proofErr w:type="spellEnd"/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orion</w:t>
              </w:r>
              <w:proofErr w:type="spellEnd"/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4C0EA8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Аквапарк «Аквамарин»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  г. Сургут, ул. Профсоюзов, 53/2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Вместимость 500 человек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Аквапарк, детские игровые площадки, игротеки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 76-57-84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Официальный сайт: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http://aquapark.aquamarine86.ru</w:t>
              </w:r>
            </w:hyperlink>
          </w:p>
        </w:tc>
      </w:tr>
      <w:tr w:rsidR="004C0EA8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Аквакомплекс</w:t>
            </w:r>
            <w:proofErr w:type="spellEnd"/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«Филин»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  г. Сургут, пос.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Финский,ул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. Загородная, д. 3/1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Аквакомплекс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, сауны, беседки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(922) 257-57-66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518171@</w:t>
              </w:r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Официальный сайт: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filinsurgut.ru</w:t>
              </w:r>
            </w:hyperlink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A8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Спортивно-развлекательный комплекс «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park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  г. Сургут ул. 30 лет Победы, д. 66, 4 этаж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Вместимость 300 человек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батутный центр, парк аттракционов, игровая площадка, кафе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 64-13-33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Официальный сайт: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https://nrgpark.vsite.biz</w:t>
              </w:r>
            </w:hyperlink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A8" w:rsidTr="004C0EA8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Центр развития экстремальных видов спорта «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Yolo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 г. Сургут,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шоссе, д. 11,  ст. 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Вместимость 25 человек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батуты,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боулдеринг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лаунж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-зона,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слэклайн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, оборудование для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райеров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, баланс-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борды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паркур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-площадка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8-9088-97-33-14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offsurgut@mail.ru</w:t>
              </w:r>
            </w:hyperlink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Официальный сайт: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http://yolo-surgut.ru</w:t>
              </w:r>
            </w:hyperlink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A8" w:rsidTr="004C0EA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EA8" w:rsidRPr="004C0EA8" w:rsidRDefault="004C0EA8" w:rsidP="004C0E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аэрокомплекс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«GOFLY»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 г. Сургут, 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Набережный проспект, 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д.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аэрокомплекс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 (3462) 37-80-80</w:t>
            </w: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4C0EA8">
            <w:pPr>
              <w:pStyle w:val="a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сайт: </w:t>
            </w:r>
            <w:hyperlink r:id="rId20" w:history="1">
              <w:r w:rsidRPr="004C0EA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https://goflysurgut.com</w:t>
              </w:r>
            </w:hyperlink>
          </w:p>
        </w:tc>
      </w:tr>
    </w:tbl>
    <w:p w:rsidR="004C0EA8" w:rsidRDefault="004C0EA8">
      <w:pPr>
        <w:widowControl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706A" w:rsidRDefault="004C0EA8">
      <w:pPr>
        <w:widowControl w:val="0"/>
        <w:ind w:firstLine="540"/>
        <w:jc w:val="center"/>
        <w:rPr>
          <w:rFonts w:ascii="Times New Roman" w:hAnsi="Times New Roman"/>
          <w:sz w:val="26"/>
          <w:szCs w:val="26"/>
        </w:rPr>
      </w:pPr>
      <w:r w:rsidRPr="004C0EA8">
        <w:rPr>
          <w:rFonts w:ascii="Times New Roman" w:hAnsi="Times New Roman" w:cs="Times New Roman"/>
          <w:b/>
          <w:sz w:val="26"/>
          <w:szCs w:val="26"/>
        </w:rPr>
        <w:t>Спортивные объекты</w:t>
      </w:r>
    </w:p>
    <w:tbl>
      <w:tblPr>
        <w:tblW w:w="15457" w:type="dxa"/>
        <w:tblInd w:w="-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1841"/>
        <w:gridCol w:w="2975"/>
        <w:gridCol w:w="2794"/>
        <w:gridCol w:w="7159"/>
      </w:tblGrid>
      <w:tr w:rsidR="004C0EA8" w:rsidTr="004C0EA8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туристской индустрии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Адрес (в том числе координаты)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(вместимость, дата постройки и реконструкции и другие сведения с точки зрения туристско-экскурсионной значимости)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Перечень предоставляемых услуг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центр с универсальным игровым залом (№1)  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, ул. Ивана Захарова, д. 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Вместимость объекта: 250 человек</w:t>
            </w:r>
          </w:p>
          <w:p w:rsidR="004C0EA8" w:rsidRPr="004C0EA8" w:rsidRDefault="004C0EA8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Дата постройки: 2014 год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Организация официальных физкультурных и спортивных мероприятий муниципального уровня в соответствии с календарным планом физкультурных мероприятий и спортивных мероприятий по видам спорта: спортивная борьба, художественная гимнастика, ушу, шахматы, шашки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МБУ ДО СШОР «Ермак»</w:t>
            </w:r>
          </w:p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СОК «Энергетик»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 г. Сургут, ул. Энергетиков, д. 47</w:t>
            </w:r>
          </w:p>
          <w:p w:rsidR="004C0EA8" w:rsidRPr="004C0EA8" w:rsidRDefault="004C0EA8" w:rsidP="008B619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ввода в эксплуатацию-2006г.,</w:t>
            </w:r>
          </w:p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13524,6 кв. м.</w:t>
            </w:r>
          </w:p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Трибуна вместимостью- 2800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посадочных мест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официальных физкультурных и спортивных мероприятий муниципального уровня в соответствии с календарным планом физкультурных мероприятий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спортивных мероприятий </w:t>
            </w:r>
            <w:r w:rsidRPr="004C0E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видам спорта: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  <w:p w:rsidR="004C0EA8" w:rsidRPr="004C0EA8" w:rsidRDefault="004C0EA8" w:rsidP="008B619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бокс, волейбол, дзюдо, тяжёлая атлетика, пауэрлифтинг, футбол (мини-футбол), фехтование.</w:t>
            </w:r>
          </w:p>
          <w:p w:rsidR="004C0EA8" w:rsidRPr="004C0EA8" w:rsidRDefault="004C0EA8" w:rsidP="008B619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Виды спорта для лиц с ограниченными возможностями: спорт глухих (дзюдо), спорт слепых (дзюдо) 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МБУ ДО СШОР «Кедр»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спортивная база «Олимпия»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 xml:space="preserve">628400, Тюменская область, Ханты-Мансийский автономный округ – Югра </w:t>
            </w:r>
            <w:proofErr w:type="spellStart"/>
            <w:r w:rsidRPr="004C0EA8">
              <w:rPr>
                <w:b w:val="0"/>
                <w:sz w:val="20"/>
                <w:szCs w:val="20"/>
              </w:rPr>
              <w:t>Сургутский</w:t>
            </w:r>
            <w:proofErr w:type="spellEnd"/>
            <w:r w:rsidRPr="004C0EA8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4C0EA8">
              <w:rPr>
                <w:b w:val="0"/>
                <w:sz w:val="20"/>
                <w:szCs w:val="20"/>
              </w:rPr>
              <w:t>гп</w:t>
            </w:r>
            <w:proofErr w:type="spellEnd"/>
            <w:r w:rsidRPr="004C0EA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C0EA8">
              <w:rPr>
                <w:b w:val="0"/>
                <w:sz w:val="20"/>
                <w:szCs w:val="20"/>
              </w:rPr>
              <w:t>Барсово</w:t>
            </w:r>
            <w:proofErr w:type="spellEnd"/>
            <w:r w:rsidRPr="004C0EA8">
              <w:rPr>
                <w:b w:val="0"/>
                <w:sz w:val="20"/>
                <w:szCs w:val="20"/>
              </w:rPr>
              <w:t>, ул. Олимпийская, 2/5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Муниципальное бюджетное учреждение дополнительного образования спортивная школа олимпийского резерва «Кедр»,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 xml:space="preserve"> спортивная база «Олимпия»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Строительство базы началось в 1976 году, пропускная способность составляет 120 – 150 человек.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 xml:space="preserve">Металлический гимнастический комплекс. 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В зимнее время лыжная трасса.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Платные услуги: предоставление услуг проживания, прокат лыж, тренажерный зал, сауна с бассейном, услуги столовой.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МБУ ДО СШОР «</w:t>
            </w:r>
            <w:proofErr w:type="spellStart"/>
            <w:r w:rsidRPr="004C0EA8">
              <w:rPr>
                <w:b w:val="0"/>
                <w:sz w:val="20"/>
                <w:szCs w:val="20"/>
              </w:rPr>
              <w:t>Югория</w:t>
            </w:r>
            <w:proofErr w:type="spellEnd"/>
            <w:r w:rsidRPr="004C0EA8">
              <w:rPr>
                <w:b w:val="0"/>
                <w:sz w:val="20"/>
                <w:szCs w:val="20"/>
              </w:rPr>
              <w:t xml:space="preserve">» им. А.А. </w:t>
            </w:r>
            <w:proofErr w:type="spellStart"/>
            <w:r w:rsidRPr="004C0EA8">
              <w:rPr>
                <w:b w:val="0"/>
                <w:sz w:val="20"/>
                <w:szCs w:val="20"/>
              </w:rPr>
              <w:t>Пилояна</w:t>
            </w:r>
            <w:proofErr w:type="spellEnd"/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628400, Тюменская область, Ханты-Мансийский автономный округ – Югра г. Сургут, ул. Пушкина 15/2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Муниципальное бюджетное учреждение дополнительного образования спортивная школа олимпийского резерва «</w:t>
            </w:r>
            <w:proofErr w:type="spellStart"/>
            <w:r w:rsidRPr="004C0EA8">
              <w:rPr>
                <w:b w:val="0"/>
                <w:sz w:val="20"/>
                <w:szCs w:val="20"/>
              </w:rPr>
              <w:t>Югория</w:t>
            </w:r>
            <w:proofErr w:type="spellEnd"/>
            <w:r w:rsidRPr="004C0EA8">
              <w:rPr>
                <w:b w:val="0"/>
                <w:sz w:val="20"/>
                <w:szCs w:val="20"/>
              </w:rPr>
              <w:t xml:space="preserve">» имени Арарата </w:t>
            </w:r>
            <w:proofErr w:type="spellStart"/>
            <w:r w:rsidRPr="004C0EA8">
              <w:rPr>
                <w:b w:val="0"/>
                <w:sz w:val="20"/>
                <w:szCs w:val="20"/>
              </w:rPr>
              <w:t>Агвановича</w:t>
            </w:r>
            <w:proofErr w:type="spellEnd"/>
            <w:r w:rsidRPr="004C0EA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C0EA8">
              <w:rPr>
                <w:b w:val="0"/>
                <w:sz w:val="20"/>
                <w:szCs w:val="20"/>
              </w:rPr>
              <w:t>Пилояна</w:t>
            </w:r>
            <w:proofErr w:type="spellEnd"/>
            <w:r w:rsidRPr="004C0EA8">
              <w:rPr>
                <w:b w:val="0"/>
                <w:sz w:val="20"/>
                <w:szCs w:val="20"/>
              </w:rPr>
              <w:t>, 2009 года постройки, единовременная пропускная способность 174 человека, количество посещений спортивного объекта в день – 780 человек.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 xml:space="preserve">Организация официальных физкультурных и спортивных мероприятий муниципального уровня в соответствии с календарным планом физкультурных мероприятий </w:t>
            </w:r>
            <w:r w:rsidRPr="004C0EA8">
              <w:rPr>
                <w:b w:val="0"/>
                <w:sz w:val="20"/>
                <w:szCs w:val="20"/>
              </w:rPr>
              <w:br/>
              <w:t>и спортивных мероприятий по видам спорта: баскетбол, восточное боевое единоборство, гиревой спорт, спортивная аэробика, скалолазание, спортивная борьба (вольная борьба)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Муниципальное бюджетное учреждение дополнительного образования спортивная школа «Виктория»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628400, Тюменская область, Ханты-Мансийский автономный округ – Югра г. Сургут, ул. Московская 34 В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Спортивная школа «Виктория»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>1991 года постройки, единовременная пропускная способность 37 человека, количество посещений спортивного объекта в день – 428 человек.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видам спорта: дзюдо, танцевальный спорт, кикбоксинг, самбо, рукопашный бой, каратэ. 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 xml:space="preserve">Муниципальное бюджетное учреждение дополнительного </w:t>
            </w:r>
            <w:r w:rsidRPr="004C0EA8">
              <w:rPr>
                <w:b w:val="0"/>
                <w:sz w:val="20"/>
                <w:szCs w:val="20"/>
              </w:rPr>
              <w:lastRenderedPageBreak/>
              <w:t>образования спортивная школа «Виктория»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lastRenderedPageBreak/>
              <w:t xml:space="preserve">628400, Тюменская область, Ханты-Мансийский автономный округ – Югра г. Сургут, ул. </w:t>
            </w:r>
            <w:proofErr w:type="spellStart"/>
            <w:r w:rsidRPr="004C0EA8">
              <w:rPr>
                <w:b w:val="0"/>
                <w:sz w:val="20"/>
                <w:szCs w:val="20"/>
              </w:rPr>
              <w:t>Аэрофлотская</w:t>
            </w:r>
            <w:proofErr w:type="spellEnd"/>
            <w:r w:rsidRPr="004C0EA8">
              <w:rPr>
                <w:b w:val="0"/>
                <w:sz w:val="20"/>
                <w:szCs w:val="20"/>
              </w:rPr>
              <w:t xml:space="preserve"> 39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lastRenderedPageBreak/>
              <w:t xml:space="preserve">Быстро возводимый спортивный объект «Таёжный» 2002 года постройки, единовременная </w:t>
            </w:r>
            <w:r w:rsidRPr="004C0EA8">
              <w:rPr>
                <w:b w:val="0"/>
                <w:sz w:val="20"/>
                <w:szCs w:val="20"/>
              </w:rPr>
              <w:lastRenderedPageBreak/>
              <w:t>пропускная способность 67 человека, количество посещений спортивного объекта в день – 451 человек.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lastRenderedPageBreak/>
              <w:t>Организация официальных физкультурных и спортивных мероприятий муниципального уровня в соответствии с календарным планом физкультурных мероприятий и спортивных мероприятий по видам спорта:</w:t>
            </w:r>
          </w:p>
          <w:p w:rsidR="004C0EA8" w:rsidRPr="004C0EA8" w:rsidRDefault="004C0EA8" w:rsidP="008B6192">
            <w:pPr>
              <w:pStyle w:val="ConsPlusTitle"/>
              <w:rPr>
                <w:b w:val="0"/>
                <w:sz w:val="20"/>
                <w:szCs w:val="20"/>
              </w:rPr>
            </w:pPr>
            <w:r w:rsidRPr="004C0EA8">
              <w:rPr>
                <w:b w:val="0"/>
                <w:sz w:val="20"/>
                <w:szCs w:val="20"/>
              </w:rPr>
              <w:t xml:space="preserve">каратэ, кикбоксинг, дзюдо, рукопашный бой, самбо, танцевальный спорт 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СК «Олимп»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 г. Сургут, ул. Университетская 21/2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бассейн 50 метров</w:t>
            </w:r>
          </w:p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бассейн 25 метров</w:t>
            </w:r>
          </w:p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единовременная пропускная способность-160 человек, дата постройки 2017 год.</w:t>
            </w:r>
          </w:p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услуги бассейна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Плавательный бассейн «Водолей»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 , г. Сургут, ул. 30 лет Победы 22а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бассейн 25метров единовременная пропускная спосбность-48 человек, дата постройки 1985год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услуги бассейна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КСК «Геолог»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 г. Сургут, ул.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Мелик-Карамова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,  12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бассейн 25метров</w:t>
            </w:r>
          </w:p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единовременная пропускная спосбность-48 человек, дата постройки 1986 год.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услуги бассейна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МАУ ДО СШ «Ледовый Дворец спорта»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Югра, г. Сургут, Югорский тракт,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. 40,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Дата постройки – 2011, вместимость - 2311 человек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Оздоровительный бассейн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Плавательный бассейн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Тренажерный зал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Ледовая площадка (арена)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Футбольная площадка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Игровой зал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Зал бросковой зоны для хоккея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Зал хореографии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Сауна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«Многофункциональный спортивный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(физкультурно-оздоровительный комплекс)» МБУ ДО СШ «Аверс»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628400, Тюменская область, Ханты-Мансийский автономный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 – Югра, г. Сургут, ул. 50 лет ВЛКСМ, 1а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ввода объекта в эксплуатацию – 1988 год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Реконструкция объекта – 2004 год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Единовременная пропускная способность – 225 человек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официальных физкультурных и спортивных мероприятий муниципального уровня в соответствии с календарным планом физкультурных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спортивных мероприятий по видам спорта: настольный теннис; волейбол; баскетбол; спорт глухих (спортивная дисциплина: волейбол); кикбоксинг;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муайтай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; легкая атлетика.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услуг: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тренажёрного зала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зала настольного тенниса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игрового зала 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«Спортивное ядро в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. 35А», 1-й пусковой комплекс, МБУ ДО СШ «Аверс»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Югра, г. Сургут, микрорайон 35А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 – 2010 год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Единовременная пропускная способность – 1546 человек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На объекте находится: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футбольное поле с искусственным покрытием (газон),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легкоатлетическая дорожка;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сектор для прыжков в длину;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волейбольная площадка на 2 игровые зоны; тренажеры и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воркаут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стритбольные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в количестве 2 шт.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футбольного поля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четырёх беговых дорожек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стритбольной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атлетического сектора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«Спортивное ядро в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. 35А», 3-й пусковой комплекс, МБУ ДО СШ «Аверс»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Югра, г. Сургут, микрорайон 35А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 – 2010 год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Единовременная пропускная способность – 456 человек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На объекте находится: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лыжная трасса протяженностью 3 и 5 км.;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лыжероллерная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трасса протяженностью 3 км.</w:t>
            </w: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A8" w:rsidRPr="004C0EA8" w:rsidRDefault="004C0EA8" w:rsidP="008B619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Предоставление лыжной трассы для проведения культурно-массовых и физкультурно-оздоровительных мероприятий, а также различных видов активного отдыха</w:t>
            </w: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Теннисный центр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Югра, г. Сургут,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Быстринская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д. 18/4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Дата сооружения – 1997 год.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Вместимость – 3 000 человек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волейбол;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большой теннис;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тренажерный зал;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аэробика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A8" w:rsidRPr="00794ABF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Спортивный комплекс «Дружба»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</w:t>
            </w:r>
            <w:proofErr w:type="gram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Югра ,</w:t>
            </w:r>
            <w:proofErr w:type="gram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г. Сургут,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ул. 50 лет ВЛКСМ,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д. 9а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Спортивный комплекс включает в себя пять спортивных залов. Из них два предназначены для проведения спортивных занятий, тренировок, соревнований по волейболу, баскетболу, мини-футболу, один зал ОФП — для проведения занятий, тренировок по атлетической гимнастике, пауэрлифтингу, зал настольного тенниса для проведения соревнований по настольному теннису и зал оздоровительной гимнастики для проведения тренировок по аэробике и гимнастике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гимнастика,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настольный теннис,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баскетбол,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волейбол,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мини-футбол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A8" w:rsidRPr="006C3CC3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Ледовая арена «Титан»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</w:t>
            </w:r>
            <w:proofErr w:type="gram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Югра ,</w:t>
            </w:r>
            <w:proofErr w:type="gram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г. Сургут,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проспект Пролетарский, д. 6/1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Ледовая арена «Титан» образована в 2012 году. Является частным учреждением. Предоставляет услуги по аренде ледового катка, прокаты коньков, проведению взрослых и детских занятий по хоккею, фигурному катанию, проводит массовые катания и чемпионаты.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Вместимость ледовой арены – 150 человек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Вместимость здания – 250 человек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массовые катания;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подготовка коньков;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хоккейные секции;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секция фигурного катания;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секция шорт-трека;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аренда льда;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обучающие видео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A8" w:rsidRPr="006C3CC3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Управление спортивных сооружений «Факел»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</w:t>
            </w:r>
            <w:proofErr w:type="gram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Югра,  г.</w:t>
            </w:r>
            <w:proofErr w:type="gram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Сургут,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ул. 50 лет ВЛКСМ, д. 3/1;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ул. Островского, д. 16/1;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br/>
              <w:t>Югорский тракт, д. 9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Спортивный комплекс «Факел» принадлежит предприятию «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Сургуттрансгаз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». С 1983 года компания ведет целенаправленную программу развития физкультуры и спорта на предприятии.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женская спортивная гимнастика;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мотоспорт;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дзюдо;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игровые виды спорта;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конный спорт;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 художественная гимнастика;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 каратэ;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айкидо;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бокс;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футбол;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баскетбол;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плавание;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настольный теннис;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спортивная аэробика;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аквааэробика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-атлетическая гимнастика;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лыжные гонки;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- зимний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полиатлон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стрельба;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волейбол;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бильярдный спорт</w:t>
            </w:r>
          </w:p>
        </w:tc>
      </w:tr>
      <w:tr w:rsidR="004C0EA8" w:rsidRPr="006C3CC3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Физкультурно-оздоровительный комплекс «Нефтяник»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</w:t>
            </w:r>
            <w:proofErr w:type="gram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Югра ,</w:t>
            </w:r>
            <w:proofErr w:type="gram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г. Сургут,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Набережный,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д. 37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На сегодняшний день из всех крупных оздоровительных комплексов Сургута ФОК «Нефтяник» предоставляет самое большое количество услуг – около 18 видов. Здесь имеются два больших бассейна и один детский, гимнастический и тренажерный залы, три сауны. Также в структуру ФОК «Нефтяник» входит спортивный комплекс, состоящий из двух игровых залов. Здесь проходят занятия по мини-футболу, волейболу и баскетболу. «Нефтяник» предоставляет платные физкультурно-оздоровительные услуги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жителям города Сургута и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Сургутского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-спортивное плавание;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-аэробика;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-атлетическая;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-гимнастика;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-тяжелая атлетика;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-настольный теннис;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-шейпинг.</w:t>
            </w:r>
          </w:p>
        </w:tc>
      </w:tr>
      <w:tr w:rsidR="004C0EA8" w:rsidRPr="006C3CC3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Региональный центр адаптивного спорта в городе Сургуте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</w:t>
            </w:r>
            <w:proofErr w:type="gram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Югра ,</w:t>
            </w:r>
            <w:proofErr w:type="gram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г. Сургут,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д. 20/1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 основу деятельности учреждения заложена комплексная сетевая модель развития адаптивного спорта.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 осуществлении своей миссии - создание условий для занятий физической культурой и спортом людей с инвалидностью - Центр тесно взаимодействует  с физкультурно-спортивными учреждениями и учреждениями, предоставляющими услуги людям с инвалидностью.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-легкоатлетическая арена;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-тренажерный зал;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-зал адаптивного спорта.</w:t>
            </w:r>
          </w:p>
        </w:tc>
      </w:tr>
      <w:tr w:rsidR="004C0EA8" w:rsidRPr="006C3CC3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Центр спортивной подготовки и реабилитации имени Алексея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Ашапатова</w:t>
            </w:r>
            <w:proofErr w:type="spellEnd"/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</w:t>
            </w:r>
            <w:proofErr w:type="gram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Югра ,</w:t>
            </w:r>
            <w:proofErr w:type="gram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г. Сургут,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ул. Университетская,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д. 31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К услугам посетителей зал с уникальными тренажерами, аналогичными тем, на которых к соревнованиям готовятся члены параолимпийской сборной России, персональный тренер, массажный кабинет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Тренажерный зал</w:t>
            </w:r>
          </w:p>
        </w:tc>
      </w:tr>
      <w:tr w:rsidR="004C0EA8" w:rsidRPr="006C3CC3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Центр специальной подготовки «Сибирский легион»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</w:t>
            </w:r>
            <w:proofErr w:type="gram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Югра ,</w:t>
            </w:r>
            <w:proofErr w:type="gram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г. Сургут,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 Мира, д. 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Центр реализует одно из основных направлений моложёной политики в городе – воспитание гражданственности м патриотизма молодёжи, развитие технических и военно-прикладных видов спорта. Юноши и девушки могут найти увлечение по душе и стать профессионалами в таких видах спорта, как картинг, спортивный туризм, 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парашютный спорт,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кайтинг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паркур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, спортивный пейнтбол, </w:t>
            </w:r>
            <w:proofErr w:type="spell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страйкбол</w:t>
            </w:r>
            <w:proofErr w:type="spell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, стрельба из лука и другое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спортивный туризм;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-парашютный спорт;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-технические виды спорта;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-экстремальные виды спорта;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-допризывная подготовка.</w:t>
            </w:r>
          </w:p>
        </w:tc>
      </w:tr>
      <w:tr w:rsidR="004C0EA8" w:rsidRPr="006C3CC3" w:rsidTr="008B6192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bookmarkStart w:id="0" w:name="_GoBack"/>
            <w:bookmarkEnd w:id="0"/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Лыжная база «Снежинка»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</w:t>
            </w:r>
            <w:proofErr w:type="gramStart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Югра ,</w:t>
            </w:r>
            <w:proofErr w:type="gramEnd"/>
            <w:r w:rsidRPr="004C0EA8">
              <w:rPr>
                <w:rFonts w:ascii="Times New Roman" w:hAnsi="Times New Roman" w:cs="Times New Roman"/>
                <w:sz w:val="20"/>
                <w:szCs w:val="20"/>
              </w:rPr>
              <w:t xml:space="preserve"> г. Сургут, 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Югорский тракт,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стр. 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ind w:left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Вместимость – 3000 человек.</w:t>
            </w:r>
            <w:r w:rsidRPr="004C0EA8">
              <w:rPr>
                <w:rFonts w:ascii="Times New Roman" w:hAnsi="Times New Roman" w:cs="Times New Roman"/>
                <w:sz w:val="20"/>
                <w:szCs w:val="20"/>
              </w:rPr>
              <w:br/>
              <w:t>Дата сооружения – 2010 год</w:t>
            </w:r>
          </w:p>
          <w:p w:rsidR="004C0EA8" w:rsidRPr="004C0EA8" w:rsidRDefault="004C0EA8" w:rsidP="008B6192">
            <w:pPr>
              <w:widowControl w:val="0"/>
              <w:ind w:firstLine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прокат лыж</w:t>
            </w:r>
          </w:p>
          <w:p w:rsidR="004C0EA8" w:rsidRPr="004C0EA8" w:rsidRDefault="004C0EA8" w:rsidP="008B6192">
            <w:pPr>
              <w:widowControl w:val="0"/>
              <w:spacing w:after="0" w:line="240" w:lineRule="auto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4C0EA8">
              <w:rPr>
                <w:rFonts w:ascii="Times New Roman" w:hAnsi="Times New Roman" w:cs="Times New Roman"/>
                <w:sz w:val="20"/>
                <w:szCs w:val="20"/>
              </w:rPr>
              <w:t>- прокат коньков</w:t>
            </w:r>
          </w:p>
        </w:tc>
      </w:tr>
    </w:tbl>
    <w:p w:rsidR="004C0EA8" w:rsidRDefault="004C0EA8" w:rsidP="004C0EA8">
      <w:pPr>
        <w:widowControl w:val="0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4C0EA8" w:rsidRDefault="004C0EA8">
      <w:pPr>
        <w:widowControl w:val="0"/>
        <w:ind w:firstLine="540"/>
        <w:jc w:val="center"/>
        <w:rPr>
          <w:rFonts w:ascii="Times New Roman" w:hAnsi="Times New Roman"/>
          <w:sz w:val="26"/>
          <w:szCs w:val="26"/>
        </w:rPr>
      </w:pPr>
    </w:p>
    <w:sectPr w:rsidR="004C0EA8" w:rsidSect="007070B7">
      <w:pgSz w:w="16838" w:h="11906" w:orient="landscape"/>
      <w:pgMar w:top="1135" w:right="737" w:bottom="851" w:left="73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90089"/>
    <w:multiLevelType w:val="hybridMultilevel"/>
    <w:tmpl w:val="1774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position w:val="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96F78"/>
    <w:multiLevelType w:val="hybridMultilevel"/>
    <w:tmpl w:val="503C8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6A"/>
    <w:rsid w:val="0001105F"/>
    <w:rsid w:val="00014281"/>
    <w:rsid w:val="000826BF"/>
    <w:rsid w:val="0009100A"/>
    <w:rsid w:val="000A09E2"/>
    <w:rsid w:val="00115E36"/>
    <w:rsid w:val="00185FB6"/>
    <w:rsid w:val="001C7859"/>
    <w:rsid w:val="00215924"/>
    <w:rsid w:val="002433B3"/>
    <w:rsid w:val="002A0C28"/>
    <w:rsid w:val="00326179"/>
    <w:rsid w:val="00374328"/>
    <w:rsid w:val="004C0EA8"/>
    <w:rsid w:val="004C3F64"/>
    <w:rsid w:val="004D7B2E"/>
    <w:rsid w:val="00545C22"/>
    <w:rsid w:val="00647184"/>
    <w:rsid w:val="006738E3"/>
    <w:rsid w:val="0068159B"/>
    <w:rsid w:val="0068335B"/>
    <w:rsid w:val="006C3CC3"/>
    <w:rsid w:val="006D1EF5"/>
    <w:rsid w:val="006D441D"/>
    <w:rsid w:val="006D449E"/>
    <w:rsid w:val="006D706A"/>
    <w:rsid w:val="006E4A43"/>
    <w:rsid w:val="006E6ED5"/>
    <w:rsid w:val="007070B7"/>
    <w:rsid w:val="00794ABF"/>
    <w:rsid w:val="0085511F"/>
    <w:rsid w:val="008D3F0D"/>
    <w:rsid w:val="009850A9"/>
    <w:rsid w:val="0098756A"/>
    <w:rsid w:val="009D008F"/>
    <w:rsid w:val="00A12BDD"/>
    <w:rsid w:val="00A249FE"/>
    <w:rsid w:val="00A70D5C"/>
    <w:rsid w:val="00AE619C"/>
    <w:rsid w:val="00B94DB7"/>
    <w:rsid w:val="00BE07F0"/>
    <w:rsid w:val="00BF31D5"/>
    <w:rsid w:val="00C23C7A"/>
    <w:rsid w:val="00C74E7A"/>
    <w:rsid w:val="00CE6F70"/>
    <w:rsid w:val="00CE7C37"/>
    <w:rsid w:val="00D04F4F"/>
    <w:rsid w:val="00D14DB0"/>
    <w:rsid w:val="00D84CD5"/>
    <w:rsid w:val="00DA344E"/>
    <w:rsid w:val="00DB5AF4"/>
    <w:rsid w:val="00E26A91"/>
    <w:rsid w:val="00E46821"/>
    <w:rsid w:val="00E81CD2"/>
    <w:rsid w:val="00EA12FC"/>
    <w:rsid w:val="00EE03FF"/>
    <w:rsid w:val="00F319B6"/>
    <w:rsid w:val="00F31B49"/>
    <w:rsid w:val="00F4781F"/>
    <w:rsid w:val="00FB6BEB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5AA9"/>
  <w15:docId w15:val="{33A50F72-9098-4CB7-95B4-2F277D70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uiPriority w:val="99"/>
    <w:semiHidden/>
    <w:unhideWhenUsed/>
    <w:qFormat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a7">
    <w:name w:val="Нижний колонтитул Знак"/>
    <w:basedOn w:val="a0"/>
    <w:uiPriority w:val="99"/>
    <w:qFormat/>
  </w:style>
  <w:style w:type="character" w:customStyle="1" w:styleId="a8">
    <w:name w:val="Основной текст с отступом Знак"/>
    <w:basedOn w:val="a0"/>
    <w:qFormat/>
    <w:rPr>
      <w:rFonts w:ascii="Century Gothic" w:eastAsia="Times New Roman" w:hAnsi="Century Gothic" w:cs="Times New Roman"/>
      <w:lang w:val="en-US"/>
    </w:rPr>
  </w:style>
  <w:style w:type="character" w:customStyle="1" w:styleId="InternetLink">
    <w:name w:val="Internet 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Body Text"/>
    <w:basedOn w:val="a"/>
    <w:link w:val="ac"/>
    <w:pPr>
      <w:spacing w:after="140"/>
    </w:pPr>
  </w:style>
  <w:style w:type="paragraph" w:styleId="ad">
    <w:name w:val="List"/>
    <w:basedOn w:val="ab"/>
    <w:rPr>
      <w:rFonts w:cs="Lucida Sans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a"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Indented">
    <w:name w:val="Body Text;Indented"/>
    <w:basedOn w:val="a"/>
    <w:qFormat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styleId="afc">
    <w:name w:val="No Spacing"/>
    <w:uiPriority w:val="1"/>
    <w:qFormat/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11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numbering" w:customStyle="1" w:styleId="aff">
    <w:name w:val="Без списка"/>
    <w:uiPriority w:val="99"/>
    <w:semiHidden/>
    <w:unhideWhenUsed/>
    <w:qFormat/>
  </w:style>
  <w:style w:type="character" w:styleId="aff0">
    <w:name w:val="FollowedHyperlink"/>
    <w:basedOn w:val="a0"/>
    <w:uiPriority w:val="99"/>
    <w:semiHidden/>
    <w:unhideWhenUsed/>
    <w:rsid w:val="00F4781F"/>
    <w:rPr>
      <w:color w:val="800080" w:themeColor="followedHyperlink"/>
      <w:u w:val="single"/>
    </w:rPr>
  </w:style>
  <w:style w:type="character" w:customStyle="1" w:styleId="ac">
    <w:name w:val="Основной текст Знак"/>
    <w:basedOn w:val="a0"/>
    <w:link w:val="ab"/>
    <w:uiPriority w:val="99"/>
    <w:rsid w:val="00F4781F"/>
  </w:style>
  <w:style w:type="character" w:customStyle="1" w:styleId="af1">
    <w:name w:val="Абзац списка Знак"/>
    <w:link w:val="af0"/>
    <w:uiPriority w:val="34"/>
    <w:qFormat/>
    <w:locked/>
    <w:rsid w:val="00115E36"/>
  </w:style>
  <w:style w:type="character" w:styleId="aff1">
    <w:name w:val="Strong"/>
    <w:uiPriority w:val="22"/>
    <w:qFormat/>
    <w:rsid w:val="00C74E7A"/>
    <w:rPr>
      <w:b/>
      <w:bCs/>
    </w:rPr>
  </w:style>
  <w:style w:type="paragraph" w:styleId="aff2">
    <w:name w:val="Normal (Web)"/>
    <w:basedOn w:val="a"/>
    <w:uiPriority w:val="99"/>
    <w:unhideWhenUsed/>
    <w:qFormat/>
    <w:rsid w:val="00D14DB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389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k-86.ru/" TargetMode="External"/><Relationship Id="rId13" Type="http://schemas.openxmlformats.org/officeDocument/2006/relationships/hyperlink" Target="http://rc-orion.ru" TargetMode="External"/><Relationship Id="rId18" Type="http://schemas.openxmlformats.org/officeDocument/2006/relationships/hyperlink" Target="file:///G:\Users\aleksova_ee\Desktop\offsurgut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k.com/nevidalia_surgut?ysclid=lmoijhf3ot138712397" TargetMode="External"/><Relationship Id="rId12" Type="http://schemas.openxmlformats.org/officeDocument/2006/relationships/hyperlink" Target="file:///G:\Users\aleksova_ee\Desktop\orion-hotel@inbox.ru" TargetMode="External"/><Relationship Id="rId17" Type="http://schemas.openxmlformats.org/officeDocument/2006/relationships/hyperlink" Target="https://nrgpark.vsite.bi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linsurgut.ru/" TargetMode="External"/><Relationship Id="rId20" Type="http://schemas.openxmlformats.org/officeDocument/2006/relationships/hyperlink" Target="https://goflysurgut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rk-nevidaliya.ru/surgut" TargetMode="External"/><Relationship Id="rId11" Type="http://schemas.openxmlformats.org/officeDocument/2006/relationships/hyperlink" Target="file:///G:\Users\aleksova_ee\Desktop\bananapar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Users\aleksova_ee\Desktop\518171@mail.ru" TargetMode="External"/><Relationship Id="rId10" Type="http://schemas.openxmlformats.org/officeDocument/2006/relationships/hyperlink" Target="file:///G:\Users\aleksova_ee\Desktop\info@bananapark.ru" TargetMode="External"/><Relationship Id="rId19" Type="http://schemas.openxmlformats.org/officeDocument/2006/relationships/hyperlink" Target="http://yolo-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licitysurgut.tilda.ws/?ysclid=lmoj7n435g853281214" TargetMode="External"/><Relationship Id="rId14" Type="http://schemas.openxmlformats.org/officeDocument/2006/relationships/hyperlink" Target="http://aquapark.aquamarine86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2E7B-1309-4DDC-884B-DB5D35D6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Алексова Екатерина Евгеньевна</dc:creator>
  <dc:description/>
  <cp:lastModifiedBy>Алексова Екатерина Евгеньевна</cp:lastModifiedBy>
  <cp:revision>2</cp:revision>
  <dcterms:created xsi:type="dcterms:W3CDTF">2025-02-05T12:19:00Z</dcterms:created>
  <dcterms:modified xsi:type="dcterms:W3CDTF">2025-02-05T12:19:00Z</dcterms:modified>
  <dc:language>ru-RU</dc:language>
</cp:coreProperties>
</file>