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1A" w:rsidRDefault="000D451A" w:rsidP="00145BAF">
      <w:pPr>
        <w:jc w:val="center"/>
        <w:rPr>
          <w:rFonts w:ascii="Times New Roman" w:hAnsi="Times New Roman" w:cs="Times New Roman"/>
          <w:b/>
          <w:sz w:val="24"/>
          <w:szCs w:val="24"/>
        </w:rPr>
      </w:pPr>
    </w:p>
    <w:p w:rsidR="000D451A" w:rsidRPr="000D451A" w:rsidRDefault="004949BA" w:rsidP="00145BAF">
      <w:pPr>
        <w:jc w:val="center"/>
        <w:rPr>
          <w:rFonts w:ascii="Times New Roman" w:hAnsi="Times New Roman" w:cs="Times New Roman"/>
          <w:b/>
          <w:sz w:val="24"/>
          <w:szCs w:val="24"/>
        </w:rPr>
      </w:pPr>
      <w:r w:rsidRPr="000D451A">
        <w:rPr>
          <w:rFonts w:ascii="Times New Roman" w:hAnsi="Times New Roman" w:cs="Times New Roman"/>
          <w:b/>
          <w:sz w:val="24"/>
          <w:szCs w:val="24"/>
        </w:rPr>
        <w:t>Чек-</w:t>
      </w:r>
      <w:r w:rsidR="00145BAF" w:rsidRPr="000D451A">
        <w:rPr>
          <w:rFonts w:ascii="Times New Roman" w:hAnsi="Times New Roman" w:cs="Times New Roman"/>
          <w:b/>
          <w:sz w:val="24"/>
          <w:szCs w:val="24"/>
        </w:rPr>
        <w:t>лист пакета документов</w:t>
      </w:r>
      <w:r w:rsidRPr="000D451A">
        <w:rPr>
          <w:rFonts w:ascii="Times New Roman" w:hAnsi="Times New Roman" w:cs="Times New Roman"/>
          <w:b/>
          <w:sz w:val="24"/>
          <w:szCs w:val="24"/>
        </w:rPr>
        <w:t xml:space="preserve"> на предоставление субсидии субъектам МСП</w:t>
      </w:r>
      <w:r w:rsidR="001D7262">
        <w:rPr>
          <w:rFonts w:ascii="Times New Roman" w:hAnsi="Times New Roman" w:cs="Times New Roman"/>
          <w:b/>
          <w:sz w:val="24"/>
          <w:szCs w:val="24"/>
        </w:rPr>
        <w:t xml:space="preserve"> </w:t>
      </w:r>
      <w:r w:rsidR="00DA2C26" w:rsidRPr="00DA2C26">
        <w:rPr>
          <w:rFonts w:ascii="Times New Roman" w:hAnsi="Times New Roman" w:cs="Times New Roman"/>
          <w:b/>
          <w:sz w:val="24"/>
          <w:szCs w:val="24"/>
        </w:rPr>
        <w:t>на финансовое обеспечение затрат предпринимателям в производственной сфере</w:t>
      </w:r>
    </w:p>
    <w:tbl>
      <w:tblPr>
        <w:tblW w:w="5512" w:type="pct"/>
        <w:tblInd w:w="-577" w:type="dxa"/>
        <w:tblLayout w:type="fixed"/>
        <w:tblLook w:val="04A0" w:firstRow="1" w:lastRow="0" w:firstColumn="1" w:lastColumn="0" w:noHBand="0" w:noVBand="1"/>
      </w:tblPr>
      <w:tblGrid>
        <w:gridCol w:w="5530"/>
        <w:gridCol w:w="5385"/>
      </w:tblGrid>
      <w:tr w:rsidR="0089449F" w:rsidRPr="000D451A" w:rsidTr="000D451A">
        <w:trPr>
          <w:trHeight w:val="365"/>
        </w:trPr>
        <w:tc>
          <w:tcPr>
            <w:tcW w:w="2533"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Наименование документа</w:t>
            </w:r>
          </w:p>
        </w:tc>
        <w:tc>
          <w:tcPr>
            <w:tcW w:w="2467" w:type="pct"/>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Особенности представления</w:t>
            </w:r>
          </w:p>
        </w:tc>
      </w:tr>
      <w:tr w:rsidR="0089449F" w:rsidRPr="000D451A" w:rsidTr="000D451A">
        <w:trPr>
          <w:trHeight w:val="315"/>
        </w:trPr>
        <w:tc>
          <w:tcPr>
            <w:tcW w:w="2533"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89449F">
            <w:pPr>
              <w:spacing w:after="0" w:line="240" w:lineRule="auto"/>
              <w:jc w:val="both"/>
              <w:rPr>
                <w:rFonts w:ascii="Times New Roman" w:eastAsia="Times New Roman" w:hAnsi="Times New Roman" w:cs="Times New Roman"/>
                <w:sz w:val="24"/>
                <w:szCs w:val="24"/>
                <w:lang w:eastAsia="ru-RU"/>
              </w:rPr>
            </w:pPr>
            <w:r w:rsidRPr="000D451A">
              <w:rPr>
                <w:rFonts w:ascii="Times New Roman" w:hAnsi="Times New Roman" w:cs="Times New Roman"/>
                <w:sz w:val="24"/>
                <w:szCs w:val="24"/>
                <w:shd w:val="clear" w:color="auto" w:fill="FFFFFF"/>
              </w:rPr>
              <w:t>Подписанная участником отбора (уполномоченным лицом) заявки на предоставление субсидии субъектам МСП</w:t>
            </w:r>
          </w:p>
        </w:tc>
        <w:tc>
          <w:tcPr>
            <w:tcW w:w="2467"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Доверенность</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Для ИП (в случае подачи заявки уполномоченным лицом), для юридических лиц (если заявка подписана не лицом, указанным в выписке из ЕГРЮЛ в качестве лица, имеющего право без доверенности действовать от имени юридического лица - руководителя)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E74BEA">
            <w:pPr>
              <w:spacing w:after="0" w:line="240" w:lineRule="auto"/>
              <w:jc w:val="both"/>
              <w:rPr>
                <w:rFonts w:ascii="Times New Roman" w:eastAsia="Times New Roman" w:hAnsi="Times New Roman" w:cs="Times New Roman"/>
                <w:sz w:val="24"/>
                <w:szCs w:val="24"/>
                <w:lang w:eastAsia="ru-RU"/>
              </w:rPr>
            </w:pPr>
            <w:r w:rsidRPr="00DA2C26">
              <w:rPr>
                <w:rFonts w:ascii="Times New Roman" w:eastAsia="Times New Roman" w:hAnsi="Times New Roman" w:cs="Times New Roman"/>
                <w:sz w:val="24"/>
                <w:szCs w:val="24"/>
                <w:lang w:eastAsia="ru-RU"/>
              </w:rPr>
              <w:t>Документы, подтверждающие наличие собственных, арендованных площадей для реализации проекта (документы, подтверждающие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w:t>
            </w:r>
            <w:r>
              <w:rPr>
                <w:rFonts w:ascii="Times New Roman" w:eastAsia="Times New Roman" w:hAnsi="Times New Roman" w:cs="Times New Roman"/>
                <w:sz w:val="24"/>
                <w:szCs w:val="24"/>
                <w:lang w:eastAsia="ru-RU"/>
              </w:rPr>
              <w:t>и отсутствии нежилых помещений)</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145BAF">
            <w:pPr>
              <w:spacing w:after="0" w:line="240" w:lineRule="auto"/>
              <w:jc w:val="both"/>
              <w:rPr>
                <w:rFonts w:ascii="Times New Roman" w:eastAsia="Times New Roman" w:hAnsi="Times New Roman" w:cs="Times New Roman"/>
                <w:sz w:val="24"/>
                <w:szCs w:val="24"/>
                <w:lang w:eastAsia="ru-RU"/>
              </w:rPr>
            </w:pP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2D256E">
              <w:rPr>
                <w:rFonts w:ascii="Times New Roman" w:eastAsia="Times New Roman" w:hAnsi="Times New Roman" w:cs="Times New Roman"/>
                <w:sz w:val="24"/>
                <w:szCs w:val="24"/>
                <w:lang w:eastAsia="ru-RU"/>
              </w:rPr>
              <w:t>Описание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53407F" w:rsidRDefault="0053407F" w:rsidP="00E74BEA">
            <w:pPr>
              <w:spacing w:after="0" w:line="240" w:lineRule="auto"/>
              <w:jc w:val="both"/>
              <w:rPr>
                <w:rFonts w:ascii="Times New Roman" w:eastAsia="Times New Roman" w:hAnsi="Times New Roman" w:cs="Times New Roman"/>
                <w:sz w:val="24"/>
                <w:szCs w:val="24"/>
                <w:lang w:eastAsia="ru-RU"/>
              </w:rPr>
            </w:pPr>
            <w:r w:rsidRPr="0053407F">
              <w:rPr>
                <w:rFonts w:ascii="Times New Roman" w:hAnsi="Times New Roman" w:cs="Times New Roman"/>
                <w:sz w:val="24"/>
                <w:szCs w:val="24"/>
                <w:shd w:val="clear" w:color="auto" w:fill="FFFFFF"/>
              </w:rPr>
              <w:t>Смета планируемых расходов на реализацию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53407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Декларация о неосуществлении участником отбора деятельности по производству и (или) реализации подакцизных товаров по </w:t>
            </w:r>
            <w:r w:rsidRPr="000D451A">
              <w:rPr>
                <w:rFonts w:ascii="Times New Roman" w:eastAsia="Times New Roman" w:hAnsi="Times New Roman" w:cs="Times New Roman"/>
                <w:b/>
                <w:sz w:val="24"/>
                <w:szCs w:val="24"/>
                <w:lang w:eastAsia="ru-RU"/>
              </w:rPr>
              <w:t>форме, установленной в объявлении о проведении отбора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F0433">
              <w:rPr>
                <w:rFonts w:ascii="Times New Roman" w:eastAsia="Times New Roman" w:hAnsi="Times New Roman" w:cs="Times New Roman"/>
                <w:sz w:val="24"/>
                <w:szCs w:val="24"/>
                <w:lang w:eastAsia="ru-RU"/>
              </w:rPr>
              <w:t xml:space="preserve">окументы, подтверждающие географию поставок произведенных инновационных товаров, работ, услуг (договор, универсальный передаточный документ или товарная накладная) в иные муниципальные образования Ханты-Мансийского автономного округа - Югры, субъекты Российской Федерации, иностранные государства </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3407F">
              <w:rPr>
                <w:rFonts w:ascii="Times New Roman" w:eastAsia="Times New Roman" w:hAnsi="Times New Roman" w:cs="Times New Roman"/>
                <w:sz w:val="24"/>
                <w:szCs w:val="24"/>
                <w:lang w:eastAsia="ru-RU"/>
              </w:rPr>
              <w:t>атенты на изобретение, полезную модель или промышленный образец, оформленные на участника отбора или на иное лицо с предоставлением документа, подтверждающего право на их использование; документы, подтверждающие соответствие производимой продукции (сертификат соответствия, знак соответствия, декларация о соответствии)</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3407F">
              <w:rPr>
                <w:rFonts w:ascii="Times New Roman" w:eastAsia="Times New Roman" w:hAnsi="Times New Roman" w:cs="Times New Roman"/>
                <w:sz w:val="24"/>
                <w:szCs w:val="24"/>
                <w:lang w:eastAsia="ru-RU"/>
              </w:rPr>
              <w:t xml:space="preserve">окументы и материалы, подтверждающие новизну направления деятельности, применение инновационных, креативных методов производства, продвижения и позиционирования продукции, организации труда, </w:t>
            </w:r>
            <w:proofErr w:type="spellStart"/>
            <w:r w:rsidRPr="0053407F">
              <w:rPr>
                <w:rFonts w:ascii="Times New Roman" w:eastAsia="Times New Roman" w:hAnsi="Times New Roman" w:cs="Times New Roman"/>
                <w:sz w:val="24"/>
                <w:szCs w:val="24"/>
                <w:lang w:eastAsia="ru-RU"/>
              </w:rPr>
              <w:t>командообразования</w:t>
            </w:r>
            <w:proofErr w:type="spellEnd"/>
            <w:r w:rsidRPr="0053407F">
              <w:rPr>
                <w:rFonts w:ascii="Times New Roman" w:eastAsia="Times New Roman" w:hAnsi="Times New Roman" w:cs="Times New Roman"/>
                <w:sz w:val="24"/>
                <w:szCs w:val="24"/>
                <w:lang w:eastAsia="ru-RU"/>
              </w:rPr>
              <w:t xml:space="preserve"> (внутренние приказы, положения, документы, подтверждающие прохождение тренингов по </w:t>
            </w:r>
            <w:proofErr w:type="spellStart"/>
            <w:r w:rsidRPr="0053407F">
              <w:rPr>
                <w:rFonts w:ascii="Times New Roman" w:eastAsia="Times New Roman" w:hAnsi="Times New Roman" w:cs="Times New Roman"/>
                <w:sz w:val="24"/>
                <w:szCs w:val="24"/>
                <w:lang w:eastAsia="ru-RU"/>
              </w:rPr>
              <w:t>командообразованию</w:t>
            </w:r>
            <w:proofErr w:type="spellEnd"/>
            <w:r w:rsidRPr="0053407F">
              <w:rPr>
                <w:rFonts w:ascii="Times New Roman" w:eastAsia="Times New Roman" w:hAnsi="Times New Roman" w:cs="Times New Roman"/>
                <w:sz w:val="24"/>
                <w:szCs w:val="24"/>
                <w:lang w:eastAsia="ru-RU"/>
              </w:rPr>
              <w:t>, дипломы, награды, статьи в печатных, сетевых средствах массовой информации, иные документы)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Pr="0053407F">
              <w:rPr>
                <w:rFonts w:ascii="Times New Roman" w:eastAsia="Times New Roman" w:hAnsi="Times New Roman" w:cs="Times New Roman"/>
                <w:sz w:val="24"/>
                <w:szCs w:val="24"/>
                <w:lang w:eastAsia="ru-RU"/>
              </w:rPr>
              <w:t>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работников, партнерские соглашения об участии в общественных и социальных проектах, инициативах, мероприятиях, направленных на развитие общества, культуры, спорта, поддержку отдельных категорий населения (далее - мероприятия), благодарственные письма организаторов за участие в мероприятиях, статьи в 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 иные документы)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53407F"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53407F">
              <w:rPr>
                <w:rFonts w:ascii="Times New Roman" w:eastAsia="Times New Roman" w:hAnsi="Times New Roman" w:cs="Times New Roman"/>
                <w:sz w:val="24"/>
                <w:szCs w:val="24"/>
                <w:lang w:eastAsia="ru-RU"/>
              </w:rPr>
              <w:t>ицензии, сертификаты, свидетельства, разрешения на осуществление п</w:t>
            </w:r>
            <w:r>
              <w:rPr>
                <w:rFonts w:ascii="Times New Roman" w:eastAsia="Times New Roman" w:hAnsi="Times New Roman" w:cs="Times New Roman"/>
                <w:sz w:val="24"/>
                <w:szCs w:val="24"/>
                <w:lang w:eastAsia="ru-RU"/>
              </w:rPr>
              <w:t xml:space="preserve">редпринимательской деятельности, </w:t>
            </w:r>
            <w:r w:rsidRPr="0053407F">
              <w:rPr>
                <w:rFonts w:ascii="Times New Roman" w:eastAsia="Times New Roman" w:hAnsi="Times New Roman" w:cs="Times New Roman"/>
                <w:sz w:val="24"/>
                <w:szCs w:val="24"/>
                <w:lang w:eastAsia="ru-RU"/>
              </w:rPr>
              <w:t>иные документы</w:t>
            </w:r>
          </w:p>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Представляются по инициативе участника</w:t>
            </w:r>
          </w:p>
        </w:tc>
      </w:tr>
    </w:tbl>
    <w:p w:rsidR="00145BAF" w:rsidRPr="000D451A" w:rsidRDefault="00145BAF">
      <w:pPr>
        <w:rPr>
          <w:rFonts w:ascii="Times New Roman" w:hAnsi="Times New Roman" w:cs="Times New Roman"/>
          <w:sz w:val="24"/>
          <w:szCs w:val="24"/>
        </w:rPr>
      </w:pPr>
      <w:bookmarkStart w:id="0" w:name="_GoBack"/>
      <w:bookmarkEnd w:id="0"/>
    </w:p>
    <w:p w:rsidR="00D7770B" w:rsidRPr="000D451A" w:rsidRDefault="00D7770B">
      <w:pPr>
        <w:rPr>
          <w:rFonts w:ascii="Times New Roman" w:hAnsi="Times New Roman" w:cs="Times New Roman"/>
          <w:sz w:val="24"/>
          <w:szCs w:val="24"/>
        </w:rPr>
      </w:pPr>
    </w:p>
    <w:sectPr w:rsidR="00D7770B" w:rsidRPr="000D451A" w:rsidSect="0004349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043499"/>
    <w:rsid w:val="00081744"/>
    <w:rsid w:val="00092610"/>
    <w:rsid w:val="000D451A"/>
    <w:rsid w:val="000E767A"/>
    <w:rsid w:val="00145BAF"/>
    <w:rsid w:val="001924C7"/>
    <w:rsid w:val="001D15B9"/>
    <w:rsid w:val="001D7262"/>
    <w:rsid w:val="00297E5E"/>
    <w:rsid w:val="002A638C"/>
    <w:rsid w:val="002C3495"/>
    <w:rsid w:val="002D256E"/>
    <w:rsid w:val="002D7401"/>
    <w:rsid w:val="00395A2C"/>
    <w:rsid w:val="003A1CBC"/>
    <w:rsid w:val="004949BA"/>
    <w:rsid w:val="00516CD9"/>
    <w:rsid w:val="0053407F"/>
    <w:rsid w:val="00594523"/>
    <w:rsid w:val="005B393D"/>
    <w:rsid w:val="005F3689"/>
    <w:rsid w:val="006B7D84"/>
    <w:rsid w:val="006E6793"/>
    <w:rsid w:val="007853F2"/>
    <w:rsid w:val="0089449F"/>
    <w:rsid w:val="00974C9E"/>
    <w:rsid w:val="00A928EF"/>
    <w:rsid w:val="00B027F4"/>
    <w:rsid w:val="00BA65F9"/>
    <w:rsid w:val="00BB0EAB"/>
    <w:rsid w:val="00BE24FF"/>
    <w:rsid w:val="00BF0433"/>
    <w:rsid w:val="00CB5032"/>
    <w:rsid w:val="00D5675C"/>
    <w:rsid w:val="00D7770B"/>
    <w:rsid w:val="00DA2C26"/>
    <w:rsid w:val="00E046C9"/>
    <w:rsid w:val="00E34044"/>
    <w:rsid w:val="00E74BEA"/>
    <w:rsid w:val="00EC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0E2A"/>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1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4134">
      <w:bodyDiv w:val="1"/>
      <w:marLeft w:val="0"/>
      <w:marRight w:val="0"/>
      <w:marTop w:val="0"/>
      <w:marBottom w:val="0"/>
      <w:divBdr>
        <w:top w:val="none" w:sz="0" w:space="0" w:color="auto"/>
        <w:left w:val="none" w:sz="0" w:space="0" w:color="auto"/>
        <w:bottom w:val="none" w:sz="0" w:space="0" w:color="auto"/>
        <w:right w:val="none" w:sz="0" w:space="0" w:color="auto"/>
      </w:divBdr>
    </w:div>
    <w:div w:id="1271819163">
      <w:bodyDiv w:val="1"/>
      <w:marLeft w:val="0"/>
      <w:marRight w:val="0"/>
      <w:marTop w:val="0"/>
      <w:marBottom w:val="0"/>
      <w:divBdr>
        <w:top w:val="none" w:sz="0" w:space="0" w:color="auto"/>
        <w:left w:val="none" w:sz="0" w:space="0" w:color="auto"/>
        <w:bottom w:val="none" w:sz="0" w:space="0" w:color="auto"/>
        <w:right w:val="none" w:sz="0" w:space="0" w:color="auto"/>
      </w:divBdr>
    </w:div>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7192-4BC4-487F-BF77-0B957A6B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Чуркина Светлана Петровна</cp:lastModifiedBy>
  <cp:revision>30</cp:revision>
  <dcterms:created xsi:type="dcterms:W3CDTF">2025-08-12T12:01:00Z</dcterms:created>
  <dcterms:modified xsi:type="dcterms:W3CDTF">2025-08-13T10:36:00Z</dcterms:modified>
</cp:coreProperties>
</file>