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1" w:rsidRDefault="006F43D3" w:rsidP="001574B4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требования безопасности в туристических походах, экскурсиях, экспедициях, прогулках</w:t>
      </w:r>
    </w:p>
    <w:p w:rsidR="001574B4" w:rsidRPr="001574B4" w:rsidRDefault="001574B4" w:rsidP="001574B4"/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К прогулкам, туристским походам, экскурсиям и экспедициям допускаются дети дошкольного возраста и учащиеся, прошедшие инструктаж по охране труда, медицинский осмотр и не имеющие противопоказаний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по состоянию здоровья.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проведении прогулок, туристских по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ходов, экскурсий и экспедиций необходимо соблюдать правила поведения, установленные режимы передвижения и отдыха.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проведении прогулок, туристских походов, экскурсий и экспедиций возможно воздействие на их участников следующих опасных факторов:</w:t>
      </w:r>
    </w:p>
    <w:p w:rsidR="00B40081" w:rsidRDefault="006F43D3" w:rsidP="001574B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е установленного маршрута движения, самовольное оставление места расположения группы;</w:t>
      </w:r>
    </w:p>
    <w:p w:rsidR="00B40081" w:rsidRDefault="006F43D3" w:rsidP="001574B4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потертости ног при неправильном подборе обуви;</w:t>
      </w:r>
    </w:p>
    <w:p w:rsidR="00B40081" w:rsidRDefault="006F43D3" w:rsidP="001574B4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травмирование ног при передвижении без обуви, а также без брюк или чулок;</w:t>
      </w:r>
    </w:p>
    <w:p w:rsidR="00B40081" w:rsidRDefault="006F43D3" w:rsidP="001574B4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укусы ядовитыми животными, пресмыкающимися и насекомыми;</w:t>
      </w:r>
    </w:p>
    <w:p w:rsidR="00B40081" w:rsidRDefault="006F43D3" w:rsidP="001574B4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отравления ядовитыми растениями, плодами и грибами;</w:t>
      </w:r>
    </w:p>
    <w:p w:rsidR="00B40081" w:rsidRDefault="006F43D3" w:rsidP="001574B4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заражение желудочно-кишечными болезнями при употреблении воды из непроверенных открытых водоемов.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Обучающиеся должны соблюдать установленный порядок проведения прогулки, туристского п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охода, экскурсии или экспедиции и правила личной гигиены.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Обучающиеся, допустившие невыполнение или нарушение инструкции по охране труда, привлекаются к ответственности и со всеми обучающимися проводится внеплановый инструктаж по охране труда.</w:t>
      </w:r>
    </w:p>
    <w:p w:rsidR="001574B4" w:rsidRDefault="001574B4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</w:pP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</w:t>
      </w: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езопасности перед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проведением прогулки, туристского похода, экскурсии, экспедиции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Надеть удобную одежду и обувь, не стесняющую движений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 соответс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твующую сезону и погоде. Для предотвращения травм и укусов ног надеть брюки или чулки.</w:t>
      </w:r>
    </w:p>
    <w:p w:rsidR="001574B4" w:rsidRDefault="001574B4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</w:pP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безопасности во время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прогулки, туристского похода, экскурсии, экспедиции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Соблюдать дисциплину, выполнять все указания руководителя и, его заместителя, самост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оятельно не изменять установленный маршрут движения и место расположения группы.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lastRenderedPageBreak/>
        <w:t>Общая продолжительность прогулки составляет 1-4 часа, а туристского похода, экскурсии, экспедиции не должна превышать:</w:t>
      </w:r>
    </w:p>
    <w:p w:rsidR="00B40081" w:rsidRDefault="006F43D3" w:rsidP="001574B4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1-2 классов — 1 дня,</w:t>
      </w:r>
    </w:p>
    <w:p w:rsidR="00B40081" w:rsidRDefault="006F43D3" w:rsidP="001574B4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3-4 классов — 3 дней, 5-6 классов — 18 дней,</w:t>
      </w:r>
    </w:p>
    <w:p w:rsidR="00B40081" w:rsidRDefault="006F43D3" w:rsidP="001574B4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7-9 классов — 24 дней,</w:t>
      </w:r>
    </w:p>
    <w:p w:rsidR="00B40081" w:rsidRDefault="006F43D3" w:rsidP="001574B4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учащихся 10-11 классов — 30 дней.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 время привалов во избежание ожогов и лесных пожаров не разводить костры.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Не пробовать на вкус какие-либо растения, плоды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 грибы.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передвижении не снимать обувь и не ходить босиком.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Во избежание заражения желудочно-кишечными заболеваниями не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 пить воду из открытых непроверенных водоемов, использовать для этого питьевую воду из фляжки, бутилированную,  которую необходимо брать с собой. Либо использовать только прокипяченную воду.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Соблюдать правила личной гигиены, тщательно мыть руки, приготавливать пищу при соблюдении элементарных гигиенических требований. Необходимо своевременно информировать руководителя прогулки, туристского похода, экскурсии или экспедиции об ухудшении состояни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я здоровья или травмах.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При получении травмы оказать первую помощь пострадавшему, сообщить руководителю экскурсии.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Костер. Еще в начале похода следует объяснить детям, что разрешено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в отношении костра, а что запрещено и почему. Помогать разжигать костер – 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можно и нужно. Подкладывать хворост в костер – можно, вынимать из костра ветки и размахивать зажженным кончиком – нельзя, чтобы случайно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не попасть в лицо товарищу.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Чтобы избежать ожогов, не разрешайте младшим детям самостоятельно наливать себе горячий чай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. Детей лучше приглашать к столу, когда суп (каша) в мисках уже достаточно остыли.</w:t>
      </w:r>
    </w:p>
    <w:p w:rsidR="001574B4" w:rsidRDefault="001574B4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</w:pP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Требования безопасности по окончании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прогулки, туристского похода, экскурсии, экспедиции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Осмотреть себя на наличие на коже клещей. При обнаружении клещей незамедлительно обр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атиться в ЛПУ. Принять душ, тщательно вымыть лицо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и руки с мылом.</w:t>
      </w:r>
    </w:p>
    <w:p w:rsidR="001574B4" w:rsidRDefault="001574B4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</w:pPr>
    </w:p>
    <w:p w:rsidR="001574B4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PT Serif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b/>
          <w:color w:val="000000" w:themeColor="text1"/>
          <w:sz w:val="28"/>
          <w:szCs w:val="28"/>
        </w:rPr>
        <w:t>Личная аптечка.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 </w:t>
      </w:r>
    </w:p>
    <w:p w:rsidR="00B40081" w:rsidRDefault="006F43D3" w:rsidP="001574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Руководствуйтесь индивидуальным подходом. В дополнение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к универсальному набору возьмите медикаменты с расчетом на ваши и вашего ребенка индивидуальные особенности, хронические заболевания. Кроме того, возьмите средства от насекомых и для уменьшения зуда о</w:t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т укусов;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 xml:space="preserve">для предотвращения солнечных ожогов и для их лечения; средства </w:t>
      </w:r>
      <w:r w:rsidR="0071295C"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>
        <w:rPr>
          <w:rFonts w:ascii="Times New Roman" w:eastAsia="PT Serif" w:hAnsi="Times New Roman" w:cs="Times New Roman"/>
          <w:color w:val="000000" w:themeColor="text1"/>
          <w:sz w:val="28"/>
          <w:szCs w:val="28"/>
        </w:rPr>
        <w:t>для обработки порезов и ушибов.</w:t>
      </w:r>
    </w:p>
    <w:sectPr w:rsidR="00B40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D3" w:rsidRDefault="006F43D3">
      <w:pPr>
        <w:spacing w:after="0" w:line="240" w:lineRule="auto"/>
      </w:pPr>
      <w:r>
        <w:separator/>
      </w:r>
    </w:p>
  </w:endnote>
  <w:endnote w:type="continuationSeparator" w:id="0">
    <w:p w:rsidR="006F43D3" w:rsidRDefault="006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D3" w:rsidRDefault="006F43D3">
      <w:pPr>
        <w:spacing w:after="0" w:line="240" w:lineRule="auto"/>
      </w:pPr>
      <w:r>
        <w:separator/>
      </w:r>
    </w:p>
  </w:footnote>
  <w:footnote w:type="continuationSeparator" w:id="0">
    <w:p w:rsidR="006F43D3" w:rsidRDefault="006F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3C1"/>
    <w:multiLevelType w:val="hybridMultilevel"/>
    <w:tmpl w:val="5B0442C4"/>
    <w:lvl w:ilvl="0" w:tplc="A5F422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D50A5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B4E9D9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75EE6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58775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5C80DA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8627A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566D15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F5697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248D6C32"/>
    <w:multiLevelType w:val="hybridMultilevel"/>
    <w:tmpl w:val="FE7698E4"/>
    <w:lvl w:ilvl="0" w:tplc="128031A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64AF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10CE0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4EA9A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36AB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5E874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8FCD2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6C6A1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2D0D3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9C94397"/>
    <w:multiLevelType w:val="hybridMultilevel"/>
    <w:tmpl w:val="75A48CCA"/>
    <w:lvl w:ilvl="0" w:tplc="C34E05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DBE34A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458706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6F4FB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AE8D06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F048B3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FF465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58B3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EA79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2A757769"/>
    <w:multiLevelType w:val="hybridMultilevel"/>
    <w:tmpl w:val="914A348E"/>
    <w:lvl w:ilvl="0" w:tplc="A67C68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54891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F18A3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2322F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9CE9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4CA96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2A9E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D49DE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2C0812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38432DA8"/>
    <w:multiLevelType w:val="hybridMultilevel"/>
    <w:tmpl w:val="A33CA6D0"/>
    <w:lvl w:ilvl="0" w:tplc="07C0AB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C7C357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D76A4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F9274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7A6E9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17843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E98D0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4646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936C9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44AB13A2"/>
    <w:multiLevelType w:val="hybridMultilevel"/>
    <w:tmpl w:val="E7EAB73E"/>
    <w:lvl w:ilvl="0" w:tplc="3ABA61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A72D3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9F66B9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0CA3D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302B9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55036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4DA6E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E4E2E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51E8C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540B6E60"/>
    <w:multiLevelType w:val="hybridMultilevel"/>
    <w:tmpl w:val="42EE2042"/>
    <w:lvl w:ilvl="0" w:tplc="FE7ECE9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D29F1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05C0D3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1586F2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40424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03E014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88EE7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20DC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AB0059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65360C4F"/>
    <w:multiLevelType w:val="hybridMultilevel"/>
    <w:tmpl w:val="D91A6B0A"/>
    <w:lvl w:ilvl="0" w:tplc="EBBE665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B2EB1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ED098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A52EA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E0DC5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12A949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55A65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4C41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CEEEF8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 w15:restartNumberingAfterBreak="0">
    <w:nsid w:val="77ED239F"/>
    <w:multiLevelType w:val="hybridMultilevel"/>
    <w:tmpl w:val="693C8EAE"/>
    <w:lvl w:ilvl="0" w:tplc="493CE7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170B6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E24A6A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94EE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2E18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7CC6BF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F6C62D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B688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298EC1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78937866"/>
    <w:multiLevelType w:val="hybridMultilevel"/>
    <w:tmpl w:val="48B46F24"/>
    <w:lvl w:ilvl="0" w:tplc="2026CD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5ECD9D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644D1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77AC8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BA84F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34E2F6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B94D0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5875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E4C9F5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1"/>
    <w:rsid w:val="001574B4"/>
    <w:rsid w:val="006F43D3"/>
    <w:rsid w:val="0071295C"/>
    <w:rsid w:val="00B4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073A"/>
  <w15:docId w15:val="{57B8A7B6-D94A-4B54-8FB7-6477448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Храмцова Мария Евгеньевна</cp:lastModifiedBy>
  <cp:revision>3</cp:revision>
  <dcterms:created xsi:type="dcterms:W3CDTF">2023-06-14T04:26:00Z</dcterms:created>
  <dcterms:modified xsi:type="dcterms:W3CDTF">2023-06-14T04:28:00Z</dcterms:modified>
</cp:coreProperties>
</file>