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2" w:rsidRDefault="00B3475E" w:rsidP="00B3475E">
      <w:pPr>
        <w:spacing w:after="0" w:line="240" w:lineRule="auto"/>
        <w:jc w:val="center"/>
        <w:rPr>
          <w:rFonts w:ascii="Times New Roman" w:eastAsia="NSimSun" w:hAnsi="Times New Roman" w:cs="Arial Unicode MS"/>
          <w:b/>
          <w:bCs/>
          <w:sz w:val="28"/>
          <w:szCs w:val="28"/>
          <w:lang w:eastAsia="zh-CN" w:bidi="hi-IN"/>
        </w:rPr>
      </w:pPr>
      <w:bookmarkStart w:id="0" w:name="__DdeLink__9206_733755180"/>
      <w:r w:rsidRPr="00B3475E">
        <w:rPr>
          <w:rFonts w:ascii="Times New Roman" w:eastAsia="NSimSun" w:hAnsi="Times New Roman" w:cs="Arial Unicode MS"/>
          <w:b/>
          <w:bCs/>
          <w:sz w:val="28"/>
          <w:szCs w:val="28"/>
          <w:lang w:eastAsia="zh-CN" w:bidi="hi-IN"/>
        </w:rPr>
        <w:t xml:space="preserve">Реестр туристических маршрутов, туров и экскурсионных программ </w:t>
      </w:r>
      <w:r w:rsidR="001F0D22" w:rsidRPr="00AF2123">
        <w:rPr>
          <w:rFonts w:ascii="Times New Roman" w:eastAsia="NSimSun" w:hAnsi="Times New Roman" w:cs="Arial Unicode MS"/>
          <w:b/>
          <w:bCs/>
          <w:sz w:val="28"/>
          <w:szCs w:val="28"/>
          <w:lang w:eastAsia="zh-CN" w:bidi="hi-IN"/>
        </w:rPr>
        <w:t>по городу Сургуту</w:t>
      </w:r>
    </w:p>
    <w:p w:rsidR="00B3475E" w:rsidRPr="00B3475E" w:rsidRDefault="00B3475E" w:rsidP="00B3475E">
      <w:pPr>
        <w:spacing w:after="0" w:line="240" w:lineRule="auto"/>
        <w:jc w:val="center"/>
        <w:rPr>
          <w:rFonts w:ascii="Times New Roman" w:eastAsia="NSimSun" w:hAnsi="Times New Roman" w:cs="Arial Unicode MS"/>
          <w:b/>
          <w:bCs/>
          <w:sz w:val="28"/>
          <w:szCs w:val="28"/>
          <w:highlight w:val="yellow"/>
          <w:lang w:eastAsia="zh-CN" w:bidi="hi-IN"/>
        </w:rPr>
      </w:pPr>
      <w:r w:rsidRPr="00B3475E">
        <w:rPr>
          <w:rFonts w:ascii="Times New Roman" w:eastAsia="NSimSun" w:hAnsi="Times New Roman" w:cs="Arial Unicode MS"/>
          <w:b/>
          <w:bCs/>
          <w:sz w:val="28"/>
          <w:szCs w:val="28"/>
          <w:lang w:eastAsia="zh-CN" w:bidi="hi-IN"/>
        </w:rPr>
        <w:t>Ханты-Мансийского автономного округа – Югры</w:t>
      </w:r>
    </w:p>
    <w:p w:rsidR="00B3475E" w:rsidRPr="00B3475E" w:rsidRDefault="00B3475E" w:rsidP="00B3475E">
      <w:pPr>
        <w:spacing w:after="0" w:line="240" w:lineRule="auto"/>
        <w:jc w:val="both"/>
        <w:rPr>
          <w:rFonts w:ascii="Times New Roman" w:eastAsia="NSimSun" w:hAnsi="Times New Roman" w:cs="Arial Unicode MS"/>
          <w:b/>
          <w:bCs/>
          <w:lang w:eastAsia="zh-CN" w:bidi="hi-IN"/>
        </w:rPr>
      </w:pPr>
    </w:p>
    <w:tbl>
      <w:tblPr>
        <w:tblStyle w:val="1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08"/>
        <w:gridCol w:w="3176"/>
        <w:gridCol w:w="1701"/>
        <w:gridCol w:w="1560"/>
        <w:gridCol w:w="2125"/>
        <w:gridCol w:w="2298"/>
        <w:gridCol w:w="2345"/>
      </w:tblGrid>
      <w:tr w:rsidR="001F0D22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№ п\п</w:t>
            </w:r>
          </w:p>
        </w:tc>
        <w:tc>
          <w:tcPr>
            <w:tcW w:w="608" w:type="pct"/>
            <w:shd w:val="clear" w:color="auto" w:fill="auto"/>
          </w:tcPr>
          <w:p w:rsidR="001F0D22" w:rsidRPr="00692591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Наименование туристической программы</w:t>
            </w:r>
          </w:p>
        </w:tc>
        <w:tc>
          <w:tcPr>
            <w:tcW w:w="1012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542" w:type="pct"/>
            <w:shd w:val="clear" w:color="auto" w:fill="auto"/>
          </w:tcPr>
          <w:p w:rsidR="001F0D22" w:rsidRPr="00692591" w:rsidRDefault="001F0D22" w:rsidP="00D27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Продолжи</w:t>
            </w:r>
            <w:r w:rsidR="00D2726A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-</w:t>
            </w: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тельность, сезонность, стоимость туристической программы</w:t>
            </w:r>
          </w:p>
        </w:tc>
        <w:tc>
          <w:tcPr>
            <w:tcW w:w="497" w:type="pct"/>
            <w:shd w:val="clear" w:color="auto" w:fill="auto"/>
          </w:tcPr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Категория туристов / экскурсантов (дети, взрослые, семьи, пожилые, школьные группы, молодежь 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и т.д.)</w:t>
            </w:r>
          </w:p>
        </w:tc>
        <w:tc>
          <w:tcPr>
            <w:tcW w:w="677" w:type="pct"/>
            <w:shd w:val="clear" w:color="auto" w:fill="auto"/>
          </w:tcPr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Наличие условий </w:t>
            </w:r>
          </w:p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для приема граждан старшего поколения, людей </w:t>
            </w:r>
          </w:p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с ограниченными возможностями здоровья 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(по направлениям)</w:t>
            </w:r>
          </w:p>
        </w:tc>
        <w:tc>
          <w:tcPr>
            <w:tcW w:w="732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Организатор туристической программы</w:t>
            </w:r>
          </w:p>
        </w:tc>
        <w:tc>
          <w:tcPr>
            <w:tcW w:w="747" w:type="pct"/>
            <w:shd w:val="clear" w:color="auto" w:fill="auto"/>
          </w:tcPr>
          <w:p w:rsidR="0082172E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Контакты организатора </w:t>
            </w:r>
          </w:p>
          <w:p w:rsidR="001F0D22" w:rsidRPr="00692591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bookmarkStart w:id="1" w:name="_GoBack"/>
            <w:bookmarkEnd w:id="1"/>
            <w:r w:rsidRPr="0069259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(адрес, контактные телефоны, электронная почта, сайт)</w:t>
            </w:r>
          </w:p>
        </w:tc>
      </w:tr>
      <w:tr w:rsidR="001F0D22" w:rsidRPr="001F0D22" w:rsidTr="001F0D22">
        <w:trPr>
          <w:jc w:val="center"/>
        </w:trPr>
        <w:tc>
          <w:tcPr>
            <w:tcW w:w="185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shd w:val="clear" w:color="auto" w:fill="auto"/>
          </w:tcPr>
          <w:p w:rsidR="001F0D22" w:rsidRDefault="001F0D22" w:rsidP="002A6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Маршрутная экскурсия </w:t>
            </w:r>
          </w:p>
          <w:p w:rsidR="001F0D22" w:rsidRPr="00692591" w:rsidRDefault="001F0D22" w:rsidP="002A6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по городу «Сургут: вчера, сегодня»</w:t>
            </w:r>
          </w:p>
        </w:tc>
        <w:tc>
          <w:tcPr>
            <w:tcW w:w="1012" w:type="pct"/>
            <w:shd w:val="clear" w:color="auto" w:fill="auto"/>
          </w:tcPr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Ознакомительная экскурсия 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по г. Сургуту.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Количество участников – по количеству посадочных мест 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в</w:t>
            </w: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 автотранспорте.</w:t>
            </w:r>
          </w:p>
          <w:p w:rsidR="001F0D22" w:rsidRPr="00692591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Наиболее популярная</w:t>
            </w:r>
          </w:p>
        </w:tc>
        <w:tc>
          <w:tcPr>
            <w:tcW w:w="542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60-120 мин.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Круглый год.</w:t>
            </w:r>
          </w:p>
          <w:p w:rsidR="001F0D22" w:rsidRPr="00692591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2000 руб. с группы</w:t>
            </w:r>
          </w:p>
        </w:tc>
        <w:tc>
          <w:tcPr>
            <w:tcW w:w="497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Все категории</w:t>
            </w:r>
          </w:p>
        </w:tc>
        <w:tc>
          <w:tcPr>
            <w:tcW w:w="677" w:type="pct"/>
            <w:shd w:val="clear" w:color="auto" w:fill="auto"/>
          </w:tcPr>
          <w:p w:rsidR="001F0D22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Наличие условий </w:t>
            </w:r>
          </w:p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для приема граждан старшего поколения</w:t>
            </w:r>
          </w:p>
        </w:tc>
        <w:tc>
          <w:tcPr>
            <w:tcW w:w="732" w:type="pct"/>
            <w:shd w:val="clear" w:color="auto" w:fill="auto"/>
          </w:tcPr>
          <w:p w:rsidR="001F0D22" w:rsidRPr="00692591" w:rsidRDefault="001F0D22" w:rsidP="00B34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747" w:type="pct"/>
            <w:shd w:val="clear" w:color="auto" w:fill="auto"/>
          </w:tcPr>
          <w:p w:rsidR="00015437" w:rsidRDefault="00015437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Музейный центр </w:t>
            </w:r>
          </w:p>
          <w:p w:rsidR="00015437" w:rsidRDefault="00015437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(ул. 30 лет Победы, 21/2)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;</w:t>
            </w:r>
          </w:p>
          <w:p w:rsidR="001F0D22" w:rsidRPr="00692591" w:rsidRDefault="00015437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т</w:t>
            </w:r>
            <w:r w:rsidR="001F0D22">
              <w:rPr>
                <w:rFonts w:ascii="Times New Roman" w:hAnsi="Times New Roman" w:cs="Times New Roman"/>
                <w:bCs/>
                <w:szCs w:val="20"/>
                <w:lang w:eastAsia="zh-CN"/>
              </w:rPr>
              <w:t>ел:</w:t>
            </w:r>
            <w:r w:rsidR="001F0D22"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8</w:t>
            </w:r>
            <w:r w:rsidR="001F0D22">
              <w:rPr>
                <w:rFonts w:ascii="Times New Roman" w:hAnsi="Times New Roman" w:cs="Times New Roman"/>
                <w:bCs/>
                <w:szCs w:val="20"/>
                <w:lang w:eastAsia="zh-CN"/>
              </w:rPr>
              <w:t> </w:t>
            </w:r>
            <w:r w:rsidR="001F0D22"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(3462) 51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-</w:t>
            </w:r>
            <w:r w:rsidR="001F0D22"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68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-</w:t>
            </w:r>
            <w:r w:rsidR="001F0D22"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17 – экскурсионно-методический отдел</w:t>
            </w:r>
            <w:r w:rsidR="001F0D22">
              <w:rPr>
                <w:rFonts w:ascii="Times New Roman" w:hAnsi="Times New Roman" w:cs="Times New Roman"/>
                <w:bCs/>
                <w:szCs w:val="20"/>
                <w:lang w:eastAsia="zh-CN"/>
              </w:rPr>
              <w:t>;</w:t>
            </w:r>
          </w:p>
          <w:p w:rsidR="001F0D22" w:rsidRPr="001F0D22" w:rsidRDefault="001F0D22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skm</w:t>
            </w:r>
            <w:r w:rsidRPr="001F0D22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_</w:t>
            </w:r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emo</w:t>
            </w:r>
            <w:r w:rsidRPr="001F0D22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@</w:t>
            </w:r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admsurgut</w:t>
            </w:r>
            <w:r w:rsidRPr="001F0D22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.</w:t>
            </w:r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ru</w:t>
            </w:r>
            <w:r w:rsidRPr="001F0D22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;</w:t>
            </w:r>
          </w:p>
          <w:p w:rsidR="001F0D22" w:rsidRDefault="001F0D22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</w:pPr>
            <w:hyperlink r:id="rId7" w:history="1">
              <w:r w:rsidRPr="00E750EA">
                <w:rPr>
                  <w:rStyle w:val="afa"/>
                  <w:rFonts w:ascii="Times New Roman" w:hAnsi="Times New Roman" w:cs="Times New Roman"/>
                  <w:bCs/>
                  <w:szCs w:val="20"/>
                  <w:lang w:val="en-US" w:eastAsia="zh-CN"/>
                </w:rPr>
                <w:t>www.skmuseum.ru</w:t>
              </w:r>
            </w:hyperlink>
          </w:p>
          <w:p w:rsidR="001F0D22" w:rsidRPr="001F0D22" w:rsidRDefault="001F0D22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1F0D22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tcBorders>
              <w:left w:val="single" w:sz="6" w:space="0" w:color="000000"/>
            </w:tcBorders>
          </w:tcPr>
          <w:p w:rsidR="001F0D22" w:rsidRPr="00692591" w:rsidRDefault="001F0D22" w:rsidP="002A6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Пешеходная экскурсия «Сургутский кремль»</w:t>
            </w:r>
          </w:p>
        </w:tc>
        <w:tc>
          <w:tcPr>
            <w:tcW w:w="1012" w:type="pct"/>
            <w:tcBorders>
              <w:left w:val="single" w:sz="6" w:space="0" w:color="000000"/>
            </w:tcBorders>
          </w:tcPr>
          <w:p w:rsidR="001F0D22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Пешеходная экскурсия </w:t>
            </w:r>
          </w:p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по историческому Центру города.</w:t>
            </w:r>
          </w:p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Организованная группа до 20 человек. </w:t>
            </w:r>
          </w:p>
          <w:p w:rsidR="001F0D22" w:rsidRPr="00692591" w:rsidRDefault="001F0D22" w:rsidP="001F0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Наиболее популярная</w:t>
            </w:r>
          </w:p>
        </w:tc>
        <w:tc>
          <w:tcPr>
            <w:tcW w:w="542" w:type="pct"/>
            <w:shd w:val="clear" w:color="auto" w:fill="auto"/>
          </w:tcPr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60-120 мин.</w:t>
            </w:r>
          </w:p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Май-октябрь.</w:t>
            </w:r>
          </w:p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От 1000 до 2000 рублей с группы</w:t>
            </w:r>
          </w:p>
        </w:tc>
        <w:tc>
          <w:tcPr>
            <w:tcW w:w="497" w:type="pct"/>
            <w:shd w:val="clear" w:color="auto" w:fill="auto"/>
          </w:tcPr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Все категории</w:t>
            </w:r>
          </w:p>
        </w:tc>
        <w:tc>
          <w:tcPr>
            <w:tcW w:w="677" w:type="pct"/>
            <w:shd w:val="clear" w:color="auto" w:fill="auto"/>
          </w:tcPr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нет</w:t>
            </w:r>
          </w:p>
        </w:tc>
        <w:tc>
          <w:tcPr>
            <w:tcW w:w="732" w:type="pct"/>
            <w:shd w:val="clear" w:color="auto" w:fill="auto"/>
          </w:tcPr>
          <w:p w:rsidR="001F0D22" w:rsidRPr="00692591" w:rsidRDefault="001F0D22" w:rsidP="00DB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74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 xml:space="preserve">Музейный центр </w:t>
            </w: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(ул. 30 лет Победы, 21/2)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;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тел:</w:t>
            </w: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 </w:t>
            </w: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(3462) 51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-</w:t>
            </w: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68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-</w:t>
            </w: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17 – экскурсионно-методический отдел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;</w:t>
            </w:r>
          </w:p>
          <w:p w:rsidR="00015437" w:rsidRP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skm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_</w:t>
            </w:r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emo</w:t>
            </w:r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@</w:t>
            </w: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admsurgut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  <w:proofErr w:type="spellStart"/>
            <w:r w:rsidRPr="00692591"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  <w:t>ru</w:t>
            </w:r>
            <w:proofErr w:type="spellEnd"/>
            <w:r w:rsidRPr="00015437">
              <w:rPr>
                <w:rFonts w:ascii="Times New Roman" w:hAnsi="Times New Roman" w:cs="Times New Roman"/>
                <w:bCs/>
                <w:szCs w:val="20"/>
                <w:lang w:eastAsia="zh-CN"/>
              </w:rPr>
              <w:t>;</w:t>
            </w: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en-US" w:eastAsia="zh-CN"/>
              </w:rPr>
            </w:pPr>
            <w:hyperlink r:id="rId8" w:history="1">
              <w:r w:rsidRPr="00E750EA">
                <w:rPr>
                  <w:rStyle w:val="afa"/>
                  <w:rFonts w:ascii="Times New Roman" w:hAnsi="Times New Roman" w:cs="Times New Roman"/>
                  <w:bCs/>
                  <w:szCs w:val="20"/>
                  <w:lang w:val="en-US" w:eastAsia="zh-CN"/>
                </w:rPr>
                <w:t>www.skmuseum.ru</w:t>
              </w:r>
            </w:hyperlink>
          </w:p>
          <w:p w:rsidR="001F0D22" w:rsidRPr="001F0D22" w:rsidRDefault="001F0D22" w:rsidP="001F0D22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</w:p>
        </w:tc>
      </w:tr>
      <w:tr w:rsidR="00015437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b/>
                <w:szCs w:val="20"/>
              </w:rPr>
            </w:pPr>
            <w:r w:rsidRPr="00692591">
              <w:rPr>
                <w:rFonts w:cs="Times New Roman"/>
                <w:szCs w:val="20"/>
              </w:rPr>
              <w:t>Обзорная экскурсия «Сургут в исторической ретроспективе»</w:t>
            </w:r>
          </w:p>
        </w:tc>
        <w:tc>
          <w:tcPr>
            <w:tcW w:w="1012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Обзорная экскурсионная программа с посещением улиц, достопримечательностей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и памятных мест города Сургута.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Наиболее популярная</w:t>
            </w:r>
          </w:p>
        </w:tc>
        <w:tc>
          <w:tcPr>
            <w:tcW w:w="542" w:type="pct"/>
            <w:shd w:val="clear" w:color="auto" w:fill="auto"/>
          </w:tcPr>
          <w:p w:rsidR="00015437" w:rsidRPr="00692139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От 1 часа</w:t>
            </w:r>
            <w:r>
              <w:rPr>
                <w:rFonts w:asciiTheme="minorHAnsi" w:hAnsiTheme="minorHAnsi" w:cs="Times New Roman"/>
                <w:szCs w:val="20"/>
              </w:rPr>
              <w:t>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Круглогодично.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Стоимость – одна группа до 15 чел., один транспорт – 1000 руб./час</w:t>
            </w:r>
          </w:p>
        </w:tc>
        <w:tc>
          <w:tcPr>
            <w:tcW w:w="49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12+</w:t>
            </w:r>
          </w:p>
        </w:tc>
        <w:tc>
          <w:tcPr>
            <w:tcW w:w="67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Для категорий граждан 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с нарушением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и задержкой речи/интеллекта</w:t>
            </w:r>
          </w:p>
        </w:tc>
        <w:tc>
          <w:tcPr>
            <w:tcW w:w="732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4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E600B0">
              <w:rPr>
                <w:rFonts w:cs="Times New Roman"/>
                <w:szCs w:val="20"/>
              </w:rPr>
              <w:t>У</w:t>
            </w:r>
            <w:r w:rsidRPr="00692591">
              <w:rPr>
                <w:rFonts w:cs="Times New Roman"/>
                <w:szCs w:val="20"/>
              </w:rPr>
              <w:t>л. Энергетиков, 2</w:t>
            </w:r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015437" w:rsidRPr="00692139" w:rsidRDefault="00015437" w:rsidP="00015437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т</w:t>
            </w:r>
            <w:r w:rsidRPr="00692591">
              <w:rPr>
                <w:rFonts w:cs="Times New Roman"/>
                <w:szCs w:val="20"/>
              </w:rPr>
              <w:t xml:space="preserve">ел.: (3462) 28-17-44, </w:t>
            </w:r>
          </w:p>
          <w:p w:rsidR="00015437" w:rsidRDefault="00015437" w:rsidP="00015437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starsurgut</w:t>
            </w:r>
            <w:proofErr w:type="spellEnd"/>
            <w:r w:rsidRPr="00692139">
              <w:rPr>
                <w:rFonts w:cs="Times New Roman"/>
                <w:szCs w:val="20"/>
              </w:rPr>
              <w:t>@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admsurgut</w:t>
            </w:r>
            <w:proofErr w:type="spellEnd"/>
            <w:r w:rsidRPr="00692139">
              <w:rPr>
                <w:rFonts w:cs="Times New Roman"/>
                <w:szCs w:val="20"/>
              </w:rPr>
              <w:t>.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cs="Times New Roman" w:hint="eastAsia"/>
                <w:szCs w:val="20"/>
              </w:rPr>
            </w:pPr>
            <w:hyperlink r:id="rId9" w:tooltip="http://stariy-surgut.ru/" w:history="1">
              <w:r w:rsidRPr="00692591">
                <w:rPr>
                  <w:rStyle w:val="-"/>
                  <w:szCs w:val="20"/>
                </w:rPr>
                <w:t>stariy-surgut.ru</w:t>
              </w:r>
            </w:hyperlink>
          </w:p>
          <w:p w:rsidR="00015437" w:rsidRPr="00692139" w:rsidRDefault="00015437" w:rsidP="00015437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</w:p>
        </w:tc>
      </w:tr>
      <w:tr w:rsidR="00015437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lastRenderedPageBreak/>
              <w:t>4</w:t>
            </w:r>
            <w:r w:rsidR="00AF2123"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Экскурсионная программа «Путешествие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по «Старому Сургуту»</w:t>
            </w:r>
          </w:p>
        </w:tc>
        <w:tc>
          <w:tcPr>
            <w:tcW w:w="101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Программа по территории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историко-культурного центра «Старый Сургут»</w:t>
            </w:r>
            <w:r w:rsidRPr="00692591">
              <w:rPr>
                <w:rFonts w:asciiTheme="minorHAnsi" w:hAnsiTheme="minorHAnsi" w:cs="Times New Roman"/>
                <w:szCs w:val="20"/>
              </w:rPr>
              <w:t>: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в </w:t>
            </w:r>
            <w:r w:rsidRPr="00692591">
              <w:rPr>
                <w:rFonts w:cs="Times New Roman"/>
                <w:szCs w:val="20"/>
              </w:rPr>
              <w:t xml:space="preserve">Доме истории </w:t>
            </w:r>
            <w:proofErr w:type="spellStart"/>
            <w:r w:rsidRPr="00692591">
              <w:rPr>
                <w:rFonts w:cs="Times New Roman"/>
                <w:szCs w:val="20"/>
              </w:rPr>
              <w:t>сургутского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 казачества смысловым ядром экспозиции «Велено город </w:t>
            </w:r>
            <w:proofErr w:type="spellStart"/>
            <w:r w:rsidRPr="00692591">
              <w:rPr>
                <w:rFonts w:cs="Times New Roman"/>
                <w:szCs w:val="20"/>
              </w:rPr>
              <w:t>ставити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…» является история основания города казаками и служилыми людьми. Использование современных средств мультимедиа, авторского дизайна оформления экспозиционного пространства позволяет не только наиболее полно раскрыть тему становления города, но и приблизиться «на расстоянии вытянутой руки» к периоду основания </w:t>
            </w:r>
            <w:proofErr w:type="spellStart"/>
            <w:r w:rsidRPr="00692591">
              <w:rPr>
                <w:rFonts w:cs="Times New Roman"/>
                <w:szCs w:val="20"/>
              </w:rPr>
              <w:t>Сургутского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 острога, виртуально «попутешествовать» по городу XVI века.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В «Музее Чёрного Лиса» легендарный геральдический символ представлен в современном экспозиционном пространстве. В интерактивном формате участники определят стоимость мягкой рухляди, "подберут" лисий орнамент, соберут герб, услышат голос дикой лисицы. Пушная торговля в Сибири и ясачная политика Государства Российского, орнамент лиса в культуре коренных народов Севера, и лис, как представитель природы, а также другие тематические аспекты отражены в экспозиции.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В Доме коренных народов Севера постоянно действует экспозиция «Быт и традиции угорских </w:t>
            </w:r>
            <w:r w:rsidRPr="00692591">
              <w:rPr>
                <w:rFonts w:cs="Times New Roman"/>
                <w:szCs w:val="20"/>
              </w:rPr>
              <w:lastRenderedPageBreak/>
              <w:t>народов». Участники программы познакомятся с элементами материальной и духовной культуры коренных народов. Берестяные изделия, традиционная вышивка, бисерные украшения, домашняя утварь, изготовлены местными мастерами народных художественных промыслов – носителями культуры ханты и манси.</w:t>
            </w:r>
          </w:p>
          <w:p w:rsidR="00015437" w:rsidRPr="00692139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Дополняет экскурсию осмотр единственного в городе деревянного Храма «Во имя всех святых в земле Сибирской просиявших», расположенного на территории «Старого Сургута»</w:t>
            </w:r>
            <w:r>
              <w:rPr>
                <w:rFonts w:asciiTheme="minorHAnsi" w:hAnsiTheme="minorHAnsi" w:cs="Times New Roman"/>
                <w:szCs w:val="20"/>
              </w:rPr>
              <w:t>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Наиболее популярная</w:t>
            </w:r>
          </w:p>
        </w:tc>
        <w:tc>
          <w:tcPr>
            <w:tcW w:w="54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lastRenderedPageBreak/>
              <w:t>От 1 часа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Круглогодично.</w:t>
            </w:r>
          </w:p>
          <w:p w:rsidR="00015437" w:rsidRPr="00692139" w:rsidRDefault="00015437" w:rsidP="00015437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Стоимость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r w:rsidRPr="00692591">
              <w:rPr>
                <w:rFonts w:cs="Times New Roman"/>
                <w:szCs w:val="20"/>
              </w:rPr>
              <w:t>- взрослый билет (старше 18 лет)</w:t>
            </w:r>
            <w:r>
              <w:t xml:space="preserve"> </w:t>
            </w:r>
            <w:r w:rsidRPr="00692139">
              <w:rPr>
                <w:rFonts w:cs="Times New Roman"/>
                <w:szCs w:val="20"/>
              </w:rPr>
              <w:t>(рабочие дни до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92139">
              <w:rPr>
                <w:rFonts w:cs="Times New Roman"/>
                <w:szCs w:val="20"/>
              </w:rPr>
              <w:t>17.00</w:t>
            </w:r>
            <w:r>
              <w:rPr>
                <w:rFonts w:asciiTheme="minorHAnsi" w:hAnsiTheme="minorHAnsi" w:cs="Times New Roman"/>
                <w:szCs w:val="20"/>
              </w:rPr>
              <w:t>)</w:t>
            </w:r>
            <w:r w:rsidRPr="00692591">
              <w:rPr>
                <w:rFonts w:cs="Times New Roman"/>
                <w:szCs w:val="20"/>
              </w:rPr>
              <w:t xml:space="preserve"> – 150 руб.; </w:t>
            </w:r>
            <w:r w:rsidRPr="00692591">
              <w:rPr>
                <w:szCs w:val="20"/>
              </w:rPr>
              <w:t xml:space="preserve">взрослый билет (старше 18 лет) </w:t>
            </w:r>
            <w:r w:rsidRPr="00692139">
              <w:rPr>
                <w:szCs w:val="20"/>
              </w:rPr>
              <w:t xml:space="preserve">(выходные дни, рабочие дни после 17.00) </w:t>
            </w:r>
            <w:r w:rsidRPr="00692591">
              <w:rPr>
                <w:szCs w:val="20"/>
              </w:rPr>
              <w:t>– 200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692591">
              <w:rPr>
                <w:szCs w:val="20"/>
              </w:rPr>
              <w:t xml:space="preserve">руб.;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szCs w:val="20"/>
              </w:rPr>
              <w:t>детский билет (до 18 лет) – 100 руб.</w:t>
            </w:r>
          </w:p>
        </w:tc>
        <w:tc>
          <w:tcPr>
            <w:tcW w:w="49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6+</w:t>
            </w:r>
          </w:p>
        </w:tc>
        <w:tc>
          <w:tcPr>
            <w:tcW w:w="67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Для категорий граждан 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с нарушением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и задержкой речи/интеллекта</w:t>
            </w:r>
          </w:p>
        </w:tc>
        <w:tc>
          <w:tcPr>
            <w:tcW w:w="732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47" w:type="pct"/>
            <w:shd w:val="clear" w:color="auto" w:fill="auto"/>
          </w:tcPr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E600B0">
              <w:rPr>
                <w:rFonts w:cs="Times New Roman"/>
                <w:szCs w:val="20"/>
              </w:rPr>
              <w:t>У</w:t>
            </w:r>
            <w:r w:rsidRPr="00692591">
              <w:rPr>
                <w:rFonts w:cs="Times New Roman"/>
                <w:szCs w:val="20"/>
              </w:rPr>
              <w:t>л. Энергетиков, 2</w:t>
            </w:r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139" w:rsidRDefault="00E600B0" w:rsidP="00E600B0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т</w:t>
            </w:r>
            <w:r w:rsidRPr="00692591">
              <w:rPr>
                <w:rFonts w:cs="Times New Roman"/>
                <w:szCs w:val="20"/>
              </w:rPr>
              <w:t xml:space="preserve">ел.: (3462) 28-17-44, </w:t>
            </w:r>
          </w:p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starsurgut</w:t>
            </w:r>
            <w:proofErr w:type="spellEnd"/>
            <w:r w:rsidRPr="00692139">
              <w:rPr>
                <w:rFonts w:cs="Times New Roman"/>
                <w:szCs w:val="20"/>
              </w:rPr>
              <w:t>@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admsurgut</w:t>
            </w:r>
            <w:proofErr w:type="spellEnd"/>
            <w:r w:rsidRPr="00692139">
              <w:rPr>
                <w:rFonts w:cs="Times New Roman"/>
                <w:szCs w:val="20"/>
              </w:rPr>
              <w:t>.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591" w:rsidRDefault="00E600B0" w:rsidP="00E600B0">
            <w:pPr>
              <w:spacing w:after="0" w:line="240" w:lineRule="auto"/>
              <w:rPr>
                <w:rFonts w:cs="Times New Roman" w:hint="eastAsia"/>
                <w:szCs w:val="20"/>
              </w:rPr>
            </w:pPr>
            <w:hyperlink r:id="rId10" w:tooltip="http://stariy-surgut.ru/" w:history="1">
              <w:r w:rsidRPr="00692591">
                <w:rPr>
                  <w:rStyle w:val="-"/>
                  <w:szCs w:val="20"/>
                </w:rPr>
                <w:t>stariy-surgut.ru</w:t>
              </w:r>
            </w:hyperlink>
          </w:p>
          <w:p w:rsidR="00015437" w:rsidRPr="00692139" w:rsidRDefault="00015437" w:rsidP="00015437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</w:p>
        </w:tc>
      </w:tr>
      <w:tr w:rsidR="00015437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lastRenderedPageBreak/>
              <w:t>5</w:t>
            </w:r>
            <w:r w:rsidR="00AF2123"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Style w:val="afb"/>
                <w:rFonts w:cs="Times New Roman" w:hint="eastAsia"/>
                <w:szCs w:val="20"/>
              </w:rPr>
            </w:pPr>
            <w:r w:rsidRPr="00692591">
              <w:rPr>
                <w:rStyle w:val="afb"/>
                <w:rFonts w:cs="Times New Roman"/>
                <w:b w:val="0"/>
                <w:szCs w:val="20"/>
              </w:rPr>
              <w:t>Экскурсионная программа</w:t>
            </w:r>
            <w:r w:rsidRPr="00692591">
              <w:rPr>
                <w:rStyle w:val="afb"/>
                <w:rFonts w:cs="Times New Roman"/>
                <w:szCs w:val="20"/>
              </w:rPr>
              <w:t xml:space="preserve"> </w:t>
            </w:r>
            <w:r w:rsidRPr="00692591">
              <w:rPr>
                <w:rStyle w:val="afb"/>
                <w:rFonts w:cs="Times New Roman"/>
                <w:b w:val="0"/>
                <w:szCs w:val="20"/>
              </w:rPr>
              <w:t>«Город, рожденный для государевой службы»</w:t>
            </w:r>
          </w:p>
        </w:tc>
        <w:tc>
          <w:tcPr>
            <w:tcW w:w="1012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Экскурсионная программа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по дому истории </w:t>
            </w:r>
            <w:proofErr w:type="spellStart"/>
            <w:r w:rsidRPr="00692591">
              <w:rPr>
                <w:rFonts w:cs="Times New Roman"/>
                <w:szCs w:val="20"/>
              </w:rPr>
              <w:t>Сургутского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 казачества историко-культурного центра «Старый Сургут», посвященная истории основания Сургута с виртуальным путешествием по </w:t>
            </w:r>
            <w:proofErr w:type="spellStart"/>
            <w:r w:rsidRPr="00692591">
              <w:rPr>
                <w:rFonts w:cs="Times New Roman"/>
                <w:szCs w:val="20"/>
              </w:rPr>
              <w:t>сургутскому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 острогу.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asciiTheme="minorHAnsi" w:hAnsiTheme="minorHAnsi" w:cs="Times New Roman"/>
                <w:szCs w:val="20"/>
              </w:rPr>
              <w:t>П</w:t>
            </w:r>
            <w:r w:rsidRPr="00692591">
              <w:rPr>
                <w:rFonts w:cs="Times New Roman"/>
                <w:szCs w:val="20"/>
              </w:rPr>
              <w:t>ользуется спросом</w:t>
            </w:r>
          </w:p>
        </w:tc>
        <w:tc>
          <w:tcPr>
            <w:tcW w:w="54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1 час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Круглогодично.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Стоимость- взрослый билет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r w:rsidRPr="00692591">
              <w:rPr>
                <w:rFonts w:cs="Times New Roman"/>
                <w:szCs w:val="20"/>
              </w:rPr>
              <w:t>(старше 18 лет)</w:t>
            </w:r>
            <w:r w:rsidRPr="00692591">
              <w:rPr>
                <w:rFonts w:cs="Times New Roman"/>
                <w:szCs w:val="20"/>
              </w:rPr>
              <w:t xml:space="preserve"> (рабочие дни до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92591">
              <w:rPr>
                <w:rFonts w:cs="Times New Roman"/>
                <w:szCs w:val="20"/>
              </w:rPr>
              <w:t>17.00</w:t>
            </w:r>
            <w:r>
              <w:rPr>
                <w:rFonts w:asciiTheme="minorHAnsi" w:hAnsiTheme="minorHAnsi" w:cs="Times New Roman"/>
                <w:szCs w:val="20"/>
              </w:rPr>
              <w:t xml:space="preserve">) </w:t>
            </w:r>
            <w:r w:rsidRPr="00692591">
              <w:rPr>
                <w:rFonts w:cs="Times New Roman"/>
                <w:szCs w:val="20"/>
              </w:rPr>
              <w:t xml:space="preserve">– 150 руб.; </w:t>
            </w:r>
            <w:r w:rsidRPr="00692591">
              <w:rPr>
                <w:szCs w:val="20"/>
              </w:rPr>
              <w:t xml:space="preserve">взрослый билет (старше 18 лет) </w:t>
            </w:r>
            <w:r w:rsidRPr="00692591">
              <w:rPr>
                <w:szCs w:val="20"/>
              </w:rPr>
              <w:t>(выходные дни, рабочие дни после 17.00)</w:t>
            </w:r>
            <w:r w:rsidRPr="00692591">
              <w:rPr>
                <w:szCs w:val="20"/>
              </w:rPr>
              <w:t xml:space="preserve"> – 200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692591">
              <w:rPr>
                <w:szCs w:val="20"/>
              </w:rPr>
              <w:t xml:space="preserve">руб.;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szCs w:val="20"/>
              </w:rPr>
              <w:t>детский билет (до 18 лет) – 100 руб.</w:t>
            </w:r>
          </w:p>
        </w:tc>
        <w:tc>
          <w:tcPr>
            <w:tcW w:w="49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6+</w:t>
            </w:r>
          </w:p>
        </w:tc>
        <w:tc>
          <w:tcPr>
            <w:tcW w:w="67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47" w:type="pct"/>
            <w:shd w:val="clear" w:color="auto" w:fill="auto"/>
          </w:tcPr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E600B0">
              <w:rPr>
                <w:rFonts w:cs="Times New Roman"/>
                <w:szCs w:val="20"/>
              </w:rPr>
              <w:t>У</w:t>
            </w:r>
            <w:r w:rsidRPr="00692591">
              <w:rPr>
                <w:rFonts w:cs="Times New Roman"/>
                <w:szCs w:val="20"/>
              </w:rPr>
              <w:t>л. Энергетиков, 2</w:t>
            </w:r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139" w:rsidRDefault="00E600B0" w:rsidP="00E600B0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т</w:t>
            </w:r>
            <w:r w:rsidRPr="00692591">
              <w:rPr>
                <w:rFonts w:cs="Times New Roman"/>
                <w:szCs w:val="20"/>
              </w:rPr>
              <w:t xml:space="preserve">ел.: (3462) 28-17-44, </w:t>
            </w:r>
          </w:p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starsurgut</w:t>
            </w:r>
            <w:proofErr w:type="spellEnd"/>
            <w:r w:rsidRPr="00692139">
              <w:rPr>
                <w:rFonts w:cs="Times New Roman"/>
                <w:szCs w:val="20"/>
              </w:rPr>
              <w:t>@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admsurgut</w:t>
            </w:r>
            <w:proofErr w:type="spellEnd"/>
            <w:r w:rsidRPr="00692139">
              <w:rPr>
                <w:rFonts w:cs="Times New Roman"/>
                <w:szCs w:val="20"/>
              </w:rPr>
              <w:t>.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591" w:rsidRDefault="00E600B0" w:rsidP="00E600B0">
            <w:pPr>
              <w:spacing w:after="0" w:line="240" w:lineRule="auto"/>
              <w:rPr>
                <w:rFonts w:cs="Times New Roman" w:hint="eastAsia"/>
                <w:szCs w:val="20"/>
              </w:rPr>
            </w:pPr>
            <w:hyperlink r:id="rId11" w:tooltip="http://stariy-surgut.ru/" w:history="1">
              <w:r w:rsidRPr="00692591">
                <w:rPr>
                  <w:rStyle w:val="-"/>
                  <w:szCs w:val="20"/>
                </w:rPr>
                <w:t>stariy-surgut.ru</w:t>
              </w:r>
            </w:hyperlink>
          </w:p>
          <w:p w:rsidR="00015437" w:rsidRPr="00692139" w:rsidRDefault="00015437" w:rsidP="00015437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</w:p>
        </w:tc>
      </w:tr>
      <w:tr w:rsidR="00015437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Style w:val="afb"/>
                <w:rFonts w:cs="Times New Roman" w:hint="eastAsia"/>
                <w:b w:val="0"/>
                <w:szCs w:val="20"/>
              </w:rPr>
            </w:pPr>
            <w:r w:rsidRPr="00692591">
              <w:rPr>
                <w:rStyle w:val="afb"/>
                <w:rFonts w:cs="Times New Roman"/>
                <w:b w:val="0"/>
                <w:szCs w:val="20"/>
              </w:rPr>
              <w:t>Экскурсионная программа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Style w:val="afb"/>
                <w:rFonts w:asciiTheme="minorHAnsi" w:hAnsiTheme="minorHAnsi" w:cs="Times New Roman"/>
                <w:b w:val="0"/>
                <w:szCs w:val="20"/>
              </w:rPr>
            </w:pPr>
            <w:r w:rsidRPr="00692591">
              <w:rPr>
                <w:rStyle w:val="afb"/>
                <w:rFonts w:cs="Times New Roman"/>
                <w:b w:val="0"/>
                <w:szCs w:val="20"/>
              </w:rPr>
              <w:t xml:space="preserve">«Под парусом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Style w:val="afb"/>
                <w:rFonts w:cs="Times New Roman" w:hint="eastAsia"/>
                <w:b w:val="0"/>
                <w:szCs w:val="20"/>
              </w:rPr>
            </w:pPr>
            <w:r w:rsidRPr="00692591">
              <w:rPr>
                <w:rStyle w:val="afb"/>
                <w:rFonts w:cs="Times New Roman"/>
                <w:b w:val="0"/>
                <w:szCs w:val="20"/>
              </w:rPr>
              <w:t>в Сибирь»</w:t>
            </w:r>
          </w:p>
        </w:tc>
        <w:tc>
          <w:tcPr>
            <w:tcW w:w="1012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Экскурсионная программа 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по территории историко-культурного центра «Старый Сургут» с посещением экспозиции «Велено город </w:t>
            </w:r>
            <w:proofErr w:type="spellStart"/>
            <w:r w:rsidRPr="00692591">
              <w:rPr>
                <w:rFonts w:cs="Times New Roman"/>
                <w:szCs w:val="20"/>
              </w:rPr>
              <w:t>ставити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…» в доме истории </w:t>
            </w:r>
            <w:proofErr w:type="spellStart"/>
            <w:r w:rsidRPr="00692591">
              <w:rPr>
                <w:rFonts w:cs="Times New Roman"/>
                <w:szCs w:val="20"/>
              </w:rPr>
              <w:t>сургутского</w:t>
            </w:r>
            <w:proofErr w:type="spellEnd"/>
            <w:r w:rsidRPr="00692591">
              <w:rPr>
                <w:rFonts w:cs="Times New Roman"/>
                <w:szCs w:val="20"/>
              </w:rPr>
              <w:t xml:space="preserve"> казачества, дома </w:t>
            </w:r>
            <w:r w:rsidRPr="00692591">
              <w:rPr>
                <w:rFonts w:cs="Times New Roman"/>
                <w:szCs w:val="20"/>
              </w:rPr>
              <w:lastRenderedPageBreak/>
              <w:t xml:space="preserve">Чёрного Лиса и речной прогулкой по акватории реки Сайма в историческом ядре города на стругах – деревянных гребных суднах. Струги изготавливались 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 xml:space="preserve">в 2021 году на верфи деревянного судостроения «Варяг»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(г. Петрозаводск) по историческим аналогам XVII века в рамках проекта «Под парусом в Сибирь». На таких транспортных средствах первооткрыватели Сибири – казаки ходили по многочисленным рекам, на берегах которых строили города-остроги.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/>
                <w:szCs w:val="20"/>
                <w:highlight w:val="white"/>
              </w:rPr>
            </w:pPr>
            <w:r w:rsidRPr="00692591">
              <w:rPr>
                <w:rFonts w:asciiTheme="minorHAnsi" w:hAnsiTheme="minorHAnsi" w:cs="Times New Roman"/>
                <w:szCs w:val="20"/>
              </w:rPr>
              <w:t>П</w:t>
            </w:r>
            <w:r w:rsidRPr="00692591">
              <w:rPr>
                <w:rFonts w:cs="Times New Roman"/>
                <w:szCs w:val="20"/>
              </w:rPr>
              <w:t>ользуется спросом</w:t>
            </w:r>
          </w:p>
        </w:tc>
        <w:tc>
          <w:tcPr>
            <w:tcW w:w="54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lastRenderedPageBreak/>
              <w:t>1 час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Июнь-август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Стоимость- взрослый билет (старше 18 лет)</w:t>
            </w:r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r w:rsidRPr="00692591">
              <w:rPr>
                <w:rFonts w:cs="Times New Roman"/>
                <w:szCs w:val="20"/>
              </w:rPr>
              <w:t>(рабочие дни до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92591">
              <w:rPr>
                <w:rFonts w:cs="Times New Roman"/>
                <w:szCs w:val="20"/>
              </w:rPr>
              <w:lastRenderedPageBreak/>
              <w:t>17.00</w:t>
            </w:r>
            <w:r>
              <w:rPr>
                <w:rFonts w:asciiTheme="minorHAnsi" w:hAnsiTheme="minorHAnsi" w:cs="Times New Roman"/>
                <w:szCs w:val="20"/>
              </w:rPr>
              <w:t xml:space="preserve">) </w:t>
            </w:r>
            <w:r w:rsidRPr="00692591">
              <w:rPr>
                <w:rFonts w:cs="Times New Roman"/>
                <w:szCs w:val="20"/>
              </w:rPr>
              <w:t xml:space="preserve">– 150 руб.; </w:t>
            </w:r>
            <w:r w:rsidRPr="00692591">
              <w:rPr>
                <w:szCs w:val="20"/>
              </w:rPr>
              <w:t>взрослый билет (старше 18 лет)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692591">
              <w:rPr>
                <w:szCs w:val="20"/>
              </w:rPr>
              <w:t>(выходные дни, рабочие дни после 17.00)</w:t>
            </w:r>
            <w:r w:rsidRPr="00692591">
              <w:rPr>
                <w:szCs w:val="20"/>
              </w:rPr>
              <w:t xml:space="preserve"> – 200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692591">
              <w:rPr>
                <w:szCs w:val="20"/>
              </w:rPr>
              <w:t xml:space="preserve">руб.;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szCs w:val="20"/>
              </w:rPr>
              <w:t>детский билет (до 18 лет) – 100 руб.</w:t>
            </w:r>
          </w:p>
        </w:tc>
        <w:tc>
          <w:tcPr>
            <w:tcW w:w="49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lastRenderedPageBreak/>
              <w:t>12+</w:t>
            </w:r>
          </w:p>
        </w:tc>
        <w:tc>
          <w:tcPr>
            <w:tcW w:w="677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</w:tcPr>
          <w:p w:rsidR="00015437" w:rsidRPr="00692591" w:rsidRDefault="00015437" w:rsidP="00015437">
            <w:pPr>
              <w:spacing w:line="240" w:lineRule="auto"/>
              <w:jc w:val="center"/>
              <w:rPr>
                <w:rFonts w:cs="Times New Roman" w:hint="eastAsia"/>
                <w:szCs w:val="20"/>
              </w:rPr>
            </w:pPr>
            <w:r w:rsidRPr="00692591">
              <w:rPr>
                <w:rFonts w:cs="Times New Roman"/>
                <w:szCs w:val="20"/>
              </w:rPr>
              <w:t>МБУ Историко-культурный центр «Старый Сургут»</w:t>
            </w:r>
          </w:p>
        </w:tc>
        <w:tc>
          <w:tcPr>
            <w:tcW w:w="747" w:type="pct"/>
            <w:shd w:val="clear" w:color="auto" w:fill="auto"/>
          </w:tcPr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r w:rsidRPr="00E600B0">
              <w:rPr>
                <w:rFonts w:cs="Times New Roman"/>
                <w:szCs w:val="20"/>
              </w:rPr>
              <w:t>У</w:t>
            </w:r>
            <w:r w:rsidRPr="00692591">
              <w:rPr>
                <w:rFonts w:cs="Times New Roman"/>
                <w:szCs w:val="20"/>
              </w:rPr>
              <w:t>л. Энергетиков, 2</w:t>
            </w:r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139" w:rsidRDefault="00E600B0" w:rsidP="00E600B0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т</w:t>
            </w:r>
            <w:r w:rsidRPr="00692591">
              <w:rPr>
                <w:rFonts w:cs="Times New Roman"/>
                <w:szCs w:val="20"/>
              </w:rPr>
              <w:t xml:space="preserve">ел.: (3462) 28-17-44, </w:t>
            </w:r>
          </w:p>
          <w:p w:rsidR="00E600B0" w:rsidRDefault="00E600B0" w:rsidP="00E600B0">
            <w:pPr>
              <w:spacing w:after="0" w:line="240" w:lineRule="auto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starsurgut</w:t>
            </w:r>
            <w:proofErr w:type="spellEnd"/>
            <w:r w:rsidRPr="00692139">
              <w:rPr>
                <w:rFonts w:cs="Times New Roman"/>
                <w:szCs w:val="20"/>
              </w:rPr>
              <w:t>@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admsurgut</w:t>
            </w:r>
            <w:proofErr w:type="spellEnd"/>
            <w:r w:rsidRPr="00692139">
              <w:rPr>
                <w:rFonts w:cs="Times New Roman"/>
                <w:szCs w:val="20"/>
              </w:rPr>
              <w:t>.</w:t>
            </w:r>
            <w:proofErr w:type="spellStart"/>
            <w:r w:rsidRPr="00692139">
              <w:rPr>
                <w:rFonts w:cs="Times New Roman"/>
                <w:szCs w:val="20"/>
                <w:lang w:val="en-US"/>
              </w:rPr>
              <w:t>ru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>;</w:t>
            </w:r>
          </w:p>
          <w:p w:rsidR="00E600B0" w:rsidRPr="00692591" w:rsidRDefault="00E600B0" w:rsidP="00E600B0">
            <w:pPr>
              <w:spacing w:after="0" w:line="240" w:lineRule="auto"/>
              <w:rPr>
                <w:rFonts w:cs="Times New Roman" w:hint="eastAsia"/>
                <w:szCs w:val="20"/>
              </w:rPr>
            </w:pPr>
            <w:hyperlink r:id="rId12" w:tooltip="http://stariy-surgut.ru/" w:history="1">
              <w:r w:rsidRPr="00692591">
                <w:rPr>
                  <w:rStyle w:val="-"/>
                  <w:szCs w:val="20"/>
                </w:rPr>
                <w:t>stariy-surgut.ru</w:t>
              </w:r>
            </w:hyperlink>
          </w:p>
          <w:p w:rsidR="00015437" w:rsidRPr="00692139" w:rsidRDefault="00015437" w:rsidP="00015437">
            <w:pPr>
              <w:spacing w:after="0" w:line="240" w:lineRule="auto"/>
              <w:rPr>
                <w:rFonts w:asciiTheme="minorHAnsi" w:hAnsiTheme="minorHAnsi" w:cs="Times New Roman" w:hint="eastAsia"/>
                <w:szCs w:val="20"/>
              </w:rPr>
            </w:pPr>
          </w:p>
        </w:tc>
      </w:tr>
      <w:tr w:rsidR="00015437" w:rsidRPr="00692591" w:rsidTr="001F0D22">
        <w:trPr>
          <w:jc w:val="center"/>
        </w:trPr>
        <w:tc>
          <w:tcPr>
            <w:tcW w:w="185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  <w:lang w:eastAsia="zh-CN"/>
              </w:rPr>
              <w:t>7</w:t>
            </w:r>
            <w:r w:rsidR="00AF2123">
              <w:rPr>
                <w:rFonts w:ascii="Times New Roman" w:hAnsi="Times New Roman" w:cs="Times New Roman"/>
                <w:bCs/>
                <w:szCs w:val="20"/>
                <w:lang w:eastAsia="zh-CN"/>
              </w:rPr>
              <w:t>.</w:t>
            </w:r>
          </w:p>
        </w:tc>
        <w:tc>
          <w:tcPr>
            <w:tcW w:w="608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Экскурсионные программы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 xml:space="preserve">по г. Сургуту, Сургутскому району,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ХМАО –Югре</w:t>
            </w:r>
          </w:p>
          <w:p w:rsidR="00015437" w:rsidRPr="00692591" w:rsidRDefault="00015437" w:rsidP="000154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92591">
              <w:rPr>
                <w:rFonts w:ascii="Times New Roman" w:hAnsi="Times New Roman" w:cs="Times New Roman"/>
                <w:color w:val="000000"/>
                <w:szCs w:val="20"/>
              </w:rPr>
              <w:t xml:space="preserve">Экскурсионные программы проводятся по территории города Сургута и Сургутского района, а также могут включать посещение иных муниципальных образований ХМАО - Югры с возможностью посещения главных объектов туристского интереса (музеи и памятники города, Мультимедийный исторический парк «Россия — моя история. Югра», </w:t>
            </w:r>
            <w:r w:rsidRPr="00692591">
              <w:rPr>
                <w:rFonts w:ascii="Times New Roman" w:hAnsi="Times New Roman" w:cs="Times New Roman"/>
                <w:szCs w:val="20"/>
              </w:rPr>
              <w:t>аэродром «Боровая», мастерская «Обская кузница»</w:t>
            </w:r>
            <w:r w:rsidRPr="00692591">
              <w:rPr>
                <w:rFonts w:ascii="Times New Roman" w:hAnsi="Times New Roman" w:cs="Times New Roman"/>
                <w:color w:val="000000"/>
                <w:szCs w:val="20"/>
              </w:rPr>
              <w:t xml:space="preserve"> и т.д.)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92591">
              <w:rPr>
                <w:rFonts w:asciiTheme="minorHAnsi" w:hAnsiTheme="minorHAnsi" w:cs="Times New Roman"/>
                <w:szCs w:val="20"/>
              </w:rPr>
              <w:t>П</w:t>
            </w:r>
            <w:r w:rsidRPr="00692591">
              <w:rPr>
                <w:rFonts w:cs="Times New Roman"/>
                <w:szCs w:val="20"/>
              </w:rPr>
              <w:t>ользуется спросом</w:t>
            </w:r>
          </w:p>
        </w:tc>
        <w:tc>
          <w:tcPr>
            <w:tcW w:w="542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От 1 часа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692591">
              <w:rPr>
                <w:rFonts w:cs="Times New Roman"/>
                <w:szCs w:val="20"/>
              </w:rPr>
              <w:t>Круглогодично.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497F">
              <w:rPr>
                <w:rFonts w:ascii="Times New Roman" w:hAnsi="Times New Roman" w:cs="Times New Roman"/>
                <w:color w:val="000000"/>
                <w:szCs w:val="20"/>
              </w:rPr>
              <w:t xml:space="preserve">Стоимость зависит </w:t>
            </w:r>
          </w:p>
          <w:p w:rsidR="00015437" w:rsidRPr="00A2497F" w:rsidRDefault="00015437" w:rsidP="0001543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A2497F">
              <w:rPr>
                <w:rFonts w:ascii="Times New Roman" w:hAnsi="Times New Roman" w:cs="Times New Roman"/>
                <w:color w:val="000000"/>
                <w:szCs w:val="20"/>
              </w:rPr>
              <w:t>от выбранной экскурсионной программы</w:t>
            </w:r>
          </w:p>
        </w:tc>
        <w:tc>
          <w:tcPr>
            <w:tcW w:w="497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92591">
              <w:rPr>
                <w:rFonts w:cs="Times New Roman"/>
                <w:szCs w:val="20"/>
              </w:rPr>
              <w:t>6+</w:t>
            </w:r>
          </w:p>
        </w:tc>
        <w:tc>
          <w:tcPr>
            <w:tcW w:w="67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 xml:space="preserve">отдельные виды программ адаптированы </w:t>
            </w: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 xml:space="preserve">для людей 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с ограниченными возможностями здоровья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Туроператоры: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ООО «</w:t>
            </w:r>
            <w:proofErr w:type="spellStart"/>
            <w:r w:rsidRPr="00692591">
              <w:rPr>
                <w:rFonts w:ascii="Times New Roman" w:hAnsi="Times New Roman" w:cs="Times New Roman"/>
                <w:szCs w:val="20"/>
              </w:rPr>
              <w:t>Сургутинтур</w:t>
            </w:r>
            <w:proofErr w:type="spellEnd"/>
            <w:r w:rsidRPr="00692591">
              <w:rPr>
                <w:rFonts w:ascii="Times New Roman" w:hAnsi="Times New Roman" w:cs="Times New Roman"/>
                <w:szCs w:val="20"/>
              </w:rPr>
              <w:t>»,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ООО «ТВЦ «НАШ МИР»,</w:t>
            </w: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15437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92591">
              <w:rPr>
                <w:rFonts w:ascii="Times New Roman" w:hAnsi="Times New Roman" w:cs="Times New Roman"/>
                <w:bCs/>
                <w:szCs w:val="20"/>
              </w:rPr>
              <w:t xml:space="preserve">ООО </w:t>
            </w:r>
            <w:r w:rsidRPr="00692591">
              <w:rPr>
                <w:rFonts w:ascii="Times New Roman" w:hAnsi="Times New Roman" w:cs="Times New Roman"/>
                <w:szCs w:val="20"/>
              </w:rPr>
              <w:t>«</w:t>
            </w:r>
            <w:r w:rsidRPr="00692591">
              <w:rPr>
                <w:rFonts w:ascii="Times New Roman" w:hAnsi="Times New Roman" w:cs="Times New Roman"/>
                <w:bCs/>
                <w:szCs w:val="20"/>
              </w:rPr>
              <w:t>Английский клуб</w:t>
            </w:r>
            <w:r w:rsidRPr="00692591">
              <w:rPr>
                <w:rFonts w:ascii="Times New Roman" w:hAnsi="Times New Roman" w:cs="Times New Roman"/>
                <w:szCs w:val="20"/>
              </w:rPr>
              <w:t>»</w:t>
            </w:r>
          </w:p>
          <w:p w:rsidR="00015437" w:rsidRPr="00692591" w:rsidRDefault="00015437" w:rsidP="000154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7018CB">
              <w:rPr>
                <w:rFonts w:ascii="Times New Roman" w:hAnsi="Times New Roman" w:cs="Times New Roman"/>
                <w:szCs w:val="20"/>
              </w:rPr>
              <w:t>р-кт</w:t>
            </w:r>
            <w:proofErr w:type="spellEnd"/>
            <w:r w:rsidRPr="007018CB">
              <w:rPr>
                <w:rFonts w:ascii="Times New Roman" w:hAnsi="Times New Roman" w:cs="Times New Roman"/>
                <w:szCs w:val="20"/>
              </w:rPr>
              <w:t>. Мира, д. 8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Pr="00692591">
              <w:rPr>
                <w:rFonts w:ascii="Times New Roman" w:hAnsi="Times New Roman" w:cs="Times New Roman"/>
                <w:szCs w:val="20"/>
              </w:rPr>
              <w:t>ел.: 8 (3462) 35-23-32,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hyperlink r:id="rId13" w:tooltip="http://surgutintur.ru/" w:history="1"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http://surg</w:t>
              </w:r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u</w:t>
              </w:r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tintur.ru/</w:t>
              </w:r>
            </w:hyperlink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7018CB">
              <w:rPr>
                <w:rFonts w:ascii="Times New Roman" w:hAnsi="Times New Roman" w:cs="Times New Roman"/>
                <w:szCs w:val="20"/>
              </w:rPr>
              <w:t>л.30 лет Победы, 3</w:t>
            </w: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Pr="00692591">
              <w:rPr>
                <w:rFonts w:ascii="Times New Roman" w:hAnsi="Times New Roman" w:cs="Times New Roman"/>
                <w:szCs w:val="20"/>
              </w:rPr>
              <w:t xml:space="preserve">ел: 8 (3462) 500-035, </w:t>
            </w: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18CB">
              <w:rPr>
                <w:rFonts w:ascii="Times New Roman" w:hAnsi="Times New Roman" w:cs="Times New Roman"/>
                <w:szCs w:val="20"/>
              </w:rPr>
              <w:t>nashms@mail.ru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Cs w:val="20"/>
                <w:u w:val="single"/>
              </w:rPr>
            </w:pPr>
            <w:hyperlink r:id="rId14" w:tooltip="http://www.nash-tour.com/" w:history="1"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www.nash-t</w:t>
              </w:r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o</w:t>
              </w:r>
              <w:r w:rsidRPr="00692591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ur.com</w:t>
              </w:r>
            </w:hyperlink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7018CB">
              <w:rPr>
                <w:rFonts w:ascii="Times New Roman" w:hAnsi="Times New Roman" w:cs="Times New Roman"/>
                <w:szCs w:val="20"/>
              </w:rPr>
              <w:t>л. 30 лет Победы, 44/3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Pr="00692591">
              <w:rPr>
                <w:rFonts w:ascii="Times New Roman" w:hAnsi="Times New Roman" w:cs="Times New Roman"/>
                <w:szCs w:val="20"/>
              </w:rPr>
              <w:t>ел: 8 (800) 350 53 74,</w:t>
            </w:r>
          </w:p>
          <w:p w:rsidR="00015437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92591">
              <w:rPr>
                <w:rFonts w:ascii="Times New Roman" w:hAnsi="Times New Roman" w:cs="Times New Roman"/>
                <w:szCs w:val="20"/>
              </w:rPr>
              <w:t>8 (3462) 55-07-51,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018CB">
              <w:rPr>
                <w:rFonts w:ascii="Times New Roman" w:hAnsi="Times New Roman" w:cs="Times New Roman"/>
                <w:szCs w:val="20"/>
              </w:rPr>
              <w:t>712517@mail.ru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015437" w:rsidRPr="00692591" w:rsidRDefault="00015437" w:rsidP="00015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r:id="rId15" w:history="1">
              <w:r w:rsidRPr="00692591">
                <w:rPr>
                  <w:rStyle w:val="afa"/>
                  <w:rFonts w:ascii="Times New Roman" w:hAnsi="Times New Roman" w:cs="Times New Roman"/>
                  <w:szCs w:val="20"/>
                </w:rPr>
                <w:t>https://ec-</w:t>
              </w:r>
              <w:r w:rsidRPr="00692591">
                <w:rPr>
                  <w:rStyle w:val="afa"/>
                  <w:rFonts w:ascii="Times New Roman" w:hAnsi="Times New Roman" w:cs="Times New Roman"/>
                  <w:szCs w:val="20"/>
                </w:rPr>
                <w:t>s</w:t>
              </w:r>
              <w:r w:rsidRPr="00692591">
                <w:rPr>
                  <w:rStyle w:val="afa"/>
                  <w:rFonts w:ascii="Times New Roman" w:hAnsi="Times New Roman" w:cs="Times New Roman"/>
                  <w:szCs w:val="20"/>
                </w:rPr>
                <w:t>urgut.ru/</w:t>
              </w:r>
            </w:hyperlink>
          </w:p>
        </w:tc>
      </w:tr>
    </w:tbl>
    <w:p w:rsidR="00D1213D" w:rsidRDefault="00D1213D" w:rsidP="00D1213D">
      <w:pPr>
        <w:pStyle w:val="ab"/>
        <w:spacing w:after="0"/>
        <w:ind w:left="142"/>
        <w:jc w:val="center"/>
        <w:rPr>
          <w:rFonts w:ascii="Times New Roman" w:eastAsia="NSimSun" w:hAnsi="Times New Roman" w:cs="Times New Roman"/>
          <w:b/>
          <w:bCs/>
          <w:sz w:val="28"/>
          <w:szCs w:val="24"/>
          <w:lang w:eastAsia="zh-CN" w:bidi="hi-IN"/>
        </w:rPr>
      </w:pPr>
    </w:p>
    <w:p w:rsidR="00C97F32" w:rsidRDefault="00C97F32" w:rsidP="00D1213D">
      <w:pPr>
        <w:pStyle w:val="ab"/>
        <w:spacing w:after="0"/>
        <w:ind w:left="142"/>
        <w:jc w:val="center"/>
        <w:rPr>
          <w:rFonts w:ascii="Times New Roman" w:eastAsia="NSimSun" w:hAnsi="Times New Roman" w:cs="Times New Roman"/>
          <w:b/>
          <w:bCs/>
          <w:sz w:val="28"/>
          <w:szCs w:val="24"/>
          <w:lang w:eastAsia="zh-CN" w:bidi="hi-IN"/>
        </w:rPr>
      </w:pPr>
    </w:p>
    <w:p w:rsidR="00C97F32" w:rsidRDefault="00C97F32" w:rsidP="00D1213D">
      <w:pPr>
        <w:pStyle w:val="ab"/>
        <w:spacing w:after="0"/>
        <w:ind w:left="142"/>
        <w:jc w:val="center"/>
        <w:rPr>
          <w:rFonts w:ascii="Times New Roman" w:eastAsia="NSimSun" w:hAnsi="Times New Roman" w:cs="Times New Roman"/>
          <w:b/>
          <w:bCs/>
          <w:sz w:val="28"/>
          <w:szCs w:val="24"/>
          <w:lang w:eastAsia="zh-CN" w:bidi="hi-IN"/>
        </w:rPr>
      </w:pPr>
    </w:p>
    <w:p w:rsidR="00C97F32" w:rsidRDefault="00C97F32" w:rsidP="00D1213D">
      <w:pPr>
        <w:pStyle w:val="ab"/>
        <w:spacing w:after="0"/>
        <w:ind w:left="142"/>
        <w:jc w:val="center"/>
        <w:rPr>
          <w:rFonts w:ascii="Times New Roman" w:eastAsia="NSimSun" w:hAnsi="Times New Roman" w:cs="Times New Roman"/>
          <w:b/>
          <w:bCs/>
          <w:sz w:val="28"/>
          <w:szCs w:val="24"/>
          <w:lang w:eastAsia="zh-CN" w:bidi="hi-IN"/>
        </w:rPr>
      </w:pPr>
    </w:p>
    <w:bookmarkEnd w:id="0"/>
    <w:sectPr w:rsidR="00C97F32" w:rsidSect="001F0D22">
      <w:headerReference w:type="default" r:id="rId16"/>
      <w:pgSz w:w="16838" w:h="11906" w:orient="landscape"/>
      <w:pgMar w:top="1134" w:right="567" w:bottom="1134" w:left="567" w:header="425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C9" w:rsidRDefault="00AF6CC9">
      <w:pPr>
        <w:spacing w:after="0" w:line="240" w:lineRule="auto"/>
      </w:pPr>
      <w:r>
        <w:separator/>
      </w:r>
    </w:p>
  </w:endnote>
  <w:endnote w:type="continuationSeparator" w:id="0">
    <w:p w:rsidR="00AF6CC9" w:rsidRDefault="00AF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C9" w:rsidRDefault="00AF6CC9">
      <w:r>
        <w:separator/>
      </w:r>
    </w:p>
  </w:footnote>
  <w:footnote w:type="continuationSeparator" w:id="0">
    <w:p w:rsidR="00AF6CC9" w:rsidRDefault="00AF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7B" w:rsidRDefault="00F1177B">
    <w:pPr>
      <w:pStyle w:val="af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82172E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6B0"/>
    <w:multiLevelType w:val="hybridMultilevel"/>
    <w:tmpl w:val="6654189C"/>
    <w:lvl w:ilvl="0" w:tplc="8064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46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A8C5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C46C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DB8443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A98E40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69A7E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DE2CAF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DEA1CE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EF"/>
    <w:rsid w:val="00015437"/>
    <w:rsid w:val="00017FE8"/>
    <w:rsid w:val="000437C0"/>
    <w:rsid w:val="00056BD1"/>
    <w:rsid w:val="000C145B"/>
    <w:rsid w:val="000F6452"/>
    <w:rsid w:val="00103482"/>
    <w:rsid w:val="00193BAC"/>
    <w:rsid w:val="001F0D22"/>
    <w:rsid w:val="00220D37"/>
    <w:rsid w:val="0022782C"/>
    <w:rsid w:val="00244BCB"/>
    <w:rsid w:val="00294AD5"/>
    <w:rsid w:val="002A6124"/>
    <w:rsid w:val="002B4F60"/>
    <w:rsid w:val="002C3573"/>
    <w:rsid w:val="002E7C98"/>
    <w:rsid w:val="0030357A"/>
    <w:rsid w:val="0030541F"/>
    <w:rsid w:val="00342E2A"/>
    <w:rsid w:val="00354601"/>
    <w:rsid w:val="00370841"/>
    <w:rsid w:val="003846FB"/>
    <w:rsid w:val="00384E57"/>
    <w:rsid w:val="003B06EF"/>
    <w:rsid w:val="00464ACF"/>
    <w:rsid w:val="004A7FDB"/>
    <w:rsid w:val="004B3481"/>
    <w:rsid w:val="00506AAD"/>
    <w:rsid w:val="0054340A"/>
    <w:rsid w:val="005449DA"/>
    <w:rsid w:val="00551820"/>
    <w:rsid w:val="0058090B"/>
    <w:rsid w:val="005910C6"/>
    <w:rsid w:val="005D42FB"/>
    <w:rsid w:val="005D437F"/>
    <w:rsid w:val="006057BA"/>
    <w:rsid w:val="006059EF"/>
    <w:rsid w:val="006074B1"/>
    <w:rsid w:val="006862DC"/>
    <w:rsid w:val="00687127"/>
    <w:rsid w:val="00692139"/>
    <w:rsid w:val="00692591"/>
    <w:rsid w:val="006C6B4B"/>
    <w:rsid w:val="006D6F3D"/>
    <w:rsid w:val="007018CB"/>
    <w:rsid w:val="0072104D"/>
    <w:rsid w:val="00723FB9"/>
    <w:rsid w:val="007A757F"/>
    <w:rsid w:val="0082172E"/>
    <w:rsid w:val="00823DB4"/>
    <w:rsid w:val="008243DC"/>
    <w:rsid w:val="008460D8"/>
    <w:rsid w:val="00855A35"/>
    <w:rsid w:val="008F5AF2"/>
    <w:rsid w:val="00935E6B"/>
    <w:rsid w:val="009672F1"/>
    <w:rsid w:val="00986A62"/>
    <w:rsid w:val="009D1340"/>
    <w:rsid w:val="009D4CC9"/>
    <w:rsid w:val="009E6423"/>
    <w:rsid w:val="009E7EBC"/>
    <w:rsid w:val="00A05D5D"/>
    <w:rsid w:val="00A2497F"/>
    <w:rsid w:val="00A351B0"/>
    <w:rsid w:val="00A91D91"/>
    <w:rsid w:val="00AB2407"/>
    <w:rsid w:val="00AB3120"/>
    <w:rsid w:val="00AC323B"/>
    <w:rsid w:val="00AD6C58"/>
    <w:rsid w:val="00AF2123"/>
    <w:rsid w:val="00AF6CC9"/>
    <w:rsid w:val="00B135FF"/>
    <w:rsid w:val="00B3475E"/>
    <w:rsid w:val="00B47F7C"/>
    <w:rsid w:val="00B85EC3"/>
    <w:rsid w:val="00BB5071"/>
    <w:rsid w:val="00C132F0"/>
    <w:rsid w:val="00C31D11"/>
    <w:rsid w:val="00C744C5"/>
    <w:rsid w:val="00C74603"/>
    <w:rsid w:val="00C97F32"/>
    <w:rsid w:val="00D1213D"/>
    <w:rsid w:val="00D2726A"/>
    <w:rsid w:val="00D44D69"/>
    <w:rsid w:val="00D56B49"/>
    <w:rsid w:val="00D60E56"/>
    <w:rsid w:val="00DB11EF"/>
    <w:rsid w:val="00DB5CD3"/>
    <w:rsid w:val="00DC4598"/>
    <w:rsid w:val="00DE44B1"/>
    <w:rsid w:val="00E06714"/>
    <w:rsid w:val="00E2069A"/>
    <w:rsid w:val="00E36FFC"/>
    <w:rsid w:val="00E56978"/>
    <w:rsid w:val="00E600B0"/>
    <w:rsid w:val="00E6285B"/>
    <w:rsid w:val="00EA3C03"/>
    <w:rsid w:val="00EE153A"/>
    <w:rsid w:val="00F1177B"/>
    <w:rsid w:val="00F26560"/>
    <w:rsid w:val="00F66EAC"/>
    <w:rsid w:val="00F75280"/>
    <w:rsid w:val="00FC7E86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A9265"/>
  <w15:docId w15:val="{873378BC-331F-4BB0-B8AC-0A4F6147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D437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37F"/>
  </w:style>
  <w:style w:type="character" w:customStyle="1" w:styleId="a3">
    <w:name w:val="Без интервала Знак"/>
    <w:uiPriority w:val="99"/>
    <w:rsid w:val="005D437F"/>
    <w:rPr>
      <w:rFonts w:ascii="Times New Roman" w:hAnsi="Times New Roman" w:cs="Times New Roman"/>
      <w:sz w:val="22"/>
      <w:szCs w:val="22"/>
      <w:lang w:val="en-US"/>
    </w:rPr>
  </w:style>
  <w:style w:type="character" w:customStyle="1" w:styleId="a4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a5">
    <w:name w:val="Привязка сноски"/>
    <w:uiPriority w:val="99"/>
    <w:rsid w:val="005D437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a6">
    <w:name w:val="Нижний колонтитул Знак"/>
    <w:basedOn w:val="a0"/>
    <w:uiPriority w:val="99"/>
    <w:rPr>
      <w:sz w:val="22"/>
      <w:szCs w:val="22"/>
    </w:rPr>
  </w:style>
  <w:style w:type="character" w:customStyle="1" w:styleId="a7">
    <w:name w:val="Верхний колонтитул Знак"/>
    <w:basedOn w:val="a0"/>
    <w:uiPriority w:val="99"/>
    <w:rPr>
      <w:sz w:val="22"/>
      <w:szCs w:val="22"/>
    </w:rPr>
  </w:style>
  <w:style w:type="character" w:customStyle="1" w:styleId="a8">
    <w:name w:val="Символ сноски"/>
    <w:uiPriority w:val="99"/>
    <w:rsid w:val="005D437F"/>
  </w:style>
  <w:style w:type="character" w:customStyle="1" w:styleId="a9">
    <w:name w:val="Привязка концевой сноски"/>
    <w:uiPriority w:val="99"/>
    <w:rsid w:val="005D437F"/>
    <w:rPr>
      <w:vertAlign w:val="superscript"/>
    </w:rPr>
  </w:style>
  <w:style w:type="character" w:customStyle="1" w:styleId="aa">
    <w:name w:val="Символ концевой сноски"/>
    <w:uiPriority w:val="99"/>
    <w:rsid w:val="005D437F"/>
  </w:style>
  <w:style w:type="paragraph" w:customStyle="1" w:styleId="1">
    <w:name w:val="Заголовок1"/>
    <w:basedOn w:val="a"/>
    <w:next w:val="ab"/>
    <w:uiPriority w:val="99"/>
    <w:rsid w:val="005D437F"/>
    <w:pPr>
      <w:keepNext/>
      <w:spacing w:before="240" w:after="120"/>
    </w:pPr>
    <w:rPr>
      <w:rFonts w:ascii="Times New Roman" w:eastAsia="Microsoft YaHe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5D437F"/>
    <w:pPr>
      <w:spacing w:after="14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505B"/>
    <w:rPr>
      <w:lang w:eastAsia="en-US"/>
    </w:rPr>
  </w:style>
  <w:style w:type="paragraph" w:styleId="ad">
    <w:name w:val="List"/>
    <w:basedOn w:val="ab"/>
    <w:uiPriority w:val="99"/>
    <w:rsid w:val="005D437F"/>
    <w:rPr>
      <w:rFonts w:cs="Times New Roman"/>
    </w:rPr>
  </w:style>
  <w:style w:type="paragraph" w:styleId="ae">
    <w:name w:val="caption"/>
    <w:basedOn w:val="a"/>
    <w:uiPriority w:val="99"/>
    <w:qFormat/>
    <w:rsid w:val="005D437F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">
    <w:name w:val="index heading"/>
    <w:basedOn w:val="a"/>
    <w:uiPriority w:val="99"/>
    <w:semiHidden/>
    <w:rsid w:val="005D437F"/>
    <w:pPr>
      <w:suppressLineNumbers/>
    </w:pPr>
    <w:rPr>
      <w:rFonts w:cs="Times New Roman"/>
    </w:rPr>
  </w:style>
  <w:style w:type="paragraph" w:styleId="af0">
    <w:name w:val="No Spacing"/>
    <w:uiPriority w:val="99"/>
    <w:qFormat/>
    <w:rsid w:val="005D437F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af1">
    <w:name w:val="List Paragraph"/>
    <w:basedOn w:val="a"/>
    <w:uiPriority w:val="99"/>
    <w:qFormat/>
    <w:rsid w:val="005D437F"/>
    <w:pPr>
      <w:ind w:left="720"/>
    </w:pPr>
  </w:style>
  <w:style w:type="paragraph" w:customStyle="1" w:styleId="af2">
    <w:name w:val="Содержимое таблицы"/>
    <w:basedOn w:val="a"/>
    <w:uiPriority w:val="99"/>
    <w:rsid w:val="005D437F"/>
    <w:pPr>
      <w:suppressLineNumbers/>
    </w:pPr>
  </w:style>
  <w:style w:type="paragraph" w:customStyle="1" w:styleId="af3">
    <w:name w:val="Заголовок таблицы"/>
    <w:basedOn w:val="af2"/>
    <w:uiPriority w:val="99"/>
    <w:rsid w:val="005D437F"/>
    <w:pPr>
      <w:jc w:val="center"/>
    </w:pPr>
    <w:rPr>
      <w:b/>
      <w:bCs/>
    </w:rPr>
  </w:style>
  <w:style w:type="paragraph" w:customStyle="1" w:styleId="af4">
    <w:name w:val="Верхний и нижний колонтитулы"/>
    <w:basedOn w:val="a"/>
    <w:uiPriority w:val="99"/>
    <w:rsid w:val="005D437F"/>
  </w:style>
  <w:style w:type="paragraph" w:styleId="af5">
    <w:name w:val="header"/>
    <w:basedOn w:val="a"/>
    <w:link w:val="11"/>
    <w:uiPriority w:val="99"/>
    <w:rsid w:val="005D437F"/>
    <w:pPr>
      <w:suppressLineNumbers/>
      <w:tabs>
        <w:tab w:val="center" w:pos="4659"/>
        <w:tab w:val="right" w:pos="9318"/>
      </w:tabs>
    </w:pPr>
  </w:style>
  <w:style w:type="character" w:customStyle="1" w:styleId="11">
    <w:name w:val="Верхний колонтитул Знак1"/>
    <w:basedOn w:val="a0"/>
    <w:link w:val="af5"/>
    <w:uiPriority w:val="99"/>
    <w:semiHidden/>
    <w:rsid w:val="009C505B"/>
    <w:rPr>
      <w:lang w:eastAsia="en-US"/>
    </w:rPr>
  </w:style>
  <w:style w:type="paragraph" w:customStyle="1" w:styleId="TableParagraph">
    <w:name w:val="Table Paragraph"/>
    <w:basedOn w:val="a"/>
    <w:qFormat/>
    <w:rsid w:val="005D43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f6">
    <w:name w:val="Normal (Web)"/>
    <w:basedOn w:val="a"/>
    <w:uiPriority w:val="99"/>
    <w:rsid w:val="005D43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tyle2">
    <w:name w:val="Table Style 2"/>
    <w:uiPriority w:val="99"/>
    <w:rsid w:val="005D437F"/>
    <w:rPr>
      <w:rFonts w:ascii="Arial Unicode MS" w:eastAsia="Arial Unicode MS" w:hAnsi="Arial Unicode MS" w:cs="Arial Unicode MS"/>
      <w:color w:val="000000"/>
      <w:u w:color="000000"/>
      <w:lang w:eastAsia="en-US"/>
    </w:rPr>
  </w:style>
  <w:style w:type="paragraph" w:styleId="af7">
    <w:name w:val="footnote text"/>
    <w:basedOn w:val="a"/>
    <w:link w:val="12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9C505B"/>
    <w:rPr>
      <w:sz w:val="20"/>
      <w:szCs w:val="20"/>
      <w:lang w:eastAsia="en-US"/>
    </w:rPr>
  </w:style>
  <w:style w:type="paragraph" w:styleId="af8">
    <w:name w:val="foot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8"/>
    <w:uiPriority w:val="99"/>
    <w:semiHidden/>
    <w:rsid w:val="009C505B"/>
    <w:rPr>
      <w:lang w:eastAsia="en-US"/>
    </w:rPr>
  </w:style>
  <w:style w:type="table" w:styleId="af9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9"/>
    <w:uiPriority w:val="59"/>
    <w:rsid w:val="00B3475E"/>
    <w:rPr>
      <w:rFonts w:ascii="Liberation Serif" w:eastAsia="NSimSun" w:hAnsi="Liberation Serif" w:cs="Arial Unicode MS"/>
      <w:sz w:val="20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9"/>
    <w:uiPriority w:val="59"/>
    <w:rsid w:val="0058090B"/>
    <w:rPr>
      <w:rFonts w:ascii="Liberation Serif" w:eastAsia="NSimSun" w:hAnsi="Liberation Serif" w:cs="Arial Unicode MS"/>
      <w:sz w:val="20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sid w:val="00C132F0"/>
    <w:rPr>
      <w:color w:val="0000FF" w:themeColor="hyperlink"/>
      <w:u w:val="single"/>
    </w:rPr>
  </w:style>
  <w:style w:type="character" w:styleId="afb">
    <w:name w:val="Strong"/>
    <w:basedOn w:val="a0"/>
    <w:uiPriority w:val="22"/>
    <w:qFormat/>
    <w:locked/>
    <w:rsid w:val="002A6124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701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useum.ru" TargetMode="External"/><Relationship Id="rId13" Type="http://schemas.openxmlformats.org/officeDocument/2006/relationships/hyperlink" Target="http://surgutint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museum.ru" TargetMode="External"/><Relationship Id="rId12" Type="http://schemas.openxmlformats.org/officeDocument/2006/relationships/hyperlink" Target="http://stariy-surgu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iy-surgu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-surgut.ru/" TargetMode="External"/><Relationship Id="rId10" Type="http://schemas.openxmlformats.org/officeDocument/2006/relationships/hyperlink" Target="http://stariy-surg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iy-surgut.ru/" TargetMode="External"/><Relationship Id="rId14" Type="http://schemas.openxmlformats.org/officeDocument/2006/relationships/hyperlink" Target="http://www.nash-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6603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cp:keywords/>
  <dc:description/>
  <cp:lastModifiedBy>Храмцова Мария Евгеньевна</cp:lastModifiedBy>
  <cp:revision>4</cp:revision>
  <dcterms:created xsi:type="dcterms:W3CDTF">2024-05-13T05:46:00Z</dcterms:created>
  <dcterms:modified xsi:type="dcterms:W3CDTF">2024-05-13T05:46:00Z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-2000237532</vt:i4>
  </property>
  <property fmtid="{D5CDD505-2E9C-101B-9397-08002B2CF9AE}" pid="10" name="_NewReviewCycle">
    <vt:lpwstr/>
  </property>
  <property fmtid="{D5CDD505-2E9C-101B-9397-08002B2CF9AE}" pid="11" name="_EmailSubject">
    <vt:lpwstr>МБУК "СКМ" ответ на запрос 01-06-1546/4 </vt:lpwstr>
  </property>
  <property fmtid="{D5CDD505-2E9C-101B-9397-08002B2CF9AE}" pid="12" name="_AuthorEmail">
    <vt:lpwstr>frolova_ll@admsurgut.ru</vt:lpwstr>
  </property>
  <property fmtid="{D5CDD505-2E9C-101B-9397-08002B2CF9AE}" pid="13" name="_AuthorEmailDisplayName">
    <vt:lpwstr>Фролова Людмила Леонардовна</vt:lpwstr>
  </property>
  <property fmtid="{D5CDD505-2E9C-101B-9397-08002B2CF9AE}" pid="14" name="_ReviewingToolsShownOnce">
    <vt:lpwstr/>
  </property>
</Properties>
</file>