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Соглашение </w:t>
      </w: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>о сопровождении при реализации инвестиционного проекта по принцип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у «одного окна»</w:t>
      </w: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в муниципальном образовании городской округ Сургут Ханты-Мансийского автономного округа - Югры</w:t>
      </w:r>
      <w:hyperlink w:anchor="sub_11" w:history="1">
        <w:r w:rsidRPr="00E5470A">
          <w:rPr>
            <w:rFonts w:ascii="Times New Roman" w:hAnsi="Times New Roman" w:cs="Times New Roman"/>
            <w:color w:val="106BBE"/>
            <w:sz w:val="28"/>
            <w:szCs w:val="28"/>
          </w:rPr>
          <w:t>*</w:t>
        </w:r>
      </w:hyperlink>
    </w:p>
    <w:p w:rsidR="00E5470A" w:rsidRP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182"/>
        <w:gridCol w:w="3818"/>
      </w:tblGrid>
      <w:tr w:rsidR="00E5470A" w:rsidRPr="00E5470A" w:rsidTr="00E5470A">
        <w:tblPrEx>
          <w:tblCellMar>
            <w:top w:w="0" w:type="dxa"/>
            <w:bottom w:w="0" w:type="dxa"/>
          </w:tblCellMar>
        </w:tblPrEx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г. Сургут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«___»____________20___</w:t>
            </w: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</w:tbl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 xml:space="preserve">Администрация города Сургута, действующая о имени муниципального образования городской округ Сургут Ханты-Мансийского автономного округа </w:t>
      </w:r>
      <w:r>
        <w:rPr>
          <w:rFonts w:ascii="Times New Roman" w:hAnsi="Times New Roman" w:cs="Times New Roman"/>
          <w:sz w:val="28"/>
          <w:szCs w:val="28"/>
        </w:rPr>
        <w:t>– Югры, именуемая в дальнейшем «Муниципальное образование», «Администрация города»</w:t>
      </w:r>
      <w:r w:rsidRPr="00E5470A">
        <w:rPr>
          <w:rFonts w:ascii="Times New Roman" w:hAnsi="Times New Roman" w:cs="Times New Roman"/>
          <w:sz w:val="28"/>
          <w:szCs w:val="28"/>
        </w:rPr>
        <w:t xml:space="preserve">, в лице __________________________, действующего на основании ___________________________________________, с одной стороны, и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5470A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______, именуемое в дальнейшем «Инвестор»</w:t>
      </w:r>
      <w:r w:rsidRPr="00E5470A">
        <w:rPr>
          <w:rFonts w:ascii="Times New Roman" w:hAnsi="Times New Roman" w:cs="Times New Roman"/>
          <w:sz w:val="28"/>
          <w:szCs w:val="28"/>
        </w:rPr>
        <w:t>, в лице ____________________</w:t>
      </w:r>
      <w:r>
        <w:rPr>
          <w:rFonts w:ascii="Times New Roman" w:hAnsi="Times New Roman" w:cs="Times New Roman"/>
          <w:sz w:val="28"/>
          <w:szCs w:val="28"/>
        </w:rPr>
        <w:t>______________, действующего на </w:t>
      </w:r>
      <w:r w:rsidRPr="00E5470A">
        <w:rPr>
          <w:rFonts w:ascii="Times New Roman" w:hAnsi="Times New Roman" w:cs="Times New Roman"/>
          <w:sz w:val="28"/>
          <w:szCs w:val="28"/>
        </w:rPr>
        <w:t>основании __________________________, с друго</w:t>
      </w:r>
      <w:r>
        <w:rPr>
          <w:rFonts w:ascii="Times New Roman" w:hAnsi="Times New Roman" w:cs="Times New Roman"/>
          <w:sz w:val="28"/>
          <w:szCs w:val="28"/>
        </w:rPr>
        <w:t>й стороны, совместно именуемые «Стороны»</w:t>
      </w:r>
      <w:r w:rsidRPr="00E5470A">
        <w:rPr>
          <w:rFonts w:ascii="Times New Roman" w:hAnsi="Times New Roman" w:cs="Times New Roman"/>
          <w:sz w:val="28"/>
          <w:szCs w:val="28"/>
        </w:rPr>
        <w:t>, заключили настоящее Соглашение о нижеследующем.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t>1. Предмет Соглашения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Предметом настоящего Соглашен</w:t>
      </w:r>
      <w:r>
        <w:rPr>
          <w:rFonts w:ascii="Times New Roman" w:hAnsi="Times New Roman" w:cs="Times New Roman"/>
          <w:sz w:val="28"/>
          <w:szCs w:val="28"/>
        </w:rPr>
        <w:t>ия являются намерения Сторон по </w:t>
      </w:r>
      <w:r w:rsidRPr="00E5470A">
        <w:rPr>
          <w:rFonts w:ascii="Times New Roman" w:hAnsi="Times New Roman" w:cs="Times New Roman"/>
          <w:sz w:val="28"/>
          <w:szCs w:val="28"/>
        </w:rPr>
        <w:t>сотрудничеству в целях обеспечения реализации инвестиционного п</w:t>
      </w:r>
      <w:r>
        <w:rPr>
          <w:rFonts w:ascii="Times New Roman" w:hAnsi="Times New Roman" w:cs="Times New Roman"/>
          <w:sz w:val="28"/>
          <w:szCs w:val="28"/>
        </w:rPr>
        <w:t>роекта на </w:t>
      </w:r>
      <w:r w:rsidRPr="00E5470A">
        <w:rPr>
          <w:rFonts w:ascii="Times New Roman" w:hAnsi="Times New Roman" w:cs="Times New Roman"/>
          <w:sz w:val="28"/>
          <w:szCs w:val="28"/>
        </w:rPr>
        <w:t xml:space="preserve">территории муниципального образования городской округ Сургут Ханты-Мансийского автономного округа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5470A">
        <w:rPr>
          <w:rFonts w:ascii="Times New Roman" w:hAnsi="Times New Roman" w:cs="Times New Roman"/>
          <w:sz w:val="28"/>
          <w:szCs w:val="28"/>
        </w:rPr>
        <w:t xml:space="preserve"> Югры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E5470A">
        <w:rPr>
          <w:rFonts w:ascii="Times New Roman" w:hAnsi="Times New Roman" w:cs="Times New Roman"/>
          <w:sz w:val="20"/>
          <w:szCs w:val="20"/>
        </w:rPr>
        <w:t>наименование инвестиционного проекта)</w:t>
      </w: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(далее - инвестиционный проект), включенного в перечень объектов социально-культурного и коммунально-бытового назначения, масш</w:t>
      </w:r>
      <w:r>
        <w:rPr>
          <w:rFonts w:ascii="Times New Roman" w:hAnsi="Times New Roman" w:cs="Times New Roman"/>
          <w:sz w:val="28"/>
          <w:szCs w:val="28"/>
        </w:rPr>
        <w:t>табных инвестиционных проектов, </w:t>
      </w:r>
      <w:r w:rsidRPr="00E5470A">
        <w:rPr>
          <w:rFonts w:ascii="Times New Roman" w:hAnsi="Times New Roman" w:cs="Times New Roman"/>
          <w:sz w:val="28"/>
          <w:szCs w:val="28"/>
        </w:rPr>
        <w:t>утвержденных_________________________________________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</w:t>
      </w:r>
      <w:r w:rsidRPr="00E5470A">
        <w:rPr>
          <w:rFonts w:ascii="Times New Roman" w:hAnsi="Times New Roman" w:cs="Times New Roman"/>
          <w:sz w:val="28"/>
          <w:szCs w:val="28"/>
        </w:rPr>
        <w:t>,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E5470A">
        <w:rPr>
          <w:rFonts w:ascii="Times New Roman" w:hAnsi="Times New Roman" w:cs="Times New Roman"/>
          <w:sz w:val="20"/>
          <w:szCs w:val="20"/>
        </w:rPr>
        <w:t>(государственная и/или муниципальная программа)</w:t>
      </w: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и включение его в перечень инвестиционных проектов, реализуемых и (или) планируемых к реализации на территории муниципального образования городской округ Сургут Ханты-М</w:t>
      </w:r>
      <w:r>
        <w:rPr>
          <w:rFonts w:ascii="Times New Roman" w:hAnsi="Times New Roman" w:cs="Times New Roman"/>
          <w:sz w:val="28"/>
          <w:szCs w:val="28"/>
        </w:rPr>
        <w:t xml:space="preserve">ансийского автономного округа – </w:t>
      </w:r>
      <w:r w:rsidRPr="00E5470A">
        <w:rPr>
          <w:rFonts w:ascii="Times New Roman" w:hAnsi="Times New Roman" w:cs="Times New Roman"/>
          <w:sz w:val="28"/>
          <w:szCs w:val="28"/>
        </w:rPr>
        <w:t>Югры.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В инвестиционный проект предполагает</w:t>
      </w:r>
      <w:r>
        <w:rPr>
          <w:rFonts w:ascii="Times New Roman" w:hAnsi="Times New Roman" w:cs="Times New Roman"/>
          <w:sz w:val="28"/>
          <w:szCs w:val="28"/>
        </w:rPr>
        <w:t>ся вложение средств Инвестора в </w:t>
      </w:r>
      <w:r w:rsidRPr="00E5470A">
        <w:rPr>
          <w:rFonts w:ascii="Times New Roman" w:hAnsi="Times New Roman" w:cs="Times New Roman"/>
          <w:sz w:val="28"/>
          <w:szCs w:val="28"/>
        </w:rPr>
        <w:t>размере __________________ (_______________________________________), которые будут способствовать социально-э</w:t>
      </w:r>
      <w:r>
        <w:rPr>
          <w:rFonts w:ascii="Times New Roman" w:hAnsi="Times New Roman" w:cs="Times New Roman"/>
          <w:sz w:val="28"/>
          <w:szCs w:val="28"/>
        </w:rPr>
        <w:t>кономическому развитию города и </w:t>
      </w:r>
      <w:r w:rsidRPr="00E5470A">
        <w:rPr>
          <w:rFonts w:ascii="Times New Roman" w:hAnsi="Times New Roman" w:cs="Times New Roman"/>
          <w:sz w:val="28"/>
          <w:szCs w:val="28"/>
        </w:rPr>
        <w:t>созданию новых рабочих мест.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lastRenderedPageBreak/>
        <w:t>2. Права и обязанности Сторон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2.1. Администрация вправе предос</w:t>
      </w:r>
      <w:r>
        <w:rPr>
          <w:rFonts w:ascii="Times New Roman" w:hAnsi="Times New Roman" w:cs="Times New Roman"/>
          <w:sz w:val="28"/>
          <w:szCs w:val="28"/>
        </w:rPr>
        <w:t>тавлять Инвестору в порядке, не </w:t>
      </w:r>
      <w:r w:rsidRPr="00E5470A">
        <w:rPr>
          <w:rFonts w:ascii="Times New Roman" w:hAnsi="Times New Roman" w:cs="Times New Roman"/>
          <w:sz w:val="28"/>
          <w:szCs w:val="28"/>
        </w:rPr>
        <w:t>противоречащем законодательству Российской Федерации, муниципальную поддержку на период реализации вплоть до создания результата инвестиционной деятельности.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 xml:space="preserve">2.2. Администрация в пределах своей компетенции </w:t>
      </w:r>
      <w:r>
        <w:rPr>
          <w:rFonts w:ascii="Times New Roman" w:hAnsi="Times New Roman" w:cs="Times New Roman"/>
          <w:sz w:val="28"/>
          <w:szCs w:val="28"/>
        </w:rPr>
        <w:t>и в соответствии с </w:t>
      </w:r>
      <w:r w:rsidRPr="00E5470A">
        <w:rPr>
          <w:rFonts w:ascii="Times New Roman" w:hAnsi="Times New Roman" w:cs="Times New Roman"/>
          <w:sz w:val="28"/>
          <w:szCs w:val="28"/>
        </w:rPr>
        <w:t>действующим законодательством обязана: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 xml:space="preserve">2.2.1. В пределах своих полномочий оказывать Инвестору информационно-консультационную поддержку в решении </w:t>
      </w:r>
      <w:r>
        <w:rPr>
          <w:rFonts w:ascii="Times New Roman" w:hAnsi="Times New Roman" w:cs="Times New Roman"/>
          <w:sz w:val="28"/>
          <w:szCs w:val="28"/>
        </w:rPr>
        <w:t>вопросов, возникающих в связи с </w:t>
      </w:r>
      <w:r w:rsidRPr="00E5470A">
        <w:rPr>
          <w:rFonts w:ascii="Times New Roman" w:hAnsi="Times New Roman" w:cs="Times New Roman"/>
          <w:sz w:val="28"/>
          <w:szCs w:val="28"/>
        </w:rPr>
        <w:t>реализацией инвестиционного проекта.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2.2.2. Организовать сопровожде</w:t>
      </w:r>
      <w:r>
        <w:rPr>
          <w:rFonts w:ascii="Times New Roman" w:hAnsi="Times New Roman" w:cs="Times New Roman"/>
          <w:sz w:val="28"/>
          <w:szCs w:val="28"/>
        </w:rPr>
        <w:t>ние инвестиционного проекта при </w:t>
      </w:r>
      <w:r w:rsidRPr="00E5470A">
        <w:rPr>
          <w:rFonts w:ascii="Times New Roman" w:hAnsi="Times New Roman" w:cs="Times New Roman"/>
          <w:sz w:val="28"/>
          <w:szCs w:val="28"/>
        </w:rPr>
        <w:t>согласовании необходимой документации.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2.3. Инвестор имеет право: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2.3.1. На получение консультаций и оказание организационного сопровождения инвестиционного проекта, в соответствии с регламентом сопровождения инвес</w:t>
      </w:r>
      <w:r>
        <w:rPr>
          <w:rFonts w:ascii="Times New Roman" w:hAnsi="Times New Roman" w:cs="Times New Roman"/>
          <w:sz w:val="28"/>
          <w:szCs w:val="28"/>
        </w:rPr>
        <w:t>тиционных проектов по принципу «одного окна» в </w:t>
      </w:r>
      <w:r w:rsidRPr="00E5470A">
        <w:rPr>
          <w:rFonts w:ascii="Times New Roman" w:hAnsi="Times New Roman" w:cs="Times New Roman"/>
          <w:sz w:val="28"/>
          <w:szCs w:val="28"/>
        </w:rPr>
        <w:t>муниципальном образовании городской округ Сургут Ханты-М</w:t>
      </w:r>
      <w:r>
        <w:rPr>
          <w:rFonts w:ascii="Times New Roman" w:hAnsi="Times New Roman" w:cs="Times New Roman"/>
          <w:sz w:val="28"/>
          <w:szCs w:val="28"/>
        </w:rPr>
        <w:t xml:space="preserve">ансийского автономного округа – </w:t>
      </w:r>
      <w:r w:rsidRPr="00E5470A">
        <w:rPr>
          <w:rFonts w:ascii="Times New Roman" w:hAnsi="Times New Roman" w:cs="Times New Roman"/>
          <w:sz w:val="28"/>
          <w:szCs w:val="28"/>
        </w:rPr>
        <w:t>Югры.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2.3.2. Самостоятельно определять объемы и направления капитальных вложений.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 Инвестор обязан: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2.4.1. За счет собственных средств (в том числе с применением иных средств, включая средства всех уровней бюджета бюджетной системы в Российской Федерации в порядке, установленном федеральным законодательством, законодательством автономного округа, муниципальными правовыми актами) реализовать в городе инвестиционный проект 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E5470A">
        <w:rPr>
          <w:rFonts w:ascii="Times New Roman" w:hAnsi="Times New Roman" w:cs="Times New Roman"/>
          <w:sz w:val="20"/>
          <w:szCs w:val="20"/>
        </w:rPr>
        <w:t>(наименование)</w:t>
      </w: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2.4.2. Реализовать инвестиционный проект в соответствии со следу</w:t>
      </w:r>
      <w:r>
        <w:rPr>
          <w:rFonts w:ascii="Times New Roman" w:hAnsi="Times New Roman" w:cs="Times New Roman"/>
          <w:sz w:val="28"/>
          <w:szCs w:val="28"/>
        </w:rPr>
        <w:t>ющими этапами выполнения работ: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E5470A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E5470A">
        <w:rPr>
          <w:rFonts w:ascii="Times New Roman" w:hAnsi="Times New Roman" w:cs="Times New Roman"/>
          <w:sz w:val="20"/>
          <w:szCs w:val="20"/>
        </w:rPr>
        <w:t>(этапы создания, реализации проекта)</w:t>
      </w: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2.4.3. Обеспечить своевременную уплату налогов и сборов во все уровни бюджетов, предусмотренных действующим законодательством.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2.4.4. В ходе реализации инвестиционного проекта в период с _______</w:t>
      </w:r>
      <w:r>
        <w:rPr>
          <w:rFonts w:ascii="Times New Roman" w:hAnsi="Times New Roman" w:cs="Times New Roman"/>
          <w:sz w:val="28"/>
          <w:szCs w:val="28"/>
        </w:rPr>
        <w:t>__ по </w:t>
      </w:r>
      <w:r w:rsidRPr="00E5470A">
        <w:rPr>
          <w:rFonts w:ascii="Times New Roman" w:hAnsi="Times New Roman" w:cs="Times New Roman"/>
          <w:sz w:val="28"/>
          <w:szCs w:val="28"/>
        </w:rPr>
        <w:t>______________ годы создать рабочие места в количестве не менее ___________ единиц, предполагаемая мощность - 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E5470A">
        <w:rPr>
          <w:rFonts w:ascii="Times New Roman" w:hAnsi="Times New Roman" w:cs="Times New Roman"/>
          <w:sz w:val="28"/>
          <w:szCs w:val="28"/>
        </w:rPr>
        <w:t>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2.4.5 Завершить реализацию инвестиционного проекта до 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5470A">
        <w:rPr>
          <w:rFonts w:ascii="Times New Roman" w:hAnsi="Times New Roman" w:cs="Times New Roman"/>
          <w:sz w:val="28"/>
          <w:szCs w:val="28"/>
        </w:rPr>
        <w:t>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2.4.6. Представлять в уполномоченный орган: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lastRenderedPageBreak/>
        <w:t>- информацию о ходе реализации инвестиционного проекта, включающий пояснительную записку о выполненных этапах, а также о причинах (при наличии) отклонений от плановых показателей, определенных в рамках инвестиционного проекта (ежеквартально, не позднее 25 числа месяца, следующего за отчетным кварталом);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- копии бухгалтерской отчетности - ежегодно, в срок до 31 марта года, следующего за отчетным, справки из налогового</w:t>
      </w:r>
      <w:r>
        <w:rPr>
          <w:rFonts w:ascii="Times New Roman" w:hAnsi="Times New Roman" w:cs="Times New Roman"/>
          <w:sz w:val="28"/>
          <w:szCs w:val="28"/>
        </w:rPr>
        <w:t xml:space="preserve"> органа о состоянии расчетов по </w:t>
      </w:r>
      <w:r w:rsidRPr="00E5470A">
        <w:rPr>
          <w:rFonts w:ascii="Times New Roman" w:hAnsi="Times New Roman" w:cs="Times New Roman"/>
          <w:sz w:val="28"/>
          <w:szCs w:val="28"/>
        </w:rPr>
        <w:t>местным налогам за отчетный период: по налогу на имущество физических лиц, земельному налогу с физических лиц - ежегодно, в срок до 25 января года, следующего за отчетным, по земельному налогу с организаций - ежегодно, в срок до 15 марта года, следующего за отчетным.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2.4.7. В случае изменения характеристик инвестиционного проекта, уведомить Администрацию в срок не более 30 календарных дней со дня принятия решения об изменении.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t>3. Ответственность Сторон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3.1. Стороны несут ответственность за неисполнение или ненадлежащее исполнение возложенных на них обязательств на основании и в порядке, определенном действующим законодательством.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3.2. Стороны не несут ответственности за полное или частичное неисполнение обязательств по настоящему Соглашению, если такое неисполнение обусловлено форс-мажорными обстоятельствами (непреодолимой силой).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При возникновении обстоятельств непре</w:t>
      </w:r>
      <w:r>
        <w:rPr>
          <w:rFonts w:ascii="Times New Roman" w:hAnsi="Times New Roman" w:cs="Times New Roman"/>
          <w:sz w:val="28"/>
          <w:szCs w:val="28"/>
        </w:rPr>
        <w:t>одолимой силы Стороны обязаны в </w:t>
      </w:r>
      <w:r w:rsidRPr="00E5470A">
        <w:rPr>
          <w:rFonts w:ascii="Times New Roman" w:hAnsi="Times New Roman" w:cs="Times New Roman"/>
          <w:sz w:val="28"/>
          <w:szCs w:val="28"/>
        </w:rPr>
        <w:t>течение пяти дней письменно уведомить другую Сторону о наступлении таких обстоятельств.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t>4. Порядок разрешения споров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4.1. Все споры, возникающие из настоящего Соглашения, должны быть урегулированы путем переговоров.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4.2. При не достижении согласи</w:t>
      </w:r>
      <w:r>
        <w:rPr>
          <w:rFonts w:ascii="Times New Roman" w:hAnsi="Times New Roman" w:cs="Times New Roman"/>
          <w:sz w:val="28"/>
          <w:szCs w:val="28"/>
        </w:rPr>
        <w:t>я спорные вопросы разрешаются в </w:t>
      </w:r>
      <w:r w:rsidRPr="00E5470A">
        <w:rPr>
          <w:rFonts w:ascii="Times New Roman" w:hAnsi="Times New Roman" w:cs="Times New Roman"/>
          <w:sz w:val="28"/>
          <w:szCs w:val="28"/>
        </w:rPr>
        <w:t>Арбитражном суде Ханты-Мансийск</w:t>
      </w:r>
      <w:r>
        <w:rPr>
          <w:rFonts w:ascii="Times New Roman" w:hAnsi="Times New Roman" w:cs="Times New Roman"/>
          <w:sz w:val="28"/>
          <w:szCs w:val="28"/>
        </w:rPr>
        <w:t>ого автономного округа – Югры в </w:t>
      </w:r>
      <w:r w:rsidRPr="00E5470A">
        <w:rPr>
          <w:rFonts w:ascii="Times New Roman" w:hAnsi="Times New Roman" w:cs="Times New Roman"/>
          <w:sz w:val="28"/>
          <w:szCs w:val="28"/>
        </w:rPr>
        <w:t>соответствии с действующим законодательством Российской Федерации.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t>5. Заключительные положения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5.1. В случае изменения юридических адресов Стороны обязуются сообщить об этом в трехдневный срок.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5.2. Изменения и дополнения к настоящему Соглашению должны быть внесены в письменной форме.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lastRenderedPageBreak/>
        <w:t>5.3. Настоящее Соглашение составлено в двух экземплярах, имеющих одинаковую юридическую силу, по одному для каждой из Сторон.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5.4. Настоящее Соглашение вступает в силу с даты его подписания Сторонами и действует до исполнения Сторонами своих обязательств по нему.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5.5. В случае неисполнения или ненадлежащего исполнения инвестором обязательств, Администрация города в срок не более 10 рабочих дней с даты выявления направляет Инвестору уведомление о наличии оснований для расторжения настоящего Соглашения.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470A">
        <w:rPr>
          <w:rFonts w:ascii="Times New Roman" w:hAnsi="Times New Roman" w:cs="Times New Roman"/>
          <w:sz w:val="28"/>
          <w:szCs w:val="28"/>
        </w:rPr>
        <w:t>В случае непредставления ответа в течение 10 рабочих дней с даты направления вышеуказанного уведомления Инвестором, Соглашение подлежит расторжению в одностороннем порядке.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5470A">
        <w:rPr>
          <w:rFonts w:ascii="Times New Roman" w:hAnsi="Times New Roman" w:cs="Times New Roman"/>
          <w:b/>
          <w:bCs/>
          <w:color w:val="26282F"/>
          <w:sz w:val="28"/>
          <w:szCs w:val="28"/>
        </w:rPr>
        <w:t>6. Юридические адреса и подписи Сторон</w:t>
      </w: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3543"/>
      </w:tblGrid>
      <w:tr w:rsidR="00E5470A" w:rsidRPr="00E5470A" w:rsidTr="00E5470A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Сургута: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Инвестор:</w:t>
            </w:r>
          </w:p>
        </w:tc>
      </w:tr>
      <w:tr w:rsidR="00E5470A" w:rsidRPr="00E5470A" w:rsidTr="00E5470A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</w:p>
        </w:tc>
      </w:tr>
      <w:tr w:rsidR="00E5470A" w:rsidRPr="00E5470A" w:rsidTr="00E5470A">
        <w:tblPrEx>
          <w:tblCellMar>
            <w:top w:w="0" w:type="dxa"/>
            <w:bottom w:w="0" w:type="dxa"/>
          </w:tblCellMar>
        </w:tblPrEx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______________________/</w:t>
            </w:r>
          </w:p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E5470A" w:rsidRPr="00E5470A" w:rsidRDefault="00E5470A" w:rsidP="00E54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470A">
              <w:rPr>
                <w:rFonts w:ascii="Times New Roman" w:hAnsi="Times New Roman" w:cs="Times New Roman"/>
                <w:sz w:val="28"/>
                <w:szCs w:val="28"/>
              </w:rPr>
              <w:t>М.П. (при - наличии)</w:t>
            </w:r>
          </w:p>
        </w:tc>
      </w:tr>
    </w:tbl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1"/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470A" w:rsidRPr="00E5470A" w:rsidRDefault="00E5470A" w:rsidP="00E547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470A">
        <w:rPr>
          <w:rFonts w:ascii="Times New Roman" w:hAnsi="Times New Roman" w:cs="Times New Roman"/>
          <w:i/>
          <w:sz w:val="24"/>
          <w:szCs w:val="24"/>
        </w:rPr>
        <w:t>Примечание: *данная форма Соглашения является типовой и может быть изменена по соглашению Сторон.</w:t>
      </w:r>
    </w:p>
    <w:bookmarkEnd w:id="0"/>
    <w:p w:rsidR="004000B7" w:rsidRPr="00E5470A" w:rsidRDefault="004000B7">
      <w:pPr>
        <w:rPr>
          <w:rFonts w:ascii="Times New Roman" w:hAnsi="Times New Roman" w:cs="Times New Roman"/>
          <w:sz w:val="28"/>
          <w:szCs w:val="28"/>
        </w:rPr>
      </w:pPr>
    </w:p>
    <w:sectPr w:rsidR="004000B7" w:rsidRPr="00E5470A" w:rsidSect="00E5470A">
      <w:pgSz w:w="11900" w:h="16800"/>
      <w:pgMar w:top="1135" w:right="800" w:bottom="156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70A"/>
    <w:rsid w:val="004000B7"/>
    <w:rsid w:val="00E5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16F89"/>
  <w15:chartTrackingRefBased/>
  <w15:docId w15:val="{40936350-9379-4138-AB52-115341BE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1098</Words>
  <Characters>6264</Characters>
  <Application>Microsoft Office Word</Application>
  <DocSecurity>0</DocSecurity>
  <Lines>52</Lines>
  <Paragraphs>14</Paragraphs>
  <ScaleCrop>false</ScaleCrop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Гурьева Виктория Викторовна</dc:creator>
  <cp:keywords/>
  <dc:description/>
  <cp:lastModifiedBy>Гурьева Виктория Викторовна</cp:lastModifiedBy>
  <cp:revision>1</cp:revision>
  <dcterms:created xsi:type="dcterms:W3CDTF">2026-10-07T06:12:00Z</dcterms:created>
  <dcterms:modified xsi:type="dcterms:W3CDTF">2026-10-07T06:22:00Z</dcterms:modified>
</cp:coreProperties>
</file>